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F3" w:rsidRPr="00921151" w:rsidRDefault="00320EF3" w:rsidP="00320EF3">
      <w:pPr>
        <w:jc w:val="left"/>
        <w:rPr>
          <w:rFonts w:ascii="黑体" w:eastAsia="黑体" w:hAnsi="黑体"/>
          <w:b/>
          <w:sz w:val="32"/>
          <w:szCs w:val="32"/>
        </w:rPr>
      </w:pPr>
      <w:r w:rsidRPr="00F46E38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F46E38">
        <w:rPr>
          <w:rFonts w:ascii="仿宋_GB2312" w:eastAsia="仿宋_GB2312" w:hint="eastAsia"/>
          <w:sz w:val="30"/>
          <w:szCs w:val="30"/>
        </w:rPr>
        <w:t>：</w:t>
      </w:r>
      <w:r w:rsidRPr="00921151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</w:t>
      </w:r>
      <w:r w:rsidRPr="006C2294">
        <w:rPr>
          <w:rFonts w:ascii="黑体" w:eastAsia="黑体" w:hAnsi="黑体" w:hint="eastAsia"/>
          <w:sz w:val="32"/>
          <w:szCs w:val="32"/>
        </w:rPr>
        <w:t>华南理工大学工程博士研究生主导师推荐汇总表</w:t>
      </w:r>
    </w:p>
    <w:p w:rsidR="00320EF3" w:rsidRDefault="00320EF3" w:rsidP="00320EF3">
      <w:pPr>
        <w:spacing w:line="0" w:lineRule="atLeast"/>
        <w:rPr>
          <w:rFonts w:ascii="华文楷体" w:eastAsia="华文楷体" w:hAnsi="华文楷体"/>
          <w:sz w:val="28"/>
          <w:szCs w:val="28"/>
        </w:rPr>
      </w:pPr>
    </w:p>
    <w:p w:rsidR="00320EF3" w:rsidRPr="00831BC0" w:rsidRDefault="00320EF3" w:rsidP="00320EF3">
      <w:pPr>
        <w:spacing w:line="0" w:lineRule="atLeast"/>
        <w:rPr>
          <w:rFonts w:ascii="华文楷体" w:eastAsia="华文楷体" w:hAnsi="华文楷体"/>
          <w:sz w:val="24"/>
        </w:rPr>
      </w:pPr>
      <w:r w:rsidRPr="00831BC0">
        <w:rPr>
          <w:rFonts w:ascii="华文楷体" w:eastAsia="华文楷体" w:hAnsi="华文楷体" w:hint="eastAsia"/>
          <w:sz w:val="28"/>
          <w:szCs w:val="28"/>
        </w:rPr>
        <w:t>学院名称：</w:t>
      </w:r>
      <w:r w:rsidRPr="00831BC0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</w:t>
      </w:r>
      <w:r w:rsidRPr="00831BC0">
        <w:rPr>
          <w:rFonts w:ascii="华文楷体" w:eastAsia="华文楷体" w:hAnsi="华文楷体" w:hint="eastAsia"/>
          <w:sz w:val="28"/>
          <w:szCs w:val="28"/>
        </w:rPr>
        <w:t>（盖章）     主管领导（签字）：</w:t>
      </w:r>
      <w:r w:rsidRPr="00831BC0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</w:t>
      </w:r>
      <w:r w:rsidRPr="00831BC0">
        <w:rPr>
          <w:rFonts w:ascii="华文楷体" w:eastAsia="华文楷体" w:hAnsi="华文楷体" w:hint="eastAsia"/>
          <w:sz w:val="24"/>
        </w:rPr>
        <w:t xml:space="preserve">    </w:t>
      </w:r>
      <w:r w:rsidRPr="00831BC0">
        <w:rPr>
          <w:rFonts w:ascii="华文楷体" w:eastAsia="华文楷体" w:hAnsi="华文楷体" w:hint="eastAsia"/>
          <w:sz w:val="28"/>
          <w:szCs w:val="28"/>
        </w:rPr>
        <w:t>联系人及联系电话：</w:t>
      </w:r>
      <w:r w:rsidRPr="00831BC0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</w:t>
      </w:r>
      <w:r w:rsidRPr="00831BC0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tbl>
      <w:tblPr>
        <w:tblW w:w="15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180"/>
        <w:gridCol w:w="905"/>
        <w:gridCol w:w="1682"/>
        <w:gridCol w:w="2071"/>
        <w:gridCol w:w="2330"/>
        <w:gridCol w:w="1293"/>
        <w:gridCol w:w="1296"/>
        <w:gridCol w:w="1625"/>
        <w:gridCol w:w="1895"/>
      </w:tblGrid>
      <w:tr w:rsidR="00320EF3" w:rsidRPr="00921151" w:rsidTr="00F63A9E">
        <w:trPr>
          <w:trHeight w:val="411"/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320EF3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hint="eastAsia"/>
                <w:b/>
                <w:sz w:val="28"/>
                <w:szCs w:val="28"/>
              </w:rPr>
              <w:t>目前</w:t>
            </w:r>
          </w:p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71" w:type="dxa"/>
            <w:vMerge w:val="restart"/>
            <w:shd w:val="clear" w:color="auto" w:fill="auto"/>
            <w:vAlign w:val="center"/>
          </w:tcPr>
          <w:p w:rsidR="00320EF3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hint="eastAsia"/>
                <w:b/>
                <w:sz w:val="28"/>
                <w:szCs w:val="28"/>
              </w:rPr>
              <w:t>目前</w:t>
            </w:r>
          </w:p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4919" w:type="dxa"/>
            <w:gridSpan w:val="3"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正在承担重大工程</w:t>
            </w:r>
            <w:r w:rsidRPr="00921151">
              <w:rPr>
                <w:rFonts w:ascii="仿宋_GB2312" w:eastAsia="仿宋_GB2312" w:hint="eastAsia"/>
                <w:b/>
                <w:sz w:val="28"/>
                <w:szCs w:val="28"/>
              </w:rPr>
              <w:t>项目情况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320EF3" w:rsidRPr="00CE4F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0"/>
                <w:szCs w:val="20"/>
              </w:rPr>
            </w:pPr>
            <w:r w:rsidRPr="00CE4F51">
              <w:rPr>
                <w:rFonts w:ascii="仿宋_GB2312" w:eastAsia="仿宋_GB2312" w:hAnsi="宋体" w:hint="eastAsia"/>
                <w:b/>
                <w:sz w:val="20"/>
                <w:szCs w:val="20"/>
              </w:rPr>
              <w:t>是否</w:t>
            </w:r>
            <w:r>
              <w:rPr>
                <w:rFonts w:ascii="仿宋_GB2312" w:eastAsia="仿宋_GB2312" w:hAnsi="宋体" w:hint="eastAsia"/>
                <w:b/>
                <w:sz w:val="20"/>
                <w:szCs w:val="20"/>
              </w:rPr>
              <w:t>具有</w:t>
            </w:r>
            <w:r w:rsidRPr="00CE4F51">
              <w:rPr>
                <w:rFonts w:ascii="仿宋_GB2312" w:eastAsia="仿宋_GB2312" w:hAnsi="宋体" w:hint="eastAsia"/>
                <w:b/>
                <w:sz w:val="20"/>
                <w:szCs w:val="20"/>
              </w:rPr>
              <w:t>学术型博</w:t>
            </w:r>
            <w:proofErr w:type="gramStart"/>
            <w:r w:rsidRPr="00CE4F51">
              <w:rPr>
                <w:rFonts w:ascii="仿宋_GB2312" w:eastAsia="仿宋_GB2312" w:hAnsi="宋体" w:hint="eastAsia"/>
                <w:b/>
                <w:sz w:val="20"/>
                <w:szCs w:val="20"/>
              </w:rPr>
              <w:t>导资格</w:t>
            </w:r>
            <w:proofErr w:type="gramEnd"/>
            <w:r w:rsidRPr="00CE4F51">
              <w:rPr>
                <w:rFonts w:ascii="仿宋_GB2312" w:eastAsia="仿宋_GB2312" w:hAnsi="宋体" w:hint="eastAsia"/>
                <w:b/>
                <w:sz w:val="20"/>
                <w:szCs w:val="20"/>
              </w:rPr>
              <w:t>/已培养博士生数量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320EF3" w:rsidRDefault="00320EF3" w:rsidP="00F63A9E">
            <w:pPr>
              <w:widowControl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9211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推荐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领域及</w:t>
            </w:r>
            <w:r w:rsidRPr="009211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招生方向</w:t>
            </w:r>
          </w:p>
          <w:p w:rsidR="00320EF3" w:rsidRPr="00921151" w:rsidRDefault="00320EF3" w:rsidP="00F63A9E">
            <w:pPr>
              <w:widowControl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320EF3" w:rsidRPr="00921151" w:rsidTr="00F63A9E">
        <w:trPr>
          <w:trHeight w:val="411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71" w:type="dxa"/>
            <w:vMerge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20EF3" w:rsidRDefault="00320EF3" w:rsidP="00F63A9E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</w:t>
            </w:r>
          </w:p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921151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性质</w:t>
            </w: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46E38">
              <w:rPr>
                <w:rFonts w:ascii="仿宋_GB2312" w:eastAsia="仿宋_GB2312" w:hAnsi="宋体" w:cs="宋体"/>
                <w:b/>
                <w:sz w:val="28"/>
                <w:szCs w:val="28"/>
              </w:rPr>
              <w:t>起止</w:t>
            </w:r>
          </w:p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F46E38">
              <w:rPr>
                <w:rFonts w:ascii="仿宋_GB2312" w:eastAsia="仿宋_GB2312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320EF3" w:rsidRPr="00921151" w:rsidRDefault="00320EF3" w:rsidP="00F63A9E">
            <w:pPr>
              <w:spacing w:line="0" w:lineRule="atLeas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320EF3" w:rsidRPr="00921151" w:rsidTr="00F63A9E">
        <w:trPr>
          <w:trHeight w:val="513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46E38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/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E4F51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20EF3" w:rsidRPr="00F46E38" w:rsidRDefault="00320EF3" w:rsidP="00F63A9E">
            <w:pPr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</w:tbl>
    <w:p w:rsidR="00320EF3" w:rsidRDefault="00320EF3" w:rsidP="00320EF3">
      <w:pPr>
        <w:rPr>
          <w:rFonts w:ascii="华文楷体" w:eastAsia="华文楷体" w:hAnsi="华文楷体"/>
          <w:color w:val="000000"/>
          <w:sz w:val="20"/>
          <w:szCs w:val="20"/>
        </w:rPr>
      </w:pPr>
      <w:r w:rsidRPr="00CE4F51">
        <w:rPr>
          <w:rFonts w:ascii="华文楷体" w:eastAsia="华文楷体" w:hAnsi="华文楷体" w:hint="eastAsia"/>
          <w:sz w:val="20"/>
          <w:szCs w:val="20"/>
        </w:rPr>
        <w:t>注：</w:t>
      </w:r>
      <w:r>
        <w:rPr>
          <w:rFonts w:ascii="华文楷体" w:eastAsia="华文楷体" w:hAnsi="华文楷体" w:hint="eastAsia"/>
          <w:sz w:val="20"/>
          <w:szCs w:val="20"/>
        </w:rPr>
        <w:t>1.</w:t>
      </w:r>
      <w:r w:rsidRPr="004B466D">
        <w:rPr>
          <w:rFonts w:ascii="华文楷体" w:eastAsia="华文楷体" w:hAnsi="华文楷体" w:hint="eastAsia"/>
          <w:color w:val="000000"/>
          <w:sz w:val="20"/>
          <w:szCs w:val="20"/>
        </w:rPr>
        <w:t>尚未取得学术型博士生导师资格的申请者</w:t>
      </w:r>
      <w:r w:rsidRPr="00CE4F51">
        <w:rPr>
          <w:rFonts w:ascii="华文楷体" w:eastAsia="华文楷体" w:hAnsi="华文楷体" w:hint="eastAsia"/>
          <w:color w:val="000000"/>
          <w:sz w:val="20"/>
          <w:szCs w:val="20"/>
        </w:rPr>
        <w:t>须</w:t>
      </w:r>
      <w:r>
        <w:rPr>
          <w:rFonts w:ascii="华文楷体" w:eastAsia="华文楷体" w:hAnsi="华文楷体" w:hint="eastAsia"/>
          <w:color w:val="000000"/>
          <w:sz w:val="20"/>
          <w:szCs w:val="20"/>
        </w:rPr>
        <w:t>填写“</w:t>
      </w:r>
      <w:r w:rsidRPr="00CE4F51">
        <w:rPr>
          <w:rFonts w:ascii="华文楷体" w:eastAsia="华文楷体" w:hAnsi="华文楷体" w:hint="eastAsia"/>
          <w:color w:val="000000"/>
          <w:sz w:val="20"/>
          <w:szCs w:val="20"/>
        </w:rPr>
        <w:t>华南理工大学工程博士研究生主导师申请表</w:t>
      </w:r>
      <w:r>
        <w:rPr>
          <w:rFonts w:ascii="华文楷体" w:eastAsia="华文楷体" w:hAnsi="华文楷体" w:hint="eastAsia"/>
          <w:color w:val="000000"/>
          <w:sz w:val="20"/>
          <w:szCs w:val="20"/>
        </w:rPr>
        <w:t>”</w:t>
      </w:r>
      <w:r w:rsidRPr="00CE4F51">
        <w:rPr>
          <w:rFonts w:ascii="华文楷体" w:eastAsia="华文楷体" w:hAnsi="华文楷体" w:hint="eastAsia"/>
          <w:color w:val="000000"/>
          <w:sz w:val="20"/>
          <w:szCs w:val="20"/>
        </w:rPr>
        <w:t>（附件3）</w:t>
      </w:r>
      <w:r>
        <w:rPr>
          <w:rFonts w:ascii="华文楷体" w:eastAsia="华文楷体" w:hAnsi="华文楷体" w:hint="eastAsia"/>
          <w:color w:val="000000"/>
          <w:sz w:val="20"/>
          <w:szCs w:val="20"/>
        </w:rPr>
        <w:t>；</w:t>
      </w:r>
    </w:p>
    <w:p w:rsidR="0097397C" w:rsidRPr="00320EF3" w:rsidRDefault="002268F0" w:rsidP="002268F0">
      <w:pPr>
        <w:ind w:firstLineChars="200" w:firstLine="400"/>
      </w:pPr>
      <w:r>
        <w:rPr>
          <w:rFonts w:ascii="华文楷体" w:eastAsia="华文楷体" w:hAnsi="华文楷体" w:hint="eastAsia"/>
          <w:color w:val="000000"/>
          <w:sz w:val="20"/>
          <w:szCs w:val="20"/>
        </w:rPr>
        <w:t>2</w:t>
      </w:r>
      <w:r w:rsidRPr="00CE4F51">
        <w:rPr>
          <w:rFonts w:ascii="华文楷体" w:eastAsia="华文楷体" w:hAnsi="华文楷体" w:hint="eastAsia"/>
          <w:color w:val="000000"/>
          <w:sz w:val="20"/>
          <w:szCs w:val="20"/>
        </w:rPr>
        <w:t>推荐领域及招生方向严格按</w:t>
      </w:r>
      <w:r>
        <w:rPr>
          <w:rFonts w:ascii="华文楷体" w:eastAsia="华文楷体" w:hAnsi="华文楷体" w:hint="eastAsia"/>
          <w:color w:val="000000"/>
          <w:sz w:val="20"/>
          <w:szCs w:val="20"/>
        </w:rPr>
        <w:t>招生办公室</w:t>
      </w:r>
      <w:r w:rsidRPr="00CE4F51">
        <w:rPr>
          <w:rFonts w:ascii="华文楷体" w:eastAsia="华文楷体" w:hAnsi="华文楷体" w:hint="eastAsia"/>
          <w:color w:val="000000"/>
          <w:sz w:val="20"/>
          <w:szCs w:val="20"/>
        </w:rPr>
        <w:t>工程博士</w:t>
      </w:r>
      <w:r>
        <w:rPr>
          <w:rFonts w:ascii="华文楷体" w:eastAsia="华文楷体" w:hAnsi="华文楷体" w:hint="eastAsia"/>
          <w:color w:val="000000"/>
          <w:sz w:val="20"/>
          <w:szCs w:val="20"/>
        </w:rPr>
        <w:t>研究生</w:t>
      </w:r>
      <w:r w:rsidRPr="00CE4F51">
        <w:rPr>
          <w:rFonts w:ascii="华文楷体" w:eastAsia="华文楷体" w:hAnsi="华文楷体" w:hint="eastAsia"/>
          <w:color w:val="000000"/>
          <w:sz w:val="20"/>
          <w:szCs w:val="20"/>
        </w:rPr>
        <w:t>招生目录填写</w:t>
      </w:r>
      <w:r>
        <w:rPr>
          <w:rFonts w:ascii="华文楷体" w:eastAsia="华文楷体" w:hAnsi="华文楷体" w:hint="eastAsia"/>
          <w:color w:val="000000"/>
          <w:sz w:val="20"/>
          <w:szCs w:val="20"/>
        </w:rPr>
        <w:t>。</w:t>
      </w:r>
      <w:bookmarkStart w:id="0" w:name="_GoBack"/>
      <w:bookmarkEnd w:id="0"/>
    </w:p>
    <w:sectPr w:rsidR="0097397C" w:rsidRPr="00320EF3" w:rsidSect="00226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0244"/>
    <w:multiLevelType w:val="hybridMultilevel"/>
    <w:tmpl w:val="1688AEE6"/>
    <w:lvl w:ilvl="0" w:tplc="4F04D1A4">
      <w:start w:val="1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F3"/>
    <w:rsid w:val="00067239"/>
    <w:rsid w:val="00080616"/>
    <w:rsid w:val="000E064D"/>
    <w:rsid w:val="00105B64"/>
    <w:rsid w:val="00111AE7"/>
    <w:rsid w:val="001367E3"/>
    <w:rsid w:val="0017624F"/>
    <w:rsid w:val="001859E2"/>
    <w:rsid w:val="00193D06"/>
    <w:rsid w:val="0019579C"/>
    <w:rsid w:val="001A1E16"/>
    <w:rsid w:val="001E5A4D"/>
    <w:rsid w:val="001F0CFA"/>
    <w:rsid w:val="002179DB"/>
    <w:rsid w:val="002268F0"/>
    <w:rsid w:val="00320EF3"/>
    <w:rsid w:val="00387708"/>
    <w:rsid w:val="003C45BD"/>
    <w:rsid w:val="00405019"/>
    <w:rsid w:val="004418FA"/>
    <w:rsid w:val="0050744C"/>
    <w:rsid w:val="00557FCC"/>
    <w:rsid w:val="006326D9"/>
    <w:rsid w:val="00640424"/>
    <w:rsid w:val="00663410"/>
    <w:rsid w:val="00676B64"/>
    <w:rsid w:val="00700827"/>
    <w:rsid w:val="00715CD7"/>
    <w:rsid w:val="0074003E"/>
    <w:rsid w:val="007667AD"/>
    <w:rsid w:val="0078282D"/>
    <w:rsid w:val="00786412"/>
    <w:rsid w:val="00793682"/>
    <w:rsid w:val="007C4581"/>
    <w:rsid w:val="008A1F90"/>
    <w:rsid w:val="008A7EA0"/>
    <w:rsid w:val="008E0041"/>
    <w:rsid w:val="0097397C"/>
    <w:rsid w:val="00974783"/>
    <w:rsid w:val="00984104"/>
    <w:rsid w:val="009B4714"/>
    <w:rsid w:val="009C7794"/>
    <w:rsid w:val="00A240F7"/>
    <w:rsid w:val="00A56D46"/>
    <w:rsid w:val="00A66CFF"/>
    <w:rsid w:val="00A8510F"/>
    <w:rsid w:val="00A95BAB"/>
    <w:rsid w:val="00B63FBC"/>
    <w:rsid w:val="00B711FF"/>
    <w:rsid w:val="00BA6E38"/>
    <w:rsid w:val="00BA75FB"/>
    <w:rsid w:val="00BC349A"/>
    <w:rsid w:val="00BC772C"/>
    <w:rsid w:val="00BE01DB"/>
    <w:rsid w:val="00C01F99"/>
    <w:rsid w:val="00C20C9F"/>
    <w:rsid w:val="00C2419A"/>
    <w:rsid w:val="00C549E5"/>
    <w:rsid w:val="00C60162"/>
    <w:rsid w:val="00D078E6"/>
    <w:rsid w:val="00E01F8A"/>
    <w:rsid w:val="00E76B04"/>
    <w:rsid w:val="00EB18FC"/>
    <w:rsid w:val="00EC2778"/>
    <w:rsid w:val="00EF3CA7"/>
    <w:rsid w:val="00F047CD"/>
    <w:rsid w:val="00F2210A"/>
    <w:rsid w:val="00F41236"/>
    <w:rsid w:val="00FB0212"/>
    <w:rsid w:val="00FC70DF"/>
    <w:rsid w:val="00FE35F9"/>
    <w:rsid w:val="00FE3FC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0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0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2</cp:revision>
  <cp:lastPrinted>2019-01-18T08:22:00Z</cp:lastPrinted>
  <dcterms:created xsi:type="dcterms:W3CDTF">2019-01-18T08:22:00Z</dcterms:created>
  <dcterms:modified xsi:type="dcterms:W3CDTF">2019-01-18T08:24:00Z</dcterms:modified>
</cp:coreProperties>
</file>