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E0C550" w14:textId="77777777" w:rsidR="00E63170" w:rsidRPr="009328EF" w:rsidRDefault="00E57DF9">
      <w:pPr>
        <w:pStyle w:val="a4"/>
        <w:spacing w:line="20" w:lineRule="exact"/>
        <w:ind w:left="339"/>
        <w:rPr>
          <w:rFonts w:ascii="微软雅黑" w:eastAsia="微软雅黑" w:hAnsi="微软雅黑"/>
          <w:sz w:val="2"/>
        </w:rPr>
      </w:pPr>
      <w:r w:rsidRPr="009328EF">
        <w:rPr>
          <w:rFonts w:ascii="微软雅黑" w:eastAsia="微软雅黑" w:hAnsi="微软雅黑"/>
          <w:noProof/>
          <w:sz w:val="2"/>
          <w:lang w:val="en-US" w:bidi="ar-SA"/>
        </w:rPr>
        <mc:AlternateContent>
          <mc:Choice Requires="wpg">
            <w:drawing>
              <wp:inline distT="0" distB="0" distL="114300" distR="114300" wp14:anchorId="338B8075" wp14:editId="09CBCD24">
                <wp:extent cx="6840220" cy="9525"/>
                <wp:effectExtent l="0" t="0" r="0" b="0"/>
                <wp:docPr id="4" name="组合 2"/>
                <wp:cNvGraphicFramePr/>
                <a:graphic xmlns:a="http://schemas.openxmlformats.org/drawingml/2006/main">
                  <a:graphicData uri="http://schemas.microsoft.com/office/word/2010/wordprocessingGroup">
                    <wpg:wgp>
                      <wpg:cNvGrpSpPr/>
                      <wpg:grpSpPr>
                        <a:xfrm>
                          <a:off x="0" y="0"/>
                          <a:ext cx="6840220" cy="9525"/>
                          <a:chOff x="0" y="0"/>
                          <a:chExt cx="10772" cy="15203"/>
                        </a:xfrm>
                      </wpg:grpSpPr>
                      <wps:wsp>
                        <wps:cNvPr id="2" name="直线 3"/>
                        <wps:cNvCnPr/>
                        <wps:spPr>
                          <a:xfrm>
                            <a:off x="0" y="7"/>
                            <a:ext cx="10772" cy="0"/>
                          </a:xfrm>
                          <a:prstGeom prst="line">
                            <a:avLst/>
                          </a:prstGeom>
                          <a:ln w="9144" cap="flat" cmpd="sng">
                            <a:solidFill>
                              <a:srgbClr val="000000"/>
                            </a:solidFill>
                            <a:prstDash val="solid"/>
                            <a:headEnd type="none" w="med" len="med"/>
                            <a:tailEnd type="none" w="med" len="med"/>
                          </a:ln>
                        </wps:spPr>
                        <wps:bodyPr/>
                      </wps:wsp>
                    </wpg:wgp>
                  </a:graphicData>
                </a:graphic>
              </wp:inline>
            </w:drawing>
          </mc:Choice>
          <mc:Fallback xmlns:wpsCustomData="http://www.wps.cn/officeDocument/2013/wpsCustomData"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group id="组合 2" o:spid="_x0000_s1026" o:spt="203" style="height:0.75pt;width:538.6pt;" coordsize="10772,15203" o:gfxdata="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BRjh571AAAAAQBAAAPAAAAAAAAAAEAIAAA&#10;ACIAAABkcnMvZG93bnJldi54bWxQSwECFAAUAAAACACHTuJAByljaEkCAAD3BAAADgAAAAAAAAAB&#10;ACAAAAAjAQAAZHJzL2Uyb0RvYy54bWxQSwUGAAAAAAYABgBZAQAA3gUAAAAA&#10;">
                <o:lock v:ext="edit" aspectratio="f"/>
                <v:line id="直线 3" o:spid="_x0000_s1026" o:spt="20" style="position:absolute;left:0;top:7;height:0;width:10772;" filled="f" stroked="t" coordsize="21600,21600" o:gfxdata="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2/UOLsAAADa&#10;AAAADwAAAAAAAAABACAAAAAiAAAAZHJzL2Rvd25yZXYueG1sUEsBAhQAFAAAAAgAh07iQDMvBZ47&#10;AAAAOQAAABAAAAAAAAAAAQAgAAAACgEAAGRycy9zaGFwZXhtbC54bWxQSwUGAAAAAAYABgBbAQAA&#10;tAMAAAAA&#10;">
                  <v:fill on="f" focussize="0,0"/>
                  <v:stroke weight="0.72pt" color="#000000" joinstyle="round"/>
                  <v:imagedata o:title=""/>
                  <o:lock v:ext="edit" aspectratio="f"/>
                </v:line>
                <w10:wrap type="none"/>
                <w10:anchorlock/>
              </v:group>
            </w:pict>
          </mc:Fallback>
        </mc:AlternateContent>
      </w:r>
    </w:p>
    <w:p w14:paraId="7CFE5FBB" w14:textId="77777777" w:rsidR="00E63170" w:rsidRPr="009328EF" w:rsidRDefault="00E63170">
      <w:pPr>
        <w:pStyle w:val="a4"/>
        <w:spacing w:before="8"/>
        <w:rPr>
          <w:rFonts w:ascii="微软雅黑" w:eastAsia="微软雅黑" w:hAnsi="微软雅黑"/>
          <w:sz w:val="7"/>
        </w:rPr>
      </w:pPr>
    </w:p>
    <w:p w14:paraId="45AB88B0" w14:textId="77777777" w:rsidR="00E63170" w:rsidRPr="00C07BFC" w:rsidRDefault="00E57DF9">
      <w:pPr>
        <w:spacing w:before="96" w:line="645" w:lineRule="exact"/>
        <w:ind w:left="86"/>
        <w:jc w:val="center"/>
        <w:rPr>
          <w:rFonts w:ascii="微软雅黑" w:eastAsia="微软雅黑" w:hAnsi="微软雅黑"/>
          <w:b/>
          <w:bCs/>
          <w:color w:val="548DD4" w:themeColor="text2" w:themeTint="99"/>
          <w:sz w:val="44"/>
          <w:szCs w:val="32"/>
        </w:rPr>
      </w:pPr>
      <w:r w:rsidRPr="00C07BFC">
        <w:rPr>
          <w:rFonts w:ascii="微软雅黑" w:eastAsia="微软雅黑" w:hAnsi="微软雅黑"/>
          <w:b/>
          <w:bCs/>
          <w:color w:val="548DD4" w:themeColor="text2" w:themeTint="99"/>
          <w:sz w:val="44"/>
          <w:szCs w:val="32"/>
        </w:rPr>
        <w:t>华进</w:t>
      </w:r>
      <w:r w:rsidRPr="00C07BFC">
        <w:rPr>
          <w:rFonts w:ascii="微软雅黑" w:eastAsia="微软雅黑" w:hAnsi="微软雅黑" w:hint="eastAsia"/>
          <w:b/>
          <w:bCs/>
          <w:color w:val="548DD4" w:themeColor="text2" w:themeTint="99"/>
          <w:sz w:val="44"/>
          <w:szCs w:val="32"/>
        </w:rPr>
        <w:t>知识产权</w:t>
      </w:r>
    </w:p>
    <w:p w14:paraId="60A7963C" w14:textId="77777777" w:rsidR="00E63170" w:rsidRPr="009328EF" w:rsidRDefault="00E63170">
      <w:pPr>
        <w:pStyle w:val="a4"/>
        <w:spacing w:before="9"/>
        <w:rPr>
          <w:rFonts w:ascii="微软雅黑" w:eastAsia="微软雅黑" w:hAnsi="微软雅黑"/>
          <w:b/>
          <w:sz w:val="19"/>
        </w:rPr>
      </w:pPr>
    </w:p>
    <w:p w14:paraId="183B74E2" w14:textId="77777777" w:rsidR="00E63170" w:rsidRPr="00C07BFC" w:rsidRDefault="00E57DF9">
      <w:pPr>
        <w:ind w:left="346"/>
        <w:rPr>
          <w:rFonts w:ascii="微软雅黑" w:eastAsia="微软雅黑" w:hAnsi="微软雅黑"/>
          <w:b/>
          <w:bCs/>
          <w:color w:val="548DD4" w:themeColor="text2" w:themeTint="99"/>
          <w:sz w:val="32"/>
        </w:rPr>
      </w:pPr>
      <w:bookmarkStart w:id="0" w:name="01/企业简介"/>
      <w:bookmarkEnd w:id="0"/>
      <w:r w:rsidRPr="00C07BFC">
        <w:rPr>
          <w:rFonts w:ascii="微软雅黑" w:eastAsia="微软雅黑" w:hAnsi="微软雅黑"/>
          <w:b/>
          <w:bCs/>
          <w:color w:val="548DD4" w:themeColor="text2" w:themeTint="99"/>
          <w:sz w:val="32"/>
        </w:rPr>
        <w:t>01/企业简介</w:t>
      </w:r>
    </w:p>
    <w:p w14:paraId="3BFFC9F5" w14:textId="77777777" w:rsidR="00E63170" w:rsidRPr="009328EF" w:rsidRDefault="00E57DF9">
      <w:pPr>
        <w:pStyle w:val="a4"/>
        <w:spacing w:before="5" w:line="232" w:lineRule="auto"/>
        <w:ind w:left="346" w:right="454" w:firstLine="398"/>
        <w:rPr>
          <w:rFonts w:ascii="微软雅黑" w:eastAsia="微软雅黑" w:hAnsi="微软雅黑"/>
        </w:rPr>
      </w:pPr>
      <w:r w:rsidRPr="009328EF">
        <w:rPr>
          <w:rFonts w:ascii="微软雅黑" w:eastAsia="微软雅黑" w:hAnsi="微软雅黑" w:hint="eastAsia"/>
        </w:rPr>
        <w:t>华进成立于</w:t>
      </w:r>
      <w:r w:rsidRPr="009328EF">
        <w:rPr>
          <w:rFonts w:ascii="微软雅黑" w:eastAsia="微软雅黑" w:hAnsi="微软雅黑"/>
        </w:rPr>
        <w:t>1999年，是经国家知识产权局批准的具备知识产权代理资格的服务机构，也是首批全国知识产权服务品牌机构</w:t>
      </w:r>
      <w:r w:rsidRPr="009328EF">
        <w:rPr>
          <w:rFonts w:ascii="微软雅黑" w:eastAsia="微软雅黑" w:hAnsi="微软雅黑" w:hint="eastAsia"/>
        </w:rPr>
        <w:t>。</w:t>
      </w:r>
      <w:r w:rsidRPr="009328EF">
        <w:rPr>
          <w:rFonts w:ascii="微软雅黑" w:eastAsia="微软雅黑" w:hAnsi="微软雅黑"/>
        </w:rPr>
        <w:t>连续十年获评优秀商标代理机构称号，连续七年获评WTR1000全球商标领域领先事务所称号，多次入选IAM Patent1000、IP Stars、Asia IP等国际知识产权权威榜单，曾获中国专利代理十强等荣誉。目前，华进总人数达千余人，其中90%的职员具有本科及以上学历，46%的职员拥有硕士及以上学历，5%的职员拥有博士学历或海外留学经历。</w:t>
      </w:r>
    </w:p>
    <w:p w14:paraId="5EF39D42" w14:textId="77777777" w:rsidR="00E63170" w:rsidRPr="009328EF" w:rsidRDefault="00E57DF9">
      <w:pPr>
        <w:pStyle w:val="a4"/>
        <w:spacing w:before="5" w:line="232" w:lineRule="auto"/>
        <w:ind w:leftChars="193" w:left="425" w:right="454" w:firstLineChars="134" w:firstLine="281"/>
        <w:rPr>
          <w:rFonts w:ascii="微软雅黑" w:eastAsia="微软雅黑" w:hAnsi="微软雅黑"/>
        </w:rPr>
      </w:pPr>
      <w:r w:rsidRPr="009328EF">
        <w:rPr>
          <w:rFonts w:ascii="微软雅黑" w:eastAsia="微软雅黑" w:hAnsi="微软雅黑" w:hint="eastAsia"/>
        </w:rPr>
        <w:t>华进业务辐射全国，分别在北京、上海、广州、深圳、长沙、苏州、杭州、西安、武汉等</w:t>
      </w:r>
      <w:r w:rsidRPr="009328EF">
        <w:rPr>
          <w:rFonts w:ascii="微软雅黑" w:eastAsia="微软雅黑" w:hAnsi="微软雅黑"/>
        </w:rPr>
        <w:t>CBD区域设立了十余家公司，建立了广泛而强大的业务网络，充分发挥整体优势，自由调配资源。</w:t>
      </w:r>
    </w:p>
    <w:p w14:paraId="42E4E456" w14:textId="77777777" w:rsidR="00E63170" w:rsidRPr="00C07BFC" w:rsidRDefault="00E57DF9">
      <w:pPr>
        <w:pStyle w:val="1"/>
        <w:rPr>
          <w:rFonts w:ascii="微软雅黑" w:eastAsia="微软雅黑" w:hAnsi="微软雅黑"/>
          <w:b/>
          <w:bCs/>
          <w:color w:val="548DD4" w:themeColor="text2" w:themeTint="99"/>
        </w:rPr>
      </w:pPr>
      <w:bookmarkStart w:id="1" w:name="02/招聘岗位"/>
      <w:bookmarkEnd w:id="1"/>
      <w:r w:rsidRPr="00C07BFC">
        <w:rPr>
          <w:rFonts w:ascii="微软雅黑" w:eastAsia="微软雅黑" w:hAnsi="微软雅黑"/>
          <w:b/>
          <w:bCs/>
          <w:color w:val="548DD4" w:themeColor="text2" w:themeTint="99"/>
        </w:rPr>
        <w:t>02/招聘岗位</w:t>
      </w:r>
    </w:p>
    <w:tbl>
      <w:tblPr>
        <w:tblpPr w:leftFromText="180" w:rightFromText="180" w:vertAnchor="text" w:horzAnchor="page" w:tblpX="275" w:tblpY="84"/>
        <w:tblOverlap w:val="never"/>
        <w:tblW w:w="11460" w:type="dxa"/>
        <w:tblLayout w:type="fixed"/>
        <w:tblCellMar>
          <w:left w:w="0" w:type="dxa"/>
          <w:right w:w="0" w:type="dxa"/>
        </w:tblCellMar>
        <w:tblLook w:val="04A0" w:firstRow="1" w:lastRow="0" w:firstColumn="1" w:lastColumn="0" w:noHBand="0" w:noVBand="1"/>
      </w:tblPr>
      <w:tblGrid>
        <w:gridCol w:w="2385"/>
        <w:gridCol w:w="1883"/>
        <w:gridCol w:w="5103"/>
        <w:gridCol w:w="2089"/>
      </w:tblGrid>
      <w:tr w:rsidR="00E63170" w:rsidRPr="009328EF" w14:paraId="6D9A79A1" w14:textId="77777777">
        <w:trPr>
          <w:trHeight w:val="542"/>
        </w:trPr>
        <w:tc>
          <w:tcPr>
            <w:tcW w:w="2385" w:type="dxa"/>
            <w:tcBorders>
              <w:top w:val="single" w:sz="4" w:space="0" w:color="000000"/>
              <w:left w:val="single" w:sz="4" w:space="0" w:color="000000"/>
              <w:bottom w:val="single" w:sz="4" w:space="0" w:color="000000"/>
              <w:right w:val="single" w:sz="4" w:space="0" w:color="000000"/>
            </w:tcBorders>
            <w:shd w:val="clear" w:color="auto" w:fill="4F81BD" w:themeFill="accent1"/>
            <w:tcMar>
              <w:top w:w="15" w:type="dxa"/>
              <w:left w:w="15" w:type="dxa"/>
              <w:right w:w="15" w:type="dxa"/>
            </w:tcMar>
            <w:vAlign w:val="center"/>
          </w:tcPr>
          <w:p w14:paraId="62189EA4" w14:textId="77777777" w:rsidR="00E63170" w:rsidRPr="00C07BFC" w:rsidRDefault="00E57DF9">
            <w:pPr>
              <w:widowControl/>
              <w:jc w:val="center"/>
              <w:textAlignment w:val="center"/>
              <w:rPr>
                <w:rFonts w:ascii="微软雅黑" w:eastAsia="微软雅黑" w:hAnsi="微软雅黑"/>
                <w:b/>
                <w:bCs/>
                <w:color w:val="FFFFFF" w:themeColor="background1"/>
                <w:sz w:val="24"/>
                <w:szCs w:val="24"/>
              </w:rPr>
            </w:pPr>
            <w:r w:rsidRPr="00C07BFC">
              <w:rPr>
                <w:rFonts w:ascii="微软雅黑" w:eastAsia="微软雅黑" w:hAnsi="微软雅黑" w:hint="eastAsia"/>
                <w:b/>
                <w:bCs/>
                <w:color w:val="FFFFFF" w:themeColor="background1"/>
                <w:sz w:val="24"/>
                <w:szCs w:val="24"/>
                <w:lang w:val="en-US" w:bidi="ar"/>
              </w:rPr>
              <w:t>招聘岗位</w:t>
            </w:r>
          </w:p>
        </w:tc>
        <w:tc>
          <w:tcPr>
            <w:tcW w:w="1883" w:type="dxa"/>
            <w:tcBorders>
              <w:top w:val="single" w:sz="4" w:space="0" w:color="000000"/>
              <w:left w:val="single" w:sz="4" w:space="0" w:color="000000"/>
              <w:bottom w:val="single" w:sz="4" w:space="0" w:color="000000"/>
              <w:right w:val="single" w:sz="4" w:space="0" w:color="000000"/>
            </w:tcBorders>
            <w:shd w:val="clear" w:color="auto" w:fill="4F81BD" w:themeFill="accent1"/>
            <w:noWrap/>
            <w:tcMar>
              <w:top w:w="15" w:type="dxa"/>
              <w:left w:w="15" w:type="dxa"/>
              <w:right w:w="15" w:type="dxa"/>
            </w:tcMar>
            <w:vAlign w:val="center"/>
          </w:tcPr>
          <w:p w14:paraId="658AECE4" w14:textId="77777777" w:rsidR="00E63170" w:rsidRPr="00C07BFC" w:rsidRDefault="00E57DF9">
            <w:pPr>
              <w:widowControl/>
              <w:jc w:val="center"/>
              <w:textAlignment w:val="center"/>
              <w:rPr>
                <w:rFonts w:ascii="微软雅黑" w:eastAsia="微软雅黑" w:hAnsi="微软雅黑"/>
                <w:b/>
                <w:bCs/>
                <w:color w:val="FFFFFF" w:themeColor="background1"/>
                <w:sz w:val="24"/>
                <w:szCs w:val="24"/>
              </w:rPr>
            </w:pPr>
            <w:r w:rsidRPr="00C07BFC">
              <w:rPr>
                <w:rFonts w:ascii="微软雅黑" w:eastAsia="微软雅黑" w:hAnsi="微软雅黑" w:hint="eastAsia"/>
                <w:b/>
                <w:bCs/>
                <w:color w:val="FFFFFF" w:themeColor="background1"/>
                <w:sz w:val="24"/>
                <w:szCs w:val="24"/>
                <w:lang w:val="en-US" w:bidi="ar"/>
              </w:rPr>
              <w:t>招聘数量</w:t>
            </w:r>
          </w:p>
        </w:tc>
        <w:tc>
          <w:tcPr>
            <w:tcW w:w="5103" w:type="dxa"/>
            <w:tcBorders>
              <w:top w:val="single" w:sz="4" w:space="0" w:color="000000"/>
              <w:left w:val="single" w:sz="4" w:space="0" w:color="000000"/>
              <w:bottom w:val="single" w:sz="4" w:space="0" w:color="000000"/>
              <w:right w:val="single" w:sz="4" w:space="0" w:color="000000"/>
            </w:tcBorders>
            <w:shd w:val="clear" w:color="auto" w:fill="4F81BD" w:themeFill="accent1"/>
            <w:noWrap/>
            <w:tcMar>
              <w:top w:w="15" w:type="dxa"/>
              <w:left w:w="15" w:type="dxa"/>
              <w:right w:w="15" w:type="dxa"/>
            </w:tcMar>
            <w:vAlign w:val="center"/>
          </w:tcPr>
          <w:p w14:paraId="1DAED593" w14:textId="77777777" w:rsidR="00E63170" w:rsidRPr="00C07BFC" w:rsidRDefault="00E57DF9">
            <w:pPr>
              <w:widowControl/>
              <w:jc w:val="center"/>
              <w:textAlignment w:val="center"/>
              <w:rPr>
                <w:rFonts w:ascii="微软雅黑" w:eastAsia="微软雅黑" w:hAnsi="微软雅黑"/>
                <w:b/>
                <w:bCs/>
                <w:color w:val="FFFFFF" w:themeColor="background1"/>
                <w:sz w:val="24"/>
                <w:szCs w:val="24"/>
              </w:rPr>
            </w:pPr>
            <w:r w:rsidRPr="00C07BFC">
              <w:rPr>
                <w:rFonts w:ascii="微软雅黑" w:eastAsia="微软雅黑" w:hAnsi="微软雅黑" w:hint="eastAsia"/>
                <w:b/>
                <w:bCs/>
                <w:color w:val="FFFFFF" w:themeColor="background1"/>
                <w:sz w:val="24"/>
                <w:szCs w:val="24"/>
                <w:lang w:val="en-US" w:bidi="ar"/>
              </w:rPr>
              <w:t>岗位介绍</w:t>
            </w:r>
          </w:p>
        </w:tc>
        <w:tc>
          <w:tcPr>
            <w:tcW w:w="2089" w:type="dxa"/>
            <w:tcBorders>
              <w:top w:val="single" w:sz="4" w:space="0" w:color="000000"/>
              <w:left w:val="single" w:sz="4" w:space="0" w:color="000000"/>
              <w:bottom w:val="single" w:sz="4" w:space="0" w:color="000000"/>
              <w:right w:val="single" w:sz="4" w:space="0" w:color="000000"/>
            </w:tcBorders>
            <w:shd w:val="clear" w:color="auto" w:fill="4F81BD" w:themeFill="accent1"/>
            <w:noWrap/>
            <w:tcMar>
              <w:top w:w="15" w:type="dxa"/>
              <w:left w:w="15" w:type="dxa"/>
              <w:right w:w="15" w:type="dxa"/>
            </w:tcMar>
            <w:vAlign w:val="center"/>
          </w:tcPr>
          <w:p w14:paraId="57442DB6" w14:textId="77777777" w:rsidR="00E63170" w:rsidRPr="00C07BFC" w:rsidRDefault="00E57DF9">
            <w:pPr>
              <w:widowControl/>
              <w:jc w:val="center"/>
              <w:textAlignment w:val="center"/>
              <w:rPr>
                <w:rFonts w:ascii="微软雅黑" w:eastAsia="微软雅黑" w:hAnsi="微软雅黑"/>
                <w:b/>
                <w:bCs/>
                <w:color w:val="FFFFFF" w:themeColor="background1"/>
                <w:sz w:val="24"/>
                <w:szCs w:val="24"/>
              </w:rPr>
            </w:pPr>
            <w:r w:rsidRPr="00C07BFC">
              <w:rPr>
                <w:rFonts w:ascii="微软雅黑" w:eastAsia="微软雅黑" w:hAnsi="微软雅黑" w:hint="eastAsia"/>
                <w:b/>
                <w:bCs/>
                <w:color w:val="FFFFFF" w:themeColor="background1"/>
                <w:sz w:val="24"/>
                <w:szCs w:val="24"/>
                <w:lang w:val="en-US" w:bidi="ar"/>
              </w:rPr>
              <w:t>工作地点</w:t>
            </w:r>
          </w:p>
        </w:tc>
      </w:tr>
      <w:tr w:rsidR="00E63170" w:rsidRPr="009328EF" w14:paraId="795AE113" w14:textId="77777777">
        <w:trPr>
          <w:trHeight w:val="1258"/>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5A38FF83" w14:textId="77777777" w:rsidR="00E63170" w:rsidRPr="009328EF" w:rsidRDefault="00E57DF9">
            <w:pPr>
              <w:widowControl/>
              <w:jc w:val="center"/>
              <w:textAlignment w:val="center"/>
              <w:rPr>
                <w:rFonts w:ascii="微软雅黑" w:eastAsia="微软雅黑" w:hAnsi="微软雅黑"/>
                <w:color w:val="000000"/>
                <w:sz w:val="20"/>
                <w:szCs w:val="20"/>
              </w:rPr>
            </w:pPr>
            <w:r w:rsidRPr="009328EF">
              <w:rPr>
                <w:rFonts w:ascii="微软雅黑" w:eastAsia="微软雅黑" w:hAnsi="微软雅黑" w:hint="eastAsia"/>
                <w:color w:val="000000"/>
                <w:sz w:val="20"/>
                <w:szCs w:val="20"/>
                <w:lang w:val="en-US" w:bidi="ar"/>
              </w:rPr>
              <w:t>国内专利工程师</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57AF1F54" w14:textId="77777777" w:rsidR="00E63170" w:rsidRPr="009328EF" w:rsidRDefault="00E57DF9">
            <w:pPr>
              <w:widowControl/>
              <w:jc w:val="center"/>
              <w:textAlignment w:val="center"/>
              <w:rPr>
                <w:rFonts w:ascii="微软雅黑" w:eastAsia="微软雅黑" w:hAnsi="微软雅黑"/>
                <w:color w:val="000000"/>
                <w:sz w:val="20"/>
                <w:szCs w:val="20"/>
                <w:lang w:val="en-US"/>
              </w:rPr>
            </w:pPr>
            <w:r w:rsidRPr="009328EF">
              <w:rPr>
                <w:rFonts w:ascii="微软雅黑" w:eastAsia="微软雅黑" w:hAnsi="微软雅黑"/>
                <w:color w:val="000000"/>
                <w:sz w:val="20"/>
                <w:szCs w:val="20"/>
                <w:lang w:val="en-US" w:bidi="ar"/>
              </w:rPr>
              <w:t>60</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7451B214"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7D299DED" w14:textId="77777777" w:rsidR="00E63170" w:rsidRPr="009328EF" w:rsidRDefault="00E57DF9">
            <w:pPr>
              <w:pStyle w:val="ac"/>
              <w:widowControl/>
              <w:numPr>
                <w:ilvl w:val="0"/>
                <w:numId w:val="1"/>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为国内多家知名企业提供专利服务；</w:t>
            </w:r>
          </w:p>
          <w:p w14:paraId="409C8642" w14:textId="77777777" w:rsidR="00E63170" w:rsidRPr="009328EF" w:rsidRDefault="00E57DF9">
            <w:pPr>
              <w:pStyle w:val="ac"/>
              <w:widowControl/>
              <w:numPr>
                <w:ilvl w:val="0"/>
                <w:numId w:val="1"/>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学习及研究最前沿的专业及技术信息，包括但不限于参与与顶尖国内企业客户团队进行技术交流、专利挖掘和布局；</w:t>
            </w:r>
          </w:p>
          <w:p w14:paraId="4FD760E0" w14:textId="77777777" w:rsidR="00E63170" w:rsidRPr="009328EF" w:rsidRDefault="00E57DF9">
            <w:pPr>
              <w:pStyle w:val="ac"/>
              <w:widowControl/>
              <w:numPr>
                <w:ilvl w:val="0"/>
                <w:numId w:val="1"/>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专利检索、撰写、答复</w:t>
            </w:r>
            <w:r w:rsidRPr="009328EF">
              <w:rPr>
                <w:rFonts w:ascii="微软雅黑" w:eastAsia="微软雅黑" w:hAnsi="微软雅黑"/>
                <w:color w:val="000000"/>
                <w:sz w:val="20"/>
                <w:szCs w:val="20"/>
                <w:lang w:val="en-US" w:bidi="ar"/>
              </w:rPr>
              <w:t>OA和复审，FTO等。</w:t>
            </w:r>
          </w:p>
          <w:p w14:paraId="14AC557B"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任职要求：本科及以上学历，电子、通信、软件、机械、生物化学等相关理工科专业。</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32581CF0"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广州、深圳</w:t>
            </w:r>
            <w:r w:rsidRPr="009328EF">
              <w:rPr>
                <w:rFonts w:ascii="微软雅黑" w:eastAsia="微软雅黑" w:hAnsi="微软雅黑" w:hint="eastAsia"/>
                <w:color w:val="000000"/>
                <w:sz w:val="20"/>
                <w:szCs w:val="20"/>
                <w:lang w:val="en-US" w:bidi="ar"/>
              </w:rPr>
              <w:br/>
              <w:t>长沙、苏州</w:t>
            </w:r>
            <w:r w:rsidRPr="009328EF">
              <w:rPr>
                <w:rFonts w:ascii="微软雅黑" w:eastAsia="微软雅黑" w:hAnsi="微软雅黑" w:hint="eastAsia"/>
                <w:color w:val="000000"/>
                <w:sz w:val="20"/>
                <w:szCs w:val="20"/>
                <w:lang w:val="en-US" w:bidi="ar"/>
              </w:rPr>
              <w:br/>
              <w:t>武汉、西安</w:t>
            </w:r>
          </w:p>
        </w:tc>
      </w:tr>
      <w:tr w:rsidR="00E63170" w:rsidRPr="009328EF" w14:paraId="38D9CE16" w14:textId="77777777">
        <w:trPr>
          <w:trHeight w:val="1488"/>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2E799774" w14:textId="77777777" w:rsidR="00E63170" w:rsidRPr="009328EF" w:rsidRDefault="00E57DF9">
            <w:pPr>
              <w:widowControl/>
              <w:jc w:val="center"/>
              <w:textAlignment w:val="center"/>
              <w:rPr>
                <w:rFonts w:ascii="微软雅黑" w:eastAsia="微软雅黑" w:hAnsi="微软雅黑"/>
                <w:color w:val="000000"/>
                <w:sz w:val="20"/>
                <w:szCs w:val="20"/>
              </w:rPr>
            </w:pPr>
            <w:r w:rsidRPr="009328EF">
              <w:rPr>
                <w:rFonts w:ascii="微软雅黑" w:eastAsia="微软雅黑" w:hAnsi="微软雅黑" w:hint="eastAsia"/>
                <w:color w:val="000000"/>
                <w:sz w:val="20"/>
                <w:szCs w:val="20"/>
                <w:lang w:val="en-US" w:bidi="ar"/>
              </w:rPr>
              <w:t>涉外专利工程师</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09B4193B" w14:textId="77777777" w:rsidR="00E63170" w:rsidRPr="009328EF" w:rsidRDefault="00E57DF9">
            <w:pPr>
              <w:widowControl/>
              <w:jc w:val="center"/>
              <w:textAlignment w:val="center"/>
              <w:rPr>
                <w:rFonts w:ascii="微软雅黑" w:eastAsia="微软雅黑" w:hAnsi="微软雅黑"/>
                <w:color w:val="000000"/>
                <w:sz w:val="20"/>
                <w:szCs w:val="20"/>
                <w:lang w:val="en-US"/>
              </w:rPr>
            </w:pPr>
            <w:r w:rsidRPr="009328EF">
              <w:rPr>
                <w:rFonts w:ascii="微软雅黑" w:eastAsia="微软雅黑" w:hAnsi="微软雅黑"/>
                <w:color w:val="000000"/>
                <w:sz w:val="20"/>
                <w:szCs w:val="20"/>
                <w:lang w:val="en-US" w:bidi="ar"/>
              </w:rPr>
              <w:t>10</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5D38A8F9"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61B74FAB" w14:textId="77777777" w:rsidR="00E63170" w:rsidRPr="009328EF" w:rsidRDefault="00E57DF9">
            <w:pPr>
              <w:pStyle w:val="ac"/>
              <w:widowControl/>
              <w:numPr>
                <w:ilvl w:val="0"/>
                <w:numId w:val="2"/>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为众多国内外知名企业提供涉外专利服务，包括但不限于涉外专利业务的咨询回复、策略制定；</w:t>
            </w:r>
          </w:p>
          <w:p w14:paraId="50782C96" w14:textId="77777777" w:rsidR="00E63170" w:rsidRPr="009328EF" w:rsidRDefault="00E57DF9">
            <w:pPr>
              <w:pStyle w:val="ac"/>
              <w:widowControl/>
              <w:numPr>
                <w:ilvl w:val="0"/>
                <w:numId w:val="2"/>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涉外专利申请的翻译、撰写</w:t>
            </w:r>
            <w:r w:rsidRPr="009328EF">
              <w:rPr>
                <w:rFonts w:ascii="微软雅黑" w:eastAsia="微软雅黑" w:hAnsi="微软雅黑"/>
                <w:color w:val="000000"/>
                <w:sz w:val="20"/>
                <w:szCs w:val="20"/>
                <w:lang w:val="en-US" w:bidi="ar"/>
              </w:rPr>
              <w:t>/改写、审查意见答复；</w:t>
            </w:r>
          </w:p>
          <w:p w14:paraId="2D534BB0" w14:textId="77777777" w:rsidR="00E63170" w:rsidRPr="009328EF" w:rsidRDefault="00E57DF9">
            <w:pPr>
              <w:pStyle w:val="ac"/>
              <w:widowControl/>
              <w:numPr>
                <w:ilvl w:val="0"/>
                <w:numId w:val="2"/>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涉外专利检索与分析等。</w:t>
            </w:r>
          </w:p>
          <w:p w14:paraId="6F8B6691"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任职要求：本科及以上学历，电子、通信、软件、机械、</w:t>
            </w:r>
            <w:r w:rsidRPr="009328EF">
              <w:rPr>
                <w:rFonts w:ascii="微软雅黑" w:eastAsia="微软雅黑" w:hAnsi="微软雅黑"/>
                <w:color w:val="000000"/>
                <w:sz w:val="20"/>
                <w:szCs w:val="20"/>
                <w:lang w:val="en-US" w:bidi="ar"/>
              </w:rPr>
              <w:t xml:space="preserve"> 生物、医药等理工科专业+英语六级/韩语六级。</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51EABB64"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广州、深圳</w:t>
            </w:r>
          </w:p>
          <w:p w14:paraId="3523C8C4"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杭州</w:t>
            </w:r>
          </w:p>
        </w:tc>
      </w:tr>
      <w:tr w:rsidR="00E63170" w:rsidRPr="009328EF" w14:paraId="377BD2F3" w14:textId="77777777">
        <w:trPr>
          <w:trHeight w:val="963"/>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16C3F564" w14:textId="77777777" w:rsidR="00E63170" w:rsidRPr="009328EF" w:rsidRDefault="00E57DF9">
            <w:pPr>
              <w:widowControl/>
              <w:jc w:val="center"/>
              <w:textAlignment w:val="center"/>
              <w:rPr>
                <w:rFonts w:ascii="微软雅黑" w:eastAsia="微软雅黑" w:hAnsi="微软雅黑"/>
                <w:color w:val="000000"/>
                <w:sz w:val="20"/>
                <w:szCs w:val="20"/>
                <w:lang w:val="en-US"/>
              </w:rPr>
            </w:pPr>
            <w:r w:rsidRPr="009328EF">
              <w:rPr>
                <w:rFonts w:ascii="微软雅黑" w:eastAsia="微软雅黑" w:hAnsi="微软雅黑" w:hint="eastAsia"/>
                <w:color w:val="000000"/>
                <w:sz w:val="20"/>
                <w:szCs w:val="20"/>
                <w:lang w:val="en-US" w:bidi="ar"/>
              </w:rPr>
              <w:t>专利分析师</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76A9B72B" w14:textId="77777777" w:rsidR="00E63170" w:rsidRPr="009328EF" w:rsidRDefault="00E57DF9">
            <w:pPr>
              <w:widowControl/>
              <w:jc w:val="center"/>
              <w:textAlignment w:val="center"/>
              <w:rPr>
                <w:rFonts w:ascii="微软雅黑" w:eastAsia="微软雅黑" w:hAnsi="微软雅黑"/>
                <w:color w:val="000000"/>
                <w:sz w:val="20"/>
                <w:szCs w:val="20"/>
              </w:rPr>
            </w:pPr>
            <w:r w:rsidRPr="009328EF">
              <w:rPr>
                <w:rFonts w:ascii="微软雅黑" w:eastAsia="微软雅黑" w:hAnsi="微软雅黑"/>
                <w:color w:val="000000"/>
                <w:sz w:val="20"/>
                <w:szCs w:val="20"/>
                <w:lang w:val="en-US" w:bidi="ar"/>
              </w:rPr>
              <w:t>10</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67E4F583"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55AB9D65" w14:textId="77777777" w:rsidR="00E63170" w:rsidRPr="009328EF" w:rsidRDefault="00E57DF9">
            <w:pPr>
              <w:pStyle w:val="ac"/>
              <w:widowControl/>
              <w:numPr>
                <w:ilvl w:val="0"/>
                <w:numId w:val="3"/>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为国内多家知名企业提供技术主题的专利分析、</w:t>
            </w:r>
            <w:r w:rsidRPr="009328EF">
              <w:rPr>
                <w:rFonts w:ascii="微软雅黑" w:eastAsia="微软雅黑" w:hAnsi="微软雅黑"/>
                <w:color w:val="000000"/>
                <w:sz w:val="20"/>
                <w:szCs w:val="20"/>
                <w:lang w:val="en-US" w:bidi="ar"/>
              </w:rPr>
              <w:t>FTO及专利稳定性分析、企业专利布局及挖掘</w:t>
            </w:r>
            <w:r w:rsidRPr="009328EF">
              <w:rPr>
                <w:rFonts w:ascii="微软雅黑" w:eastAsia="微软雅黑" w:hAnsi="微软雅黑" w:hint="eastAsia"/>
                <w:color w:val="000000"/>
                <w:sz w:val="20"/>
                <w:szCs w:val="20"/>
                <w:lang w:val="en-US" w:bidi="ar"/>
              </w:rPr>
              <w:t>；</w:t>
            </w:r>
          </w:p>
          <w:p w14:paraId="33C220BB" w14:textId="77777777" w:rsidR="00E63170" w:rsidRPr="009328EF" w:rsidRDefault="00E57DF9">
            <w:pPr>
              <w:pStyle w:val="ac"/>
              <w:widowControl/>
              <w:numPr>
                <w:ilvl w:val="0"/>
                <w:numId w:val="3"/>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评估特定专利的商业价值，学习及研究最前沿的专业及技术信息；</w:t>
            </w:r>
          </w:p>
          <w:p w14:paraId="396E7522" w14:textId="77777777" w:rsidR="00E63170" w:rsidRPr="009328EF" w:rsidRDefault="00E57DF9">
            <w:pPr>
              <w:pStyle w:val="ac"/>
              <w:widowControl/>
              <w:numPr>
                <w:ilvl w:val="0"/>
                <w:numId w:val="3"/>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参与政府主导的专利地图、专利分析、专利预警和专利咨询等项目的执行</w:t>
            </w:r>
            <w:r w:rsidRPr="009328EF">
              <w:rPr>
                <w:rFonts w:ascii="微软雅黑" w:eastAsia="微软雅黑" w:hAnsi="微软雅黑" w:hint="eastAsia"/>
                <w:color w:val="000000"/>
                <w:sz w:val="20"/>
                <w:szCs w:val="20"/>
                <w:lang w:val="en-US" w:bidi="ar"/>
              </w:rPr>
              <w:t>；</w:t>
            </w:r>
          </w:p>
          <w:p w14:paraId="5D9072F7" w14:textId="77777777" w:rsidR="00E63170" w:rsidRPr="009328EF" w:rsidRDefault="00E57DF9">
            <w:pPr>
              <w:pStyle w:val="ac"/>
              <w:widowControl/>
              <w:numPr>
                <w:ilvl w:val="0"/>
                <w:numId w:val="3"/>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独立撰写产业、行业和企业知识产权战略研究与预警分析报告。</w:t>
            </w:r>
          </w:p>
          <w:p w14:paraId="099750DD"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任职要求：通信、机械、物理、电子信息、材料、生物医药等相关理工科专业，具有法律、金融复合背景优先。</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0D05EDAE"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广州、长沙</w:t>
            </w:r>
          </w:p>
        </w:tc>
      </w:tr>
      <w:tr w:rsidR="00E63170" w:rsidRPr="009328EF" w14:paraId="0B5E11B4" w14:textId="77777777">
        <w:trPr>
          <w:trHeight w:val="1251"/>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24588A99"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lastRenderedPageBreak/>
              <w:t>企业专利分析师</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73C9CCA5"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1</w:t>
            </w:r>
            <w:r w:rsidRPr="009328EF">
              <w:rPr>
                <w:rFonts w:ascii="微软雅黑" w:eastAsia="微软雅黑" w:hAnsi="微软雅黑"/>
                <w:color w:val="000000"/>
                <w:sz w:val="20"/>
                <w:szCs w:val="20"/>
                <w:lang w:val="en-US" w:bidi="ar"/>
              </w:rPr>
              <w:t>0</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1FBCD792"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2AA6B8CF" w14:textId="77777777" w:rsidR="00E63170" w:rsidRPr="009328EF" w:rsidRDefault="00E57DF9">
            <w:pPr>
              <w:pStyle w:val="ac"/>
              <w:widowControl/>
              <w:numPr>
                <w:ilvl w:val="0"/>
                <w:numId w:val="4"/>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为国内多家知名企业提供技术主题的专利分析、</w:t>
            </w:r>
            <w:r w:rsidRPr="009328EF">
              <w:rPr>
                <w:rFonts w:ascii="微软雅黑" w:eastAsia="微软雅黑" w:hAnsi="微软雅黑"/>
                <w:color w:val="000000"/>
                <w:sz w:val="20"/>
                <w:szCs w:val="20"/>
                <w:lang w:val="en-US" w:bidi="ar"/>
              </w:rPr>
              <w:t>FTO及专利稳定性分析、专利培育、挖掘与布局</w:t>
            </w:r>
            <w:r w:rsidRPr="009328EF">
              <w:rPr>
                <w:rFonts w:ascii="微软雅黑" w:eastAsia="微软雅黑" w:hAnsi="微软雅黑" w:hint="eastAsia"/>
                <w:color w:val="000000"/>
                <w:sz w:val="20"/>
                <w:szCs w:val="20"/>
                <w:lang w:val="en-US" w:bidi="ar"/>
              </w:rPr>
              <w:t>；</w:t>
            </w:r>
          </w:p>
          <w:p w14:paraId="590C9C96" w14:textId="77777777" w:rsidR="00E63170" w:rsidRPr="009328EF" w:rsidRDefault="00E57DF9">
            <w:pPr>
              <w:pStyle w:val="ac"/>
              <w:widowControl/>
              <w:numPr>
                <w:ilvl w:val="0"/>
                <w:numId w:val="4"/>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评估特定专利的商业价值，进行专利风险排查，支持专利诉讼、专利许可及高价值专利交易业务；</w:t>
            </w:r>
          </w:p>
          <w:p w14:paraId="53E019F5" w14:textId="77777777" w:rsidR="00E63170" w:rsidRPr="009328EF" w:rsidRDefault="00E57DF9">
            <w:pPr>
              <w:pStyle w:val="ac"/>
              <w:widowControl/>
              <w:numPr>
                <w:ilvl w:val="0"/>
                <w:numId w:val="4"/>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参与专利地图、专利分析、专利预警和专利咨询等项目的执行</w:t>
            </w:r>
            <w:r w:rsidRPr="009328EF">
              <w:rPr>
                <w:rFonts w:ascii="微软雅黑" w:eastAsia="微软雅黑" w:hAnsi="微软雅黑" w:hint="eastAsia"/>
                <w:color w:val="000000"/>
                <w:sz w:val="20"/>
                <w:szCs w:val="20"/>
                <w:lang w:val="en-US" w:bidi="ar"/>
              </w:rPr>
              <w:t>；</w:t>
            </w:r>
          </w:p>
          <w:p w14:paraId="5750A252" w14:textId="77777777" w:rsidR="00E63170" w:rsidRPr="009328EF" w:rsidRDefault="00E57DF9">
            <w:pPr>
              <w:pStyle w:val="ac"/>
              <w:widowControl/>
              <w:numPr>
                <w:ilvl w:val="0"/>
                <w:numId w:val="4"/>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独立撰写产业、行业和企业知识产权战略研究与预警分析报告，学习及研究最前沿的专业及技术信息。</w:t>
            </w:r>
          </w:p>
          <w:p w14:paraId="4B700738"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任职要求：应用物理、电子、软件、通信等相关理工科专业背景。</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23D1CA9C"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广州、深圳</w:t>
            </w:r>
          </w:p>
          <w:p w14:paraId="42567F4A"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苏州、杭州</w:t>
            </w:r>
          </w:p>
        </w:tc>
      </w:tr>
      <w:tr w:rsidR="00E63170" w:rsidRPr="009328EF" w14:paraId="5F928485" w14:textId="77777777">
        <w:trPr>
          <w:trHeight w:val="1385"/>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32D9D55F"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涉外商标代理人</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69DB7314"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15</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22DAB0BE"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3ABB20C5" w14:textId="77777777" w:rsidR="00E63170" w:rsidRPr="009328EF" w:rsidRDefault="00E57DF9">
            <w:pPr>
              <w:pStyle w:val="ac"/>
              <w:widowControl/>
              <w:numPr>
                <w:ilvl w:val="0"/>
                <w:numId w:val="5"/>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为国内多家知名企业提供海外商标检索、分析、申请提交及后期案件跟进；</w:t>
            </w:r>
          </w:p>
          <w:p w14:paraId="37E504CD" w14:textId="77777777" w:rsidR="00E63170" w:rsidRPr="009328EF" w:rsidRDefault="00E57DF9">
            <w:pPr>
              <w:pStyle w:val="ac"/>
              <w:widowControl/>
              <w:numPr>
                <w:ilvl w:val="0"/>
                <w:numId w:val="5"/>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负责与国内外客户沟通，协调、报告案件进展；</w:t>
            </w:r>
          </w:p>
          <w:p w14:paraId="67F60124" w14:textId="77777777" w:rsidR="00E63170" w:rsidRPr="009328EF" w:rsidRDefault="00E57DF9">
            <w:pPr>
              <w:pStyle w:val="ac"/>
              <w:widowControl/>
              <w:numPr>
                <w:ilvl w:val="0"/>
                <w:numId w:val="5"/>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参与海外商标侵权分析、维权项目。</w:t>
            </w:r>
          </w:p>
          <w:p w14:paraId="6396A5A8"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w:t>
            </w:r>
          </w:p>
          <w:p w14:paraId="255E073C"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本科及以上学历，法学专业</w:t>
            </w:r>
            <w:r w:rsidRPr="009328EF">
              <w:rPr>
                <w:rFonts w:ascii="微软雅黑" w:eastAsia="微软雅黑" w:hAnsi="微软雅黑"/>
                <w:color w:val="000000"/>
                <w:sz w:val="20"/>
                <w:szCs w:val="20"/>
                <w:lang w:val="en-US" w:bidi="ar"/>
              </w:rPr>
              <w:t>+英语六级/专四/专八/雅思6.5分</w:t>
            </w:r>
            <w:r w:rsidRPr="009328EF">
              <w:rPr>
                <w:rFonts w:ascii="微软雅黑" w:eastAsia="微软雅黑" w:hAnsi="微软雅黑" w:hint="eastAsia"/>
                <w:color w:val="000000"/>
                <w:sz w:val="20"/>
                <w:szCs w:val="20"/>
                <w:lang w:val="en-US" w:bidi="ar"/>
              </w:rPr>
              <w:t>。</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23483D2D"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广州、深圳</w:t>
            </w:r>
          </w:p>
          <w:p w14:paraId="255F998D"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武汉</w:t>
            </w:r>
          </w:p>
        </w:tc>
      </w:tr>
      <w:tr w:rsidR="00E63170" w:rsidRPr="009328EF" w14:paraId="18AF2B47" w14:textId="77777777">
        <w:trPr>
          <w:trHeight w:val="1385"/>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12F2DB67"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国内商标代理人</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09D7C647"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15</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35DE4CB0"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2C30CCF0" w14:textId="77777777" w:rsidR="00E63170" w:rsidRPr="009328EF" w:rsidRDefault="00E57DF9">
            <w:pPr>
              <w:pStyle w:val="ac"/>
              <w:widowControl/>
              <w:numPr>
                <w:ilvl w:val="0"/>
                <w:numId w:val="6"/>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为国内多家知名企业提供商标服务，包括但不限于为客户提供商标检索、商标布局诊断、商标评审案件分析、商标行政纠纷法律意见等专业建议；</w:t>
            </w:r>
          </w:p>
          <w:p w14:paraId="6732D439" w14:textId="77777777" w:rsidR="00E63170" w:rsidRPr="009328EF" w:rsidRDefault="00E57DF9">
            <w:pPr>
              <w:pStyle w:val="ac"/>
              <w:widowControl/>
              <w:numPr>
                <w:ilvl w:val="0"/>
                <w:numId w:val="6"/>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跟进客户商标案件进展，及时处理并转交官方文件等，为客户提供全方位的商标业务专业服务。</w:t>
            </w:r>
          </w:p>
          <w:p w14:paraId="24048206"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任职要求：法学相关专业，通过法律职业资格证考试优先。</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5BFCE88F"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广州、深圳</w:t>
            </w:r>
          </w:p>
          <w:p w14:paraId="1072A1A0"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武汉、杭州</w:t>
            </w:r>
          </w:p>
        </w:tc>
      </w:tr>
      <w:tr w:rsidR="00E63170" w:rsidRPr="009328EF" w14:paraId="6E5695EE" w14:textId="77777777">
        <w:trPr>
          <w:trHeight w:val="1385"/>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131C0675"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营销管培生</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35306ACE"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color w:val="000000"/>
                <w:sz w:val="20"/>
                <w:szCs w:val="20"/>
                <w:lang w:val="en-US" w:bidi="ar"/>
              </w:rPr>
              <w:t>8</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1D7E326F"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岗位职责</w:t>
            </w:r>
          </w:p>
          <w:p w14:paraId="0D619EC0" w14:textId="77777777" w:rsidR="00E63170" w:rsidRPr="009328EF" w:rsidRDefault="00E57DF9">
            <w:pPr>
              <w:pStyle w:val="ac"/>
              <w:widowControl/>
              <w:numPr>
                <w:ilvl w:val="0"/>
                <w:numId w:val="7"/>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为国内众多知名企业提供商标服务，了解及学习各类企业的品牌布局及延展；</w:t>
            </w:r>
          </w:p>
          <w:p w14:paraId="7513D7BB" w14:textId="77777777" w:rsidR="00E63170" w:rsidRPr="009328EF" w:rsidRDefault="00E57DF9">
            <w:pPr>
              <w:pStyle w:val="ac"/>
              <w:widowControl/>
              <w:numPr>
                <w:ilvl w:val="0"/>
                <w:numId w:val="7"/>
              </w:numPr>
              <w:spacing w:line="240" w:lineRule="auto"/>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与各类行业法务人才、品牌人才等有深入交流机会。</w:t>
            </w:r>
          </w:p>
          <w:p w14:paraId="154812AD" w14:textId="77777777" w:rsidR="00E63170" w:rsidRPr="009328EF" w:rsidRDefault="00E57DF9">
            <w:pPr>
              <w:widowControl/>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任职要求：法学类、营销类、品牌类专业优先。</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09014680"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北京、上海</w:t>
            </w:r>
            <w:r w:rsidRPr="009328EF">
              <w:rPr>
                <w:rFonts w:ascii="微软雅黑" w:eastAsia="微软雅黑" w:hAnsi="微软雅黑" w:hint="eastAsia"/>
                <w:color w:val="000000"/>
                <w:sz w:val="20"/>
                <w:szCs w:val="20"/>
                <w:lang w:val="en-US" w:bidi="ar"/>
              </w:rPr>
              <w:br/>
              <w:t>广州、深圳</w:t>
            </w:r>
          </w:p>
          <w:p w14:paraId="10FA5333" w14:textId="77777777" w:rsidR="00E63170" w:rsidRPr="009328EF" w:rsidRDefault="00E57DF9">
            <w:pPr>
              <w:widowControl/>
              <w:jc w:val="center"/>
              <w:textAlignment w:val="center"/>
              <w:rPr>
                <w:rFonts w:ascii="微软雅黑" w:eastAsia="微软雅黑" w:hAnsi="微软雅黑"/>
                <w:color w:val="000000"/>
                <w:sz w:val="20"/>
                <w:szCs w:val="20"/>
                <w:lang w:val="en-US" w:bidi="ar"/>
              </w:rPr>
            </w:pPr>
            <w:r w:rsidRPr="009328EF">
              <w:rPr>
                <w:rFonts w:ascii="微软雅黑" w:eastAsia="微软雅黑" w:hAnsi="微软雅黑" w:hint="eastAsia"/>
                <w:color w:val="000000"/>
                <w:sz w:val="20"/>
                <w:szCs w:val="20"/>
                <w:lang w:val="en-US" w:bidi="ar"/>
              </w:rPr>
              <w:t>长沙</w:t>
            </w:r>
          </w:p>
        </w:tc>
      </w:tr>
      <w:tr w:rsidR="00C07BFC" w:rsidRPr="009328EF" w14:paraId="48684F9E" w14:textId="77777777" w:rsidTr="005D328D">
        <w:trPr>
          <w:trHeight w:val="828"/>
        </w:trPr>
        <w:tc>
          <w:tcPr>
            <w:tcW w:w="2385"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4795B972" w14:textId="1506C7E6" w:rsidR="00C07BFC" w:rsidRPr="009328EF" w:rsidRDefault="00C07BFC">
            <w:pPr>
              <w:widowControl/>
              <w:jc w:val="center"/>
              <w:textAlignment w:val="center"/>
              <w:rPr>
                <w:rFonts w:ascii="微软雅黑" w:eastAsia="微软雅黑" w:hAnsi="微软雅黑"/>
                <w:color w:val="000000"/>
                <w:sz w:val="20"/>
                <w:szCs w:val="20"/>
                <w:lang w:val="en-US" w:bidi="ar"/>
              </w:rPr>
            </w:pPr>
            <w:r>
              <w:rPr>
                <w:rFonts w:ascii="微软雅黑" w:eastAsia="微软雅黑" w:hAnsi="微软雅黑" w:hint="eastAsia"/>
                <w:color w:val="000000"/>
                <w:sz w:val="20"/>
                <w:szCs w:val="20"/>
                <w:lang w:val="en-US" w:bidi="ar"/>
              </w:rPr>
              <w:t>专利流程管理员</w:t>
            </w:r>
          </w:p>
        </w:tc>
        <w:tc>
          <w:tcPr>
            <w:tcW w:w="188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noWrap/>
            <w:tcMar>
              <w:top w:w="15" w:type="dxa"/>
              <w:left w:w="15" w:type="dxa"/>
              <w:right w:w="15" w:type="dxa"/>
            </w:tcMar>
            <w:vAlign w:val="center"/>
          </w:tcPr>
          <w:p w14:paraId="55F8387C" w14:textId="402F7A4D" w:rsidR="00C07BFC" w:rsidRPr="009328EF" w:rsidRDefault="00C07BFC">
            <w:pPr>
              <w:widowControl/>
              <w:jc w:val="center"/>
              <w:textAlignment w:val="center"/>
              <w:rPr>
                <w:rFonts w:ascii="微软雅黑" w:eastAsia="微软雅黑" w:hAnsi="微软雅黑"/>
                <w:color w:val="000000"/>
                <w:sz w:val="20"/>
                <w:szCs w:val="20"/>
                <w:lang w:val="en-US" w:bidi="ar"/>
              </w:rPr>
            </w:pPr>
            <w:r>
              <w:rPr>
                <w:rFonts w:ascii="微软雅黑" w:eastAsia="微软雅黑" w:hAnsi="微软雅黑" w:hint="eastAsia"/>
                <w:color w:val="000000"/>
                <w:sz w:val="20"/>
                <w:szCs w:val="20"/>
                <w:lang w:val="en-US" w:bidi="ar"/>
              </w:rPr>
              <w:t>8</w:t>
            </w:r>
          </w:p>
        </w:tc>
        <w:tc>
          <w:tcPr>
            <w:tcW w:w="5103"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0AE1B4ED" w14:textId="5300836B" w:rsidR="00C07BFC" w:rsidRDefault="00C07BFC" w:rsidP="00C07BFC">
            <w:pPr>
              <w:widowControl/>
              <w:textAlignment w:val="center"/>
              <w:rPr>
                <w:rFonts w:ascii="微软雅黑" w:eastAsia="微软雅黑" w:hAnsi="微软雅黑"/>
                <w:color w:val="000000"/>
                <w:sz w:val="20"/>
                <w:szCs w:val="20"/>
                <w:lang w:val="en-US" w:bidi="ar"/>
              </w:rPr>
            </w:pPr>
            <w:r>
              <w:rPr>
                <w:rFonts w:ascii="微软雅黑" w:eastAsia="微软雅黑" w:hAnsi="微软雅黑" w:hint="eastAsia"/>
                <w:color w:val="000000"/>
                <w:sz w:val="20"/>
                <w:szCs w:val="20"/>
                <w:lang w:val="en-US" w:bidi="ar"/>
              </w:rPr>
              <w:t>岗位职责：</w:t>
            </w:r>
          </w:p>
          <w:p w14:paraId="69BAD5B0" w14:textId="7873BB34" w:rsidR="00C07BFC" w:rsidRP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1、负责国内专利流程全生命周期的管理工作；</w:t>
            </w:r>
          </w:p>
          <w:p w14:paraId="3FA4B05B" w14:textId="77777777" w:rsidR="00C07BFC" w:rsidRP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2、使用专业的国内专利案件管理系统对国内专利案件信息进行数据录入、监控、更新；</w:t>
            </w:r>
          </w:p>
          <w:p w14:paraId="2C0E70B8" w14:textId="77777777" w:rsidR="00C07BFC" w:rsidRP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3、负责与国家专利局对接案件递交、接收文件等交互工作；</w:t>
            </w:r>
          </w:p>
          <w:p w14:paraId="41071EA2" w14:textId="77777777" w:rsidR="00C07BFC" w:rsidRP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4、负责协助和支持国内专利代理师进行专利过程管理工作；</w:t>
            </w:r>
          </w:p>
          <w:p w14:paraId="492EF3E2" w14:textId="77777777" w:rsidR="00C07BFC" w:rsidRP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5、负责协同与客户对接专利事务沟通答疑；</w:t>
            </w:r>
          </w:p>
          <w:p w14:paraId="294F066F" w14:textId="77777777" w:rsidR="00C07BFC" w:rsidRP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6、负责从流程管理的角度进行数据统计与图表呈现；</w:t>
            </w:r>
          </w:p>
          <w:p w14:paraId="0B590026" w14:textId="77777777" w:rsidR="00C07BFC"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t>任职资格：</w:t>
            </w:r>
          </w:p>
          <w:p w14:paraId="57B6A84A" w14:textId="386B66F1" w:rsidR="00C07BFC" w:rsidRPr="00C07BFC" w:rsidRDefault="00C07BFC" w:rsidP="00C07BFC">
            <w:pPr>
              <w:widowControl/>
              <w:textAlignment w:val="center"/>
              <w:rPr>
                <w:rFonts w:ascii="微软雅黑" w:eastAsia="微软雅黑" w:hAnsi="微软雅黑"/>
                <w:color w:val="000000"/>
                <w:sz w:val="20"/>
                <w:szCs w:val="20"/>
                <w:lang w:val="en-US" w:bidi="ar"/>
              </w:rPr>
            </w:pPr>
            <w:r>
              <w:rPr>
                <w:rFonts w:ascii="微软雅黑" w:eastAsia="微软雅黑" w:hAnsi="微软雅黑"/>
                <w:color w:val="000000"/>
                <w:sz w:val="20"/>
                <w:szCs w:val="20"/>
                <w:lang w:val="en-US" w:bidi="ar"/>
              </w:rPr>
              <w:t>1</w:t>
            </w:r>
            <w:r>
              <w:rPr>
                <w:rFonts w:ascii="微软雅黑" w:eastAsia="微软雅黑" w:hAnsi="微软雅黑" w:hint="eastAsia"/>
                <w:color w:val="000000"/>
                <w:sz w:val="20"/>
                <w:szCs w:val="20"/>
                <w:lang w:val="en-US" w:bidi="ar"/>
              </w:rPr>
              <w:t>、</w:t>
            </w:r>
            <w:r w:rsidRPr="00C07BFC">
              <w:rPr>
                <w:rFonts w:ascii="微软雅黑" w:eastAsia="微软雅黑" w:hAnsi="微软雅黑"/>
                <w:color w:val="000000"/>
                <w:sz w:val="20"/>
                <w:szCs w:val="20"/>
                <w:lang w:val="en-US" w:bidi="ar"/>
              </w:rPr>
              <w:t>本科学历，理工科专业优先考虑；</w:t>
            </w:r>
          </w:p>
          <w:p w14:paraId="2E9BC05E" w14:textId="74799466" w:rsidR="00C07BFC" w:rsidRPr="009328EF" w:rsidRDefault="00C07BFC" w:rsidP="00C07BFC">
            <w:pPr>
              <w:widowControl/>
              <w:textAlignment w:val="center"/>
              <w:rPr>
                <w:rFonts w:ascii="微软雅黑" w:eastAsia="微软雅黑" w:hAnsi="微软雅黑"/>
                <w:color w:val="000000"/>
                <w:sz w:val="20"/>
                <w:szCs w:val="20"/>
                <w:lang w:val="en-US" w:bidi="ar"/>
              </w:rPr>
            </w:pPr>
            <w:r w:rsidRPr="00C07BFC">
              <w:rPr>
                <w:rFonts w:ascii="微软雅黑" w:eastAsia="微软雅黑" w:hAnsi="微软雅黑"/>
                <w:color w:val="000000"/>
                <w:sz w:val="20"/>
                <w:szCs w:val="20"/>
                <w:lang w:val="en-US" w:bidi="ar"/>
              </w:rPr>
              <w:lastRenderedPageBreak/>
              <w:t>2、电脑操作熟练，精通OFFICE办公软件、略懂函数公式优先</w:t>
            </w:r>
            <w:r>
              <w:rPr>
                <w:rFonts w:ascii="微软雅黑" w:eastAsia="微软雅黑" w:hAnsi="微软雅黑" w:hint="eastAsia"/>
                <w:color w:val="000000"/>
                <w:sz w:val="20"/>
                <w:szCs w:val="20"/>
                <w:lang w:val="en-US" w:bidi="ar"/>
              </w:rPr>
              <w:t>。</w:t>
            </w:r>
          </w:p>
        </w:tc>
        <w:tc>
          <w:tcPr>
            <w:tcW w:w="2089" w:type="dxa"/>
            <w:tcBorders>
              <w:top w:val="single" w:sz="4" w:space="0" w:color="000000"/>
              <w:left w:val="single" w:sz="4" w:space="0" w:color="000000"/>
              <w:bottom w:val="single" w:sz="4" w:space="0" w:color="000000"/>
              <w:right w:val="single" w:sz="4" w:space="0" w:color="000000"/>
            </w:tcBorders>
            <w:shd w:val="clear" w:color="auto" w:fill="DCE6F2" w:themeFill="accent1" w:themeFillTint="32"/>
            <w:tcMar>
              <w:top w:w="15" w:type="dxa"/>
              <w:left w:w="15" w:type="dxa"/>
              <w:right w:w="15" w:type="dxa"/>
            </w:tcMar>
            <w:vAlign w:val="center"/>
          </w:tcPr>
          <w:p w14:paraId="7FCD9411" w14:textId="77777777" w:rsidR="00C07BFC" w:rsidRDefault="00C07BFC">
            <w:pPr>
              <w:widowControl/>
              <w:jc w:val="center"/>
              <w:textAlignment w:val="center"/>
              <w:rPr>
                <w:rFonts w:ascii="微软雅黑" w:eastAsia="微软雅黑" w:hAnsi="微软雅黑"/>
                <w:color w:val="000000"/>
                <w:sz w:val="20"/>
                <w:szCs w:val="20"/>
                <w:lang w:val="en-US" w:bidi="ar"/>
              </w:rPr>
            </w:pPr>
            <w:r>
              <w:rPr>
                <w:rFonts w:ascii="微软雅黑" w:eastAsia="微软雅黑" w:hAnsi="微软雅黑" w:hint="eastAsia"/>
                <w:color w:val="000000"/>
                <w:sz w:val="20"/>
                <w:szCs w:val="20"/>
                <w:lang w:val="en-US" w:bidi="ar"/>
              </w:rPr>
              <w:lastRenderedPageBreak/>
              <w:t>广州、深圳</w:t>
            </w:r>
          </w:p>
          <w:p w14:paraId="282FAF64" w14:textId="523A2FCB" w:rsidR="00C07BFC" w:rsidRPr="009328EF" w:rsidRDefault="00C07BFC">
            <w:pPr>
              <w:widowControl/>
              <w:jc w:val="center"/>
              <w:textAlignment w:val="center"/>
              <w:rPr>
                <w:rFonts w:ascii="微软雅黑" w:eastAsia="微软雅黑" w:hAnsi="微软雅黑"/>
                <w:color w:val="000000"/>
                <w:sz w:val="20"/>
                <w:szCs w:val="20"/>
                <w:lang w:val="en-US" w:bidi="ar"/>
              </w:rPr>
            </w:pPr>
            <w:r>
              <w:rPr>
                <w:rFonts w:ascii="微软雅黑" w:eastAsia="微软雅黑" w:hAnsi="微软雅黑" w:hint="eastAsia"/>
                <w:color w:val="000000"/>
                <w:sz w:val="20"/>
                <w:szCs w:val="20"/>
                <w:lang w:val="en-US" w:bidi="ar"/>
              </w:rPr>
              <w:t>西安、长沙</w:t>
            </w:r>
          </w:p>
        </w:tc>
      </w:tr>
    </w:tbl>
    <w:p w14:paraId="34A34884" w14:textId="77777777" w:rsidR="00E63170" w:rsidRPr="009328EF" w:rsidRDefault="00E63170">
      <w:pPr>
        <w:rPr>
          <w:rFonts w:ascii="微软雅黑" w:eastAsia="微软雅黑" w:hAnsi="微软雅黑"/>
          <w:sz w:val="20"/>
        </w:rPr>
      </w:pPr>
    </w:p>
    <w:p w14:paraId="7721CF42" w14:textId="77777777" w:rsidR="00E63170" w:rsidRPr="00C07BFC" w:rsidRDefault="00E57DF9">
      <w:pPr>
        <w:spacing w:line="465" w:lineRule="exact"/>
        <w:ind w:firstLineChars="100" w:firstLine="320"/>
        <w:rPr>
          <w:rFonts w:ascii="微软雅黑" w:eastAsia="微软雅黑" w:hAnsi="微软雅黑"/>
          <w:b/>
          <w:bCs/>
          <w:color w:val="548DD4" w:themeColor="text2" w:themeTint="99"/>
          <w:sz w:val="32"/>
        </w:rPr>
      </w:pPr>
      <w:r w:rsidRPr="00C07BFC">
        <w:rPr>
          <w:rFonts w:ascii="微软雅黑" w:eastAsia="微软雅黑" w:hAnsi="微软雅黑"/>
          <w:b/>
          <w:bCs/>
          <w:color w:val="548DD4" w:themeColor="text2" w:themeTint="99"/>
          <w:sz w:val="32"/>
        </w:rPr>
        <w:t>03/</w:t>
      </w:r>
      <w:r w:rsidRPr="00C07BFC">
        <w:rPr>
          <w:rFonts w:ascii="微软雅黑" w:eastAsia="微软雅黑" w:hAnsi="微软雅黑" w:hint="eastAsia"/>
          <w:b/>
          <w:bCs/>
          <w:color w:val="548DD4" w:themeColor="text2" w:themeTint="99"/>
          <w:sz w:val="32"/>
        </w:rPr>
        <w:t>企业</w:t>
      </w:r>
      <w:r w:rsidRPr="00C07BFC">
        <w:rPr>
          <w:rFonts w:ascii="微软雅黑" w:eastAsia="微软雅黑" w:hAnsi="微软雅黑"/>
          <w:b/>
          <w:bCs/>
          <w:color w:val="548DD4" w:themeColor="text2" w:themeTint="99"/>
          <w:sz w:val="32"/>
        </w:rPr>
        <w:t>福利</w:t>
      </w:r>
    </w:p>
    <w:p w14:paraId="671918FA" w14:textId="77777777" w:rsidR="00E63170" w:rsidRPr="009328EF" w:rsidRDefault="00E57DF9">
      <w:pPr>
        <w:pStyle w:val="1"/>
        <w:ind w:firstLineChars="100" w:firstLine="210"/>
        <w:rPr>
          <w:rFonts w:ascii="微软雅黑" w:eastAsia="微软雅黑" w:hAnsi="微软雅黑"/>
          <w:sz w:val="21"/>
          <w:szCs w:val="21"/>
        </w:rPr>
      </w:pPr>
      <w:r w:rsidRPr="009328EF">
        <w:rPr>
          <w:rFonts w:ascii="微软雅黑" w:eastAsia="微软雅黑" w:hAnsi="微软雅黑" w:hint="eastAsia"/>
          <w:sz w:val="21"/>
          <w:szCs w:val="21"/>
        </w:rPr>
        <w:t>五险一金、周末双休</w:t>
      </w:r>
    </w:p>
    <w:p w14:paraId="48E00E5B" w14:textId="77777777" w:rsidR="00E63170" w:rsidRPr="009328EF" w:rsidRDefault="00E57DF9">
      <w:pPr>
        <w:pStyle w:val="1"/>
        <w:ind w:firstLineChars="100" w:firstLine="210"/>
        <w:rPr>
          <w:rFonts w:ascii="微软雅黑" w:eastAsia="微软雅黑" w:hAnsi="微软雅黑"/>
          <w:sz w:val="21"/>
          <w:szCs w:val="21"/>
        </w:rPr>
      </w:pPr>
      <w:r w:rsidRPr="009328EF">
        <w:rPr>
          <w:rFonts w:ascii="微软雅黑" w:eastAsia="微软雅黑" w:hAnsi="微软雅黑" w:hint="eastAsia"/>
          <w:sz w:val="21"/>
          <w:szCs w:val="21"/>
        </w:rPr>
        <w:t>法定假期、带薪年假</w:t>
      </w:r>
    </w:p>
    <w:p w14:paraId="5693833D" w14:textId="77777777" w:rsidR="00E63170" w:rsidRPr="009328EF" w:rsidRDefault="00E57DF9">
      <w:pPr>
        <w:pStyle w:val="1"/>
        <w:ind w:firstLineChars="100" w:firstLine="210"/>
        <w:rPr>
          <w:rFonts w:ascii="微软雅黑" w:eastAsia="微软雅黑" w:hAnsi="微软雅黑"/>
          <w:sz w:val="21"/>
          <w:szCs w:val="21"/>
        </w:rPr>
      </w:pPr>
      <w:r w:rsidRPr="009328EF">
        <w:rPr>
          <w:rFonts w:ascii="微软雅黑" w:eastAsia="微软雅黑" w:hAnsi="微软雅黑" w:hint="eastAsia"/>
          <w:sz w:val="21"/>
          <w:szCs w:val="21"/>
        </w:rPr>
        <w:t>节日福利、免费体检</w:t>
      </w:r>
    </w:p>
    <w:p w14:paraId="741E8E41" w14:textId="77777777" w:rsidR="00E63170" w:rsidRPr="009328EF" w:rsidRDefault="00E57DF9">
      <w:pPr>
        <w:pStyle w:val="1"/>
        <w:ind w:firstLineChars="100" w:firstLine="210"/>
        <w:rPr>
          <w:rFonts w:ascii="微软雅黑" w:eastAsia="微软雅黑" w:hAnsi="微软雅黑"/>
          <w:sz w:val="21"/>
          <w:szCs w:val="21"/>
        </w:rPr>
      </w:pPr>
      <w:r w:rsidRPr="009328EF">
        <w:rPr>
          <w:rFonts w:ascii="微软雅黑" w:eastAsia="微软雅黑" w:hAnsi="微软雅黑" w:hint="eastAsia"/>
          <w:sz w:val="21"/>
          <w:szCs w:val="21"/>
        </w:rPr>
        <w:t>优越环境、公司旅游</w:t>
      </w:r>
    </w:p>
    <w:p w14:paraId="53443E4F" w14:textId="77777777" w:rsidR="00E63170" w:rsidRPr="009328EF" w:rsidRDefault="00E57DF9">
      <w:pPr>
        <w:pStyle w:val="1"/>
        <w:ind w:firstLineChars="100" w:firstLine="210"/>
        <w:rPr>
          <w:rFonts w:ascii="微软雅黑" w:eastAsia="微软雅黑" w:hAnsi="微软雅黑"/>
          <w:sz w:val="21"/>
          <w:szCs w:val="21"/>
        </w:rPr>
      </w:pPr>
      <w:r w:rsidRPr="009328EF">
        <w:rPr>
          <w:rFonts w:ascii="微软雅黑" w:eastAsia="微软雅黑" w:hAnsi="微软雅黑" w:hint="eastAsia"/>
          <w:sz w:val="21"/>
          <w:szCs w:val="21"/>
        </w:rPr>
        <w:t>导师辅导、多元培训</w:t>
      </w:r>
    </w:p>
    <w:p w14:paraId="7C174FB6" w14:textId="77777777" w:rsidR="00E63170" w:rsidRPr="009328EF" w:rsidRDefault="00E57DF9">
      <w:pPr>
        <w:pStyle w:val="1"/>
        <w:ind w:left="0" w:firstLineChars="270" w:firstLine="567"/>
        <w:rPr>
          <w:rFonts w:ascii="微软雅黑" w:eastAsia="微软雅黑" w:hAnsi="微软雅黑"/>
          <w:sz w:val="21"/>
          <w:szCs w:val="21"/>
        </w:rPr>
      </w:pPr>
      <w:r w:rsidRPr="009328EF">
        <w:rPr>
          <w:rFonts w:ascii="微软雅黑" w:eastAsia="微软雅黑" w:hAnsi="微软雅黑" w:hint="eastAsia"/>
          <w:sz w:val="21"/>
          <w:szCs w:val="21"/>
        </w:rPr>
        <w:t>晋升畅通、多向发展</w:t>
      </w:r>
    </w:p>
    <w:p w14:paraId="5C20DB20" w14:textId="77777777" w:rsidR="00E63170" w:rsidRPr="009328EF" w:rsidRDefault="00E63170">
      <w:pPr>
        <w:rPr>
          <w:rFonts w:ascii="微软雅黑" w:eastAsia="微软雅黑" w:hAnsi="微软雅黑"/>
        </w:rPr>
      </w:pPr>
    </w:p>
    <w:p w14:paraId="73833BBB" w14:textId="689A1D30" w:rsidR="00E63170" w:rsidRPr="009328EF" w:rsidRDefault="00E57DF9">
      <w:pPr>
        <w:pStyle w:val="1"/>
        <w:ind w:leftChars="145" w:left="639" w:hangingChars="100" w:hanging="320"/>
        <w:rPr>
          <w:rFonts w:ascii="微软雅黑" w:eastAsia="微软雅黑" w:hAnsi="微软雅黑"/>
          <w:color w:val="000000" w:themeColor="text1"/>
          <w:sz w:val="22"/>
          <w:szCs w:val="22"/>
          <w:lang w:val="en-US"/>
        </w:rPr>
      </w:pPr>
      <w:r w:rsidRPr="00C07BFC">
        <w:rPr>
          <w:rFonts w:ascii="微软雅黑" w:eastAsia="微软雅黑" w:hAnsi="微软雅黑"/>
          <w:b/>
          <w:bCs/>
          <w:color w:val="548DD4" w:themeColor="text2" w:themeTint="99"/>
        </w:rPr>
        <w:t>04/</w:t>
      </w:r>
      <w:r w:rsidRPr="00C07BFC">
        <w:rPr>
          <w:rFonts w:ascii="微软雅黑" w:eastAsia="微软雅黑" w:hAnsi="微软雅黑" w:hint="eastAsia"/>
          <w:b/>
          <w:bCs/>
          <w:color w:val="548DD4" w:themeColor="text2" w:themeTint="99"/>
          <w:lang w:val="en-US"/>
        </w:rPr>
        <w:t>招聘流程</w:t>
      </w:r>
      <w:r w:rsidRPr="009328EF">
        <w:rPr>
          <w:rFonts w:ascii="微软雅黑" w:eastAsia="微软雅黑" w:hAnsi="微软雅黑" w:hint="eastAsia"/>
          <w:color w:val="00AEEE"/>
          <w:lang w:val="en-US"/>
        </w:rPr>
        <w:br/>
      </w:r>
      <w:r w:rsidRPr="009328EF">
        <w:rPr>
          <w:rFonts w:ascii="微软雅黑" w:eastAsia="微软雅黑" w:hAnsi="微软雅黑" w:hint="eastAsia"/>
          <w:color w:val="000000" w:themeColor="text1"/>
          <w:sz w:val="22"/>
          <w:szCs w:val="22"/>
          <w:lang w:val="en-US"/>
        </w:rPr>
        <w:t>网申-测笔试-</w:t>
      </w:r>
      <w:r w:rsidR="006D150A" w:rsidRPr="009328EF">
        <w:rPr>
          <w:rFonts w:ascii="微软雅黑" w:eastAsia="微软雅黑" w:hAnsi="微软雅黑" w:hint="eastAsia"/>
          <w:color w:val="000000" w:themeColor="text1"/>
          <w:sz w:val="22"/>
          <w:szCs w:val="22"/>
          <w:lang w:val="en-US"/>
        </w:rPr>
        <w:t>综合</w:t>
      </w:r>
      <w:r w:rsidRPr="009328EF">
        <w:rPr>
          <w:rFonts w:ascii="微软雅黑" w:eastAsia="微软雅黑" w:hAnsi="微软雅黑" w:hint="eastAsia"/>
          <w:color w:val="000000" w:themeColor="text1"/>
          <w:sz w:val="22"/>
          <w:szCs w:val="22"/>
          <w:lang w:val="en-US"/>
        </w:rPr>
        <w:t>面试-Offer发放&amp;签约-体</w:t>
      </w:r>
      <w:commentRangeStart w:id="2"/>
      <w:commentRangeEnd w:id="2"/>
      <w:r w:rsidRPr="009328EF">
        <w:rPr>
          <w:rFonts w:ascii="微软雅黑" w:eastAsia="微软雅黑" w:hAnsi="微软雅黑"/>
        </w:rPr>
        <w:commentReference w:id="2"/>
      </w:r>
      <w:r w:rsidRPr="009328EF">
        <w:rPr>
          <w:rFonts w:ascii="微软雅黑" w:eastAsia="微软雅黑" w:hAnsi="微软雅黑" w:hint="eastAsia"/>
          <w:color w:val="000000" w:themeColor="text1"/>
          <w:sz w:val="22"/>
          <w:szCs w:val="22"/>
          <w:lang w:val="en-US"/>
        </w:rPr>
        <w:t>检入职</w:t>
      </w:r>
    </w:p>
    <w:p w14:paraId="4D947E38" w14:textId="7916D36C" w:rsidR="00E63170" w:rsidRPr="009328EF" w:rsidRDefault="00E63170" w:rsidP="006D150A">
      <w:pPr>
        <w:pStyle w:val="1"/>
        <w:ind w:leftChars="145" w:left="319"/>
        <w:rPr>
          <w:rFonts w:ascii="微软雅黑" w:eastAsia="微软雅黑" w:hAnsi="微软雅黑"/>
          <w:color w:val="0000FF" w:themeColor="hyperlink"/>
          <w:lang w:val="en-US"/>
        </w:rPr>
      </w:pPr>
    </w:p>
    <w:p w14:paraId="54BAFCB0" w14:textId="0B6818C9" w:rsidR="00E63170" w:rsidRPr="00C07BFC" w:rsidRDefault="00E57DF9">
      <w:pPr>
        <w:pStyle w:val="1"/>
        <w:ind w:left="0" w:firstLineChars="100" w:firstLine="320"/>
        <w:rPr>
          <w:rFonts w:ascii="微软雅黑" w:eastAsia="微软雅黑" w:hAnsi="微软雅黑"/>
          <w:b/>
          <w:bCs/>
          <w:color w:val="548DD4" w:themeColor="text2" w:themeTint="99"/>
          <w:lang w:val="en-US"/>
        </w:rPr>
      </w:pPr>
      <w:r w:rsidRPr="00C07BFC">
        <w:rPr>
          <w:rFonts w:ascii="微软雅黑" w:eastAsia="微软雅黑" w:hAnsi="微软雅黑"/>
          <w:b/>
          <w:bCs/>
          <w:color w:val="548DD4" w:themeColor="text2" w:themeTint="99"/>
          <w:lang w:val="en-US"/>
        </w:rPr>
        <w:t>05/</w:t>
      </w:r>
      <w:r w:rsidRPr="00C07BFC">
        <w:rPr>
          <w:rFonts w:ascii="微软雅黑" w:eastAsia="微软雅黑" w:hAnsi="微软雅黑" w:hint="eastAsia"/>
          <w:b/>
          <w:bCs/>
          <w:color w:val="548DD4" w:themeColor="text2" w:themeTint="99"/>
        </w:rPr>
        <w:t>网申</w:t>
      </w:r>
      <w:r w:rsidR="006D150A" w:rsidRPr="00C07BFC">
        <w:rPr>
          <w:rFonts w:ascii="微软雅黑" w:eastAsia="微软雅黑" w:hAnsi="微软雅黑" w:hint="eastAsia"/>
          <w:b/>
          <w:bCs/>
          <w:color w:val="548DD4" w:themeColor="text2" w:themeTint="99"/>
        </w:rPr>
        <w:t>通道</w:t>
      </w:r>
    </w:p>
    <w:p w14:paraId="247CDDAE" w14:textId="77777777" w:rsidR="00E63170" w:rsidRPr="009328EF" w:rsidRDefault="00E57DF9">
      <w:pPr>
        <w:pStyle w:val="aa"/>
        <w:spacing w:before="0" w:beforeAutospacing="0" w:after="0" w:afterAutospacing="0"/>
        <w:rPr>
          <w:rStyle w:val="ab"/>
          <w:rFonts w:ascii="微软雅黑" w:eastAsia="微软雅黑" w:hAnsi="微软雅黑" w:cs="华文细黑"/>
          <w:sz w:val="22"/>
          <w:szCs w:val="22"/>
          <w:lang w:bidi="zh-CN"/>
        </w:rPr>
      </w:pPr>
      <w:r w:rsidRPr="009328EF">
        <w:rPr>
          <w:rStyle w:val="ab"/>
          <w:rFonts w:ascii="微软雅黑" w:eastAsia="微软雅黑" w:hAnsi="微软雅黑"/>
          <w:u w:val="none"/>
        </w:rPr>
        <w:t xml:space="preserve">      </w:t>
      </w:r>
      <w:r w:rsidRPr="009328EF">
        <w:rPr>
          <w:rStyle w:val="ab"/>
          <w:rFonts w:ascii="微软雅黑" w:eastAsia="微软雅黑" w:hAnsi="微软雅黑"/>
          <w:color w:val="auto"/>
          <w:u w:val="none"/>
        </w:rPr>
        <w:t>PC</w:t>
      </w:r>
      <w:r w:rsidRPr="009328EF">
        <w:rPr>
          <w:rStyle w:val="ab"/>
          <w:rFonts w:ascii="微软雅黑" w:eastAsia="微软雅黑" w:hAnsi="微软雅黑" w:hint="eastAsia"/>
          <w:color w:val="auto"/>
          <w:u w:val="none"/>
        </w:rPr>
        <w:t>端：</w:t>
      </w:r>
      <w:hyperlink r:id="rId10" w:history="1">
        <w:r w:rsidRPr="009328EF">
          <w:rPr>
            <w:rStyle w:val="ab"/>
            <w:rFonts w:ascii="微软雅黑" w:eastAsia="微软雅黑" w:hAnsi="微软雅黑" w:cs="华文细黑"/>
            <w:sz w:val="22"/>
            <w:szCs w:val="22"/>
            <w:lang w:bidi="zh-CN"/>
          </w:rPr>
          <w:t>https://acip.zhiye.com/Campus</w:t>
        </w:r>
      </w:hyperlink>
    </w:p>
    <w:p w14:paraId="65512BB5" w14:textId="777037F1" w:rsidR="00E63170" w:rsidRPr="009328EF" w:rsidRDefault="00E57DF9">
      <w:pPr>
        <w:pStyle w:val="aa"/>
        <w:spacing w:before="0" w:beforeAutospacing="0" w:after="0" w:afterAutospacing="0"/>
        <w:rPr>
          <w:rStyle w:val="ab"/>
          <w:rFonts w:ascii="微软雅黑" w:eastAsia="微软雅黑" w:hAnsi="微软雅黑" w:cs="华文细黑"/>
          <w:sz w:val="22"/>
          <w:szCs w:val="22"/>
          <w:u w:val="none"/>
          <w:lang w:val="zh-CN" w:bidi="zh-CN"/>
        </w:rPr>
      </w:pPr>
      <w:r w:rsidRPr="009328EF">
        <w:rPr>
          <w:rStyle w:val="ab"/>
          <w:rFonts w:ascii="微软雅黑" w:eastAsia="微软雅黑" w:hAnsi="微软雅黑" w:cs="华文细黑"/>
          <w:sz w:val="22"/>
          <w:szCs w:val="22"/>
          <w:u w:val="none"/>
          <w:lang w:bidi="zh-CN"/>
        </w:rPr>
        <w:t xml:space="preserve">       </w:t>
      </w:r>
      <w:r w:rsidRPr="009328EF">
        <w:rPr>
          <w:rStyle w:val="ab"/>
          <w:rFonts w:ascii="微软雅黑" w:eastAsia="微软雅黑" w:hAnsi="微软雅黑" w:cs="华文细黑" w:hint="eastAsia"/>
          <w:color w:val="auto"/>
          <w:sz w:val="22"/>
          <w:szCs w:val="22"/>
          <w:u w:val="none"/>
          <w:lang w:val="zh-CN" w:bidi="zh-CN"/>
        </w:rPr>
        <w:t>扫码一键投递：</w:t>
      </w:r>
    </w:p>
    <w:p w14:paraId="7606B43D" w14:textId="7BB9D097" w:rsidR="00E63170" w:rsidRPr="009328EF" w:rsidRDefault="00E57DF9">
      <w:pPr>
        <w:ind w:firstLineChars="300" w:firstLine="660"/>
        <w:rPr>
          <w:rFonts w:ascii="微软雅黑" w:eastAsia="微软雅黑" w:hAnsi="微软雅黑"/>
          <w:lang w:val="en-US"/>
        </w:rPr>
      </w:pPr>
      <w:r w:rsidRPr="009328EF">
        <w:rPr>
          <w:rFonts w:ascii="微软雅黑" w:eastAsia="微软雅黑" w:hAnsi="微软雅黑"/>
          <w:noProof/>
          <w:lang w:val="en-US" w:bidi="ar-SA"/>
        </w:rPr>
        <w:drawing>
          <wp:inline distT="0" distB="0" distL="0" distR="0" wp14:anchorId="6A89A03D" wp14:editId="3CD52CE9">
            <wp:extent cx="2438400" cy="2438400"/>
            <wp:effectExtent l="0" t="0" r="0"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2438400" cy="2438400"/>
                    </a:xfrm>
                    <a:prstGeom prst="rect">
                      <a:avLst/>
                    </a:prstGeom>
                    <a:noFill/>
                    <a:ln>
                      <a:noFill/>
                    </a:ln>
                  </pic:spPr>
                </pic:pic>
              </a:graphicData>
            </a:graphic>
          </wp:inline>
        </w:drawing>
      </w:r>
    </w:p>
    <w:p w14:paraId="22842286" w14:textId="422D3749" w:rsidR="006D150A" w:rsidRPr="009328EF" w:rsidRDefault="006D150A">
      <w:pPr>
        <w:ind w:firstLineChars="300" w:firstLine="660"/>
        <w:rPr>
          <w:rFonts w:ascii="微软雅黑" w:eastAsia="微软雅黑" w:hAnsi="微软雅黑"/>
          <w:lang w:val="en-US"/>
        </w:rPr>
      </w:pPr>
    </w:p>
    <w:p w14:paraId="5AE48B72" w14:textId="76F53341" w:rsidR="006D150A" w:rsidRPr="009328EF" w:rsidRDefault="006D150A" w:rsidP="006D150A">
      <w:pPr>
        <w:pStyle w:val="1"/>
        <w:ind w:leftChars="145" w:left="319"/>
        <w:rPr>
          <w:rFonts w:ascii="微软雅黑" w:eastAsia="微软雅黑" w:hAnsi="微软雅黑"/>
        </w:rPr>
      </w:pPr>
      <w:r w:rsidRPr="009328EF">
        <w:rPr>
          <w:rFonts w:ascii="微软雅黑" w:eastAsia="微软雅黑" w:hAnsi="微软雅黑"/>
          <w:color w:val="00AEEE"/>
        </w:rPr>
        <w:t>06/联系方式</w:t>
      </w:r>
    </w:p>
    <w:p w14:paraId="0CC67F91" w14:textId="77777777" w:rsidR="006D150A" w:rsidRPr="009328EF" w:rsidRDefault="006D150A" w:rsidP="006D150A">
      <w:pPr>
        <w:ind w:firstLineChars="300" w:firstLine="660"/>
        <w:rPr>
          <w:rFonts w:ascii="微软雅黑" w:eastAsia="微软雅黑" w:hAnsi="微软雅黑"/>
        </w:rPr>
      </w:pPr>
      <w:r w:rsidRPr="009328EF">
        <w:rPr>
          <w:rFonts w:ascii="微软雅黑" w:eastAsia="微软雅黑" w:hAnsi="微软雅黑" w:hint="eastAsia"/>
        </w:rPr>
        <w:t>联系电话：020-8732 3188</w:t>
      </w:r>
    </w:p>
    <w:p w14:paraId="36188769" w14:textId="77777777" w:rsidR="006D150A" w:rsidRPr="009328EF" w:rsidRDefault="006D150A" w:rsidP="006D150A">
      <w:pPr>
        <w:ind w:firstLineChars="300" w:firstLine="660"/>
        <w:rPr>
          <w:rStyle w:val="ab"/>
          <w:rFonts w:ascii="微软雅黑" w:eastAsia="微软雅黑" w:hAnsi="微软雅黑"/>
        </w:rPr>
      </w:pPr>
      <w:r w:rsidRPr="009328EF">
        <w:rPr>
          <w:rFonts w:ascii="微软雅黑" w:eastAsia="微软雅黑" w:hAnsi="微软雅黑" w:hint="eastAsia"/>
        </w:rPr>
        <w:t>公司网址：</w:t>
      </w:r>
      <w:hyperlink r:id="rId12" w:history="1">
        <w:r w:rsidRPr="009328EF">
          <w:rPr>
            <w:rStyle w:val="ab"/>
            <w:rFonts w:ascii="微软雅黑" w:eastAsia="微软雅黑" w:hAnsi="微软雅黑" w:hint="eastAsia"/>
          </w:rPr>
          <w:t>www.aciplaw.com</w:t>
        </w:r>
      </w:hyperlink>
    </w:p>
    <w:p w14:paraId="303A94E2" w14:textId="0D53D630" w:rsidR="00E63170" w:rsidRPr="00954976" w:rsidRDefault="006D150A" w:rsidP="00954976">
      <w:pPr>
        <w:ind w:firstLineChars="300" w:firstLine="660"/>
        <w:rPr>
          <w:rFonts w:ascii="微软雅黑" w:eastAsia="微软雅黑" w:hAnsi="微软雅黑" w:hint="eastAsia"/>
          <w:color w:val="FF0000"/>
        </w:rPr>
        <w:sectPr w:rsidR="00E63170" w:rsidRPr="00954976">
          <w:headerReference w:type="default" r:id="rId13"/>
          <w:type w:val="continuous"/>
          <w:pgSz w:w="11910" w:h="16840"/>
          <w:pgMar w:top="1300" w:right="200" w:bottom="280" w:left="220" w:header="852" w:footer="720" w:gutter="0"/>
          <w:pgNumType w:start="1"/>
          <w:cols w:space="720"/>
        </w:sectPr>
      </w:pPr>
      <w:r w:rsidRPr="009328EF">
        <w:rPr>
          <w:rFonts w:ascii="微软雅黑" w:eastAsia="微软雅黑" w:hAnsi="微软雅黑" w:hint="eastAsia"/>
        </w:rPr>
        <w:t>联系</w:t>
      </w:r>
      <w:r w:rsidRPr="009328EF">
        <w:rPr>
          <w:rFonts w:ascii="微软雅黑" w:eastAsia="微软雅黑" w:hAnsi="微软雅黑"/>
        </w:rPr>
        <w:t>邮箱：</w:t>
      </w:r>
      <w:r w:rsidR="005D328D" w:rsidRPr="005D328D">
        <w:rPr>
          <w:rFonts w:ascii="微软雅黑" w:eastAsia="微软雅黑" w:hAnsi="微软雅黑"/>
        </w:rPr>
        <w:t>zhouyuan@aciplaw.com</w:t>
      </w:r>
      <w:bookmarkStart w:id="3" w:name="_GoBack"/>
      <w:bookmarkEnd w:id="3"/>
    </w:p>
    <w:p w14:paraId="73BA4ECE" w14:textId="57355377" w:rsidR="00E63170" w:rsidRPr="005D328D" w:rsidRDefault="00E57DF9" w:rsidP="005D328D">
      <w:pPr>
        <w:pStyle w:val="a4"/>
        <w:spacing w:line="20" w:lineRule="exact"/>
        <w:ind w:left="339"/>
        <w:rPr>
          <w:rFonts w:ascii="微软雅黑" w:eastAsia="微软雅黑" w:hAnsi="微软雅黑"/>
          <w:sz w:val="2"/>
        </w:rPr>
      </w:pPr>
      <w:r w:rsidRPr="009328EF">
        <w:rPr>
          <w:rFonts w:ascii="微软雅黑" w:eastAsia="微软雅黑" w:hAnsi="微软雅黑"/>
          <w:noProof/>
          <w:sz w:val="2"/>
          <w:lang w:val="en-US" w:bidi="ar-SA"/>
        </w:rPr>
        <w:lastRenderedPageBreak/>
        <mc:AlternateContent>
          <mc:Choice Requires="wpg">
            <w:drawing>
              <wp:inline distT="0" distB="0" distL="114300" distR="114300" wp14:anchorId="5928BDEF" wp14:editId="0B0B6B1F">
                <wp:extent cx="6840220" cy="9525"/>
                <wp:effectExtent l="0" t="0" r="0" b="0"/>
                <wp:docPr id="6" name="组合 4"/>
                <wp:cNvGraphicFramePr/>
                <a:graphic xmlns:a="http://schemas.openxmlformats.org/drawingml/2006/main">
                  <a:graphicData uri="http://schemas.microsoft.com/office/word/2010/wordprocessingGroup">
                    <wpg:wgp>
                      <wpg:cNvGrpSpPr/>
                      <wpg:grpSpPr>
                        <a:xfrm>
                          <a:off x="0" y="0"/>
                          <a:ext cx="6840220" cy="9525"/>
                          <a:chOff x="0" y="0"/>
                          <a:chExt cx="10772" cy="15203"/>
                        </a:xfrm>
                      </wpg:grpSpPr>
                      <wps:wsp>
                        <wps:cNvPr id="5" name="直线 5"/>
                        <wps:cNvCnPr/>
                        <wps:spPr>
                          <a:xfrm>
                            <a:off x="0" y="7"/>
                            <a:ext cx="10772" cy="0"/>
                          </a:xfrm>
                          <a:prstGeom prst="line">
                            <a:avLst/>
                          </a:prstGeom>
                          <a:ln w="9144" cap="flat" cmpd="sng">
                            <a:solidFill>
                              <a:srgbClr val="000000"/>
                            </a:solidFill>
                            <a:prstDash val="solid"/>
                            <a:headEnd type="none" w="med" len="med"/>
                            <a:tailEnd type="none" w="med" len="med"/>
                          </a:ln>
                        </wps:spPr>
                        <wps:bodyPr/>
                      </wps:wsp>
                    </wpg:wgp>
                  </a:graphicData>
                </a:graphic>
              </wp:inline>
            </w:drawing>
          </mc:Choice>
          <mc:Fallback xmlns:wpsCustomData="http://www.wps.cn/officeDocument/2013/wpsCustomData"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w:pict>
              <v:group id="组合 4" o:spid="_x0000_s1026" o:spt="203" style="height:0.75pt;width:538.6pt;" coordsize="10772,15203" o:gfxdata="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FGOHnvUAAAABAEAAA8AAAAAAAAAAQAgAAAA&#10;IgAAAGRycy9kb3ducmV2LnhtbFBLAQIUABQAAAAIAIdO4kDFTIpjSAIAAPcEAAAOAAAAAAAAAAEA&#10;IAAAACMBAABkcnMvZTJvRG9jLnhtbFBLBQYAAAAABgAGAFkBAADdBQAAAAA=&#10;">
                <o:lock v:ext="edit" aspectratio="f"/>
                <v:line id="直线 5" o:spid="_x0000_s1026" o:spt="20" style="position:absolute;left:0;top:7;height:0;width:10772;"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r w:rsidRPr="009328EF">
        <w:rPr>
          <w:rFonts w:ascii="微软雅黑" w:eastAsia="微软雅黑" w:hAnsi="微软雅黑" w:hint="eastAsia"/>
        </w:rPr>
        <w:t xml:space="preserve"> </w:t>
      </w:r>
      <w:r w:rsidR="005D328D">
        <w:rPr>
          <w:rFonts w:ascii="微软雅黑" w:eastAsia="微软雅黑" w:hAnsi="微软雅黑"/>
        </w:rPr>
        <w:t xml:space="preserve">    </w:t>
      </w:r>
      <w:r w:rsidRPr="009328EF">
        <w:rPr>
          <w:rFonts w:ascii="微软雅黑" w:eastAsia="微软雅黑" w:hAnsi="微软雅黑" w:hint="eastAsia"/>
          <w:sz w:val="20"/>
          <w:szCs w:val="20"/>
          <w:lang w:val="en-US"/>
        </w:rPr>
        <w:t xml:space="preserve">                                                            </w:t>
      </w:r>
    </w:p>
    <w:sectPr w:rsidR="00E63170" w:rsidRPr="005D328D">
      <w:pgSz w:w="11910" w:h="16840"/>
      <w:pgMar w:top="1300" w:right="200" w:bottom="280" w:left="220" w:header="852" w:footer="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田新秀" w:date="2021-07-21T18:02:00Z" w:initials="">
    <w:p w14:paraId="70860C7D" w14:textId="77777777" w:rsidR="00E63170" w:rsidRDefault="00E57DF9">
      <w:pPr>
        <w:pStyle w:val="a3"/>
        <w:rPr>
          <w:lang w:val="en-US"/>
        </w:rPr>
      </w:pPr>
      <w:r>
        <w:rPr>
          <w:rFonts w:hint="eastAsia"/>
          <w:lang w:val="en-US"/>
        </w:rPr>
        <w:t>可删减或调整顺序</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0860C7D"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6898B4" w14:textId="77777777" w:rsidR="008279D5" w:rsidRDefault="008279D5">
      <w:r>
        <w:separator/>
      </w:r>
    </w:p>
  </w:endnote>
  <w:endnote w:type="continuationSeparator" w:id="0">
    <w:p w14:paraId="039AC10E" w14:textId="77777777" w:rsidR="008279D5" w:rsidRDefault="00827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细黑">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C622EB" w14:textId="77777777" w:rsidR="008279D5" w:rsidRDefault="008279D5">
      <w:r>
        <w:separator/>
      </w:r>
    </w:p>
  </w:footnote>
  <w:footnote w:type="continuationSeparator" w:id="0">
    <w:p w14:paraId="10208F47" w14:textId="77777777" w:rsidR="008279D5" w:rsidRDefault="00827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967A07" w14:textId="77777777" w:rsidR="00E63170" w:rsidRDefault="00E57DF9">
    <w:pPr>
      <w:pStyle w:val="a4"/>
      <w:spacing w:line="14" w:lineRule="auto"/>
      <w:rPr>
        <w:sz w:val="20"/>
      </w:rPr>
    </w:pPr>
    <w:r>
      <w:rPr>
        <w:noProof/>
        <w:lang w:val="en-US" w:bidi="ar-SA"/>
      </w:rPr>
      <w:drawing>
        <wp:anchor distT="0" distB="0" distL="0" distR="0" simplePos="0" relativeHeight="251382784" behindDoc="1" locked="0" layoutInCell="1" allowOverlap="1" wp14:anchorId="501929F3" wp14:editId="706B3720">
          <wp:simplePos x="0" y="0"/>
          <wp:positionH relativeFrom="page">
            <wp:posOffset>473710</wp:posOffset>
          </wp:positionH>
          <wp:positionV relativeFrom="page">
            <wp:posOffset>540385</wp:posOffset>
          </wp:positionV>
          <wp:extent cx="1170305" cy="228600"/>
          <wp:effectExtent l="0" t="0" r="0" b="0"/>
          <wp:wrapNone/>
          <wp:docPr id="28"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jpeg"/>
                  <pic:cNvPicPr>
                    <a:picLocks noChangeAspect="1"/>
                  </pic:cNvPicPr>
                </pic:nvPicPr>
                <pic:blipFill>
                  <a:blip r:embed="rId1" cstate="print"/>
                  <a:stretch>
                    <a:fillRect/>
                  </a:stretch>
                </pic:blipFill>
                <pic:spPr>
                  <a:xfrm>
                    <a:off x="0" y="0"/>
                    <a:ext cx="1170432" cy="228600"/>
                  </a:xfrm>
                  <a:prstGeom prst="rect">
                    <a:avLst/>
                  </a:prstGeom>
                </pic:spPr>
              </pic:pic>
            </a:graphicData>
          </a:graphic>
        </wp:anchor>
      </w:drawing>
    </w:r>
    <w:r>
      <w:rPr>
        <w:noProof/>
        <w:lang w:val="en-US" w:bidi="ar-SA"/>
      </w:rPr>
      <mc:AlternateContent>
        <mc:Choice Requires="wps">
          <w:drawing>
            <wp:anchor distT="0" distB="0" distL="114300" distR="114300" simplePos="0" relativeHeight="251383808" behindDoc="1" locked="0" layoutInCell="1" allowOverlap="1" wp14:anchorId="5C2EBD63" wp14:editId="08245510">
              <wp:simplePos x="0" y="0"/>
              <wp:positionH relativeFrom="page">
                <wp:posOffset>3755390</wp:posOffset>
              </wp:positionH>
              <wp:positionV relativeFrom="page">
                <wp:posOffset>535940</wp:posOffset>
              </wp:positionV>
              <wp:extent cx="114300" cy="182880"/>
              <wp:effectExtent l="0" t="0" r="0" b="0"/>
              <wp:wrapNone/>
              <wp:docPr id="7" name="文本框 1"/>
              <wp:cNvGraphicFramePr/>
              <a:graphic xmlns:a="http://schemas.openxmlformats.org/drawingml/2006/main">
                <a:graphicData uri="http://schemas.microsoft.com/office/word/2010/wordprocessingShape">
                  <wps:wsp>
                    <wps:cNvSpPr txBox="1"/>
                    <wps:spPr>
                      <a:xfrm>
                        <a:off x="0" y="0"/>
                        <a:ext cx="114300" cy="182880"/>
                      </a:xfrm>
                      <a:prstGeom prst="rect">
                        <a:avLst/>
                      </a:prstGeom>
                      <a:noFill/>
                      <a:ln w="9525">
                        <a:noFill/>
                      </a:ln>
                      <a:effectLst/>
                    </wps:spPr>
                    <wps:txbx>
                      <w:txbxContent>
                        <w:p w14:paraId="084089FF" w14:textId="7C22CE0D" w:rsidR="00E63170" w:rsidRDefault="00E57DF9">
                          <w:pPr>
                            <w:spacing w:before="18"/>
                            <w:ind w:left="40"/>
                            <w:rPr>
                              <w:sz w:val="18"/>
                            </w:rPr>
                          </w:pPr>
                          <w:r>
                            <w:fldChar w:fldCharType="begin"/>
                          </w:r>
                          <w:r>
                            <w:rPr>
                              <w:sz w:val="18"/>
                            </w:rPr>
                            <w:instrText xml:space="preserve"> PAGE </w:instrText>
                          </w:r>
                          <w:r>
                            <w:fldChar w:fldCharType="separate"/>
                          </w:r>
                          <w:r w:rsidR="00954976">
                            <w:rPr>
                              <w:noProof/>
                              <w:sz w:val="18"/>
                            </w:rPr>
                            <w:t>1</w:t>
                          </w:r>
                          <w:r>
                            <w:fldChar w:fldCharType="end"/>
                          </w:r>
                        </w:p>
                      </w:txbxContent>
                    </wps:txbx>
                    <wps:bodyPr lIns="0" tIns="0" rIns="0" bIns="0" upright="1"/>
                  </wps:wsp>
                </a:graphicData>
              </a:graphic>
            </wp:anchor>
          </w:drawing>
        </mc:Choice>
        <mc:Fallback>
          <w:pict>
            <v:shapetype w14:anchorId="5C2EBD63" id="_x0000_t202" coordsize="21600,21600" o:spt="202" path="m,l,21600r21600,l21600,xe">
              <v:stroke joinstyle="miter"/>
              <v:path gradientshapeok="t" o:connecttype="rect"/>
            </v:shapetype>
            <v:shape id="文本框 1" o:spid="_x0000_s1026" type="#_x0000_t202" style="position:absolute;margin-left:295.7pt;margin-top:42.2pt;width:9pt;height:14.4pt;z-index:-25193267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" filled="f" stroked="f">
              <v:textbox inset="0,0,0,0">
                <w:txbxContent>
                  <w:p w14:paraId="084089FF" w14:textId="7C22CE0D" w:rsidR="00E63170" w:rsidRDefault="00E57DF9">
                    <w:pPr>
                      <w:spacing w:before="18"/>
                      <w:ind w:left="40"/>
                      <w:rPr>
                        <w:sz w:val="18"/>
                      </w:rPr>
                    </w:pPr>
                    <w:r>
                      <w:fldChar w:fldCharType="begin"/>
                    </w:r>
                    <w:r>
                      <w:rPr>
                        <w:sz w:val="18"/>
                      </w:rPr>
                      <w:instrText xml:space="preserve"> PAGE </w:instrText>
                    </w:r>
                    <w:r>
                      <w:fldChar w:fldCharType="separate"/>
                    </w:r>
                    <w:r w:rsidR="00954976">
                      <w:rPr>
                        <w:noProof/>
                        <w:sz w:val="18"/>
                      </w:rPr>
                      <w:t>1</w:t>
                    </w:r>
                    <w:r>
                      <w:fldChar w:fldCharType="end"/>
                    </w:r>
                  </w:p>
                </w:txbxContent>
              </v:textbox>
              <w10:wrap anchorx="page" anchory="page"/>
            </v:shape>
          </w:pict>
        </mc:Fallback>
      </mc:AlternateContent>
    </w:r>
    <w:r>
      <w:rPr>
        <w:noProof/>
        <w:lang w:val="en-US" w:bidi="ar-SA"/>
      </w:rPr>
      <mc:AlternateContent>
        <mc:Choice Requires="wps">
          <w:drawing>
            <wp:anchor distT="0" distB="0" distL="114300" distR="114300" simplePos="0" relativeHeight="251384832" behindDoc="1" locked="0" layoutInCell="1" allowOverlap="1" wp14:anchorId="74DFEEF9" wp14:editId="4DDFAE15">
              <wp:simplePos x="0" y="0"/>
              <wp:positionH relativeFrom="page">
                <wp:posOffset>4499610</wp:posOffset>
              </wp:positionH>
              <wp:positionV relativeFrom="page">
                <wp:posOffset>653415</wp:posOffset>
              </wp:positionV>
              <wp:extent cx="2529840" cy="165735"/>
              <wp:effectExtent l="0" t="0" r="0" b="0"/>
              <wp:wrapNone/>
              <wp:docPr id="8" name="文本框 2"/>
              <wp:cNvGraphicFramePr/>
              <a:graphic xmlns:a="http://schemas.openxmlformats.org/drawingml/2006/main">
                <a:graphicData uri="http://schemas.microsoft.com/office/word/2010/wordprocessingShape">
                  <wps:wsp>
                    <wps:cNvSpPr txBox="1"/>
                    <wps:spPr>
                      <a:xfrm>
                        <a:off x="0" y="0"/>
                        <a:ext cx="2529840" cy="165735"/>
                      </a:xfrm>
                      <a:prstGeom prst="rect">
                        <a:avLst/>
                      </a:prstGeom>
                      <a:noFill/>
                      <a:ln w="9525">
                        <a:noFill/>
                      </a:ln>
                      <a:effectLst/>
                    </wps:spPr>
                    <wps:txbx>
                      <w:txbxContent>
                        <w:p w14:paraId="22BC634F" w14:textId="77777777" w:rsidR="00E63170" w:rsidRDefault="00E57DF9">
                          <w:pPr>
                            <w:spacing w:line="261" w:lineRule="exact"/>
                            <w:ind w:left="20"/>
                            <w:rPr>
                              <w:rFonts w:ascii="宋体" w:eastAsia="宋体"/>
                              <w:sz w:val="18"/>
                            </w:rPr>
                          </w:pPr>
                          <w:r>
                            <w:rPr>
                              <w:rFonts w:ascii="宋体" w:eastAsia="宋体" w:hint="eastAsia"/>
                              <w:spacing w:val="-6"/>
                              <w:sz w:val="18"/>
                            </w:rPr>
                            <w:t>华进联合专利商标代理有限公司</w:t>
                          </w:r>
                          <w:r>
                            <w:rPr>
                              <w:rFonts w:ascii="宋体" w:eastAsia="宋体" w:hint="eastAsia"/>
                              <w:b/>
                              <w:color w:val="FF0000"/>
                              <w:lang w:val="en-US"/>
                            </w:rPr>
                            <w:t>202</w:t>
                          </w:r>
                          <w:r>
                            <w:rPr>
                              <w:rFonts w:ascii="宋体" w:eastAsia="宋体"/>
                              <w:b/>
                              <w:color w:val="FF0000"/>
                              <w:lang w:val="en-US"/>
                            </w:rPr>
                            <w:t>2</w:t>
                          </w:r>
                          <w:r>
                            <w:rPr>
                              <w:rFonts w:ascii="宋体" w:eastAsia="宋体" w:hint="eastAsia"/>
                              <w:b/>
                              <w:color w:val="FF0000"/>
                              <w:spacing w:val="-62"/>
                            </w:rPr>
                            <w:t xml:space="preserve"> </w:t>
                          </w:r>
                          <w:r>
                            <w:rPr>
                              <w:rFonts w:ascii="宋体" w:eastAsia="宋体" w:hint="eastAsia"/>
                              <w:sz w:val="18"/>
                            </w:rPr>
                            <w:t>届校园招聘</w:t>
                          </w:r>
                        </w:p>
                      </w:txbxContent>
                    </wps:txbx>
                    <wps:bodyPr lIns="0" tIns="0" rIns="0" bIns="0" upright="1"/>
                  </wps:wsp>
                </a:graphicData>
              </a:graphic>
            </wp:anchor>
          </w:drawing>
        </mc:Choice>
        <mc:Fallback>
          <w:pict>
            <v:shape w14:anchorId="74DFEEF9" id="文本框 2" o:spid="_x0000_s1027" type="#_x0000_t202" style="position:absolute;margin-left:354.3pt;margin-top:51.45pt;width:199.2pt;height:13.05pt;z-index:-2519316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" filled="f" stroked="f">
              <v:textbox inset="0,0,0,0">
                <w:txbxContent>
                  <w:p w14:paraId="22BC634F" w14:textId="77777777" w:rsidR="00E63170" w:rsidRDefault="00E57DF9">
                    <w:pPr>
                      <w:spacing w:line="261" w:lineRule="exact"/>
                      <w:ind w:left="20"/>
                      <w:rPr>
                        <w:rFonts w:ascii="宋体" w:eastAsia="宋体"/>
                        <w:sz w:val="18"/>
                      </w:rPr>
                    </w:pPr>
                    <w:r>
                      <w:rPr>
                        <w:rFonts w:ascii="宋体" w:eastAsia="宋体" w:hint="eastAsia"/>
                        <w:spacing w:val="-6"/>
                        <w:sz w:val="18"/>
                      </w:rPr>
                      <w:t>华进联合专利商标代理有限公司</w:t>
                    </w:r>
                    <w:r>
                      <w:rPr>
                        <w:rFonts w:ascii="宋体" w:eastAsia="宋体" w:hint="eastAsia"/>
                        <w:b/>
                        <w:color w:val="FF0000"/>
                        <w:lang w:val="en-US"/>
                      </w:rPr>
                      <w:t>202</w:t>
                    </w:r>
                    <w:r>
                      <w:rPr>
                        <w:rFonts w:ascii="宋体" w:eastAsia="宋体"/>
                        <w:b/>
                        <w:color w:val="FF0000"/>
                        <w:lang w:val="en-US"/>
                      </w:rPr>
                      <w:t>2</w:t>
                    </w:r>
                    <w:r>
                      <w:rPr>
                        <w:rFonts w:ascii="宋体" w:eastAsia="宋体" w:hint="eastAsia"/>
                        <w:b/>
                        <w:color w:val="FF0000"/>
                        <w:spacing w:val="-62"/>
                      </w:rPr>
                      <w:t xml:space="preserve"> </w:t>
                    </w:r>
                    <w:r>
                      <w:rPr>
                        <w:rFonts w:ascii="宋体" w:eastAsia="宋体" w:hint="eastAsia"/>
                        <w:sz w:val="18"/>
                      </w:rPr>
                      <w:t>届校园招聘</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111B9"/>
    <w:multiLevelType w:val="multilevel"/>
    <w:tmpl w:val="0BD111B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10E00D55"/>
    <w:multiLevelType w:val="multilevel"/>
    <w:tmpl w:val="10E00D5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D764CCD"/>
    <w:multiLevelType w:val="multilevel"/>
    <w:tmpl w:val="2D764CC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30531BDD"/>
    <w:multiLevelType w:val="multilevel"/>
    <w:tmpl w:val="30531BD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3B432953"/>
    <w:multiLevelType w:val="multilevel"/>
    <w:tmpl w:val="3B43295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56F11C9E"/>
    <w:multiLevelType w:val="multilevel"/>
    <w:tmpl w:val="56F11C9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73915C9C"/>
    <w:multiLevelType w:val="multilevel"/>
    <w:tmpl w:val="73915C9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7A1261A5"/>
    <w:multiLevelType w:val="multilevel"/>
    <w:tmpl w:val="7A1261A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7A74199B"/>
    <w:multiLevelType w:val="multilevel"/>
    <w:tmpl w:val="7A74199B"/>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5"/>
  </w:num>
  <w:num w:numId="2">
    <w:abstractNumId w:val="8"/>
  </w:num>
  <w:num w:numId="3">
    <w:abstractNumId w:val="1"/>
  </w:num>
  <w:num w:numId="4">
    <w:abstractNumId w:val="4"/>
  </w:num>
  <w:num w:numId="5">
    <w:abstractNumId w:val="6"/>
  </w:num>
  <w:num w:numId="6">
    <w:abstractNumId w:val="7"/>
  </w:num>
  <w:num w:numId="7">
    <w:abstractNumId w:val="0"/>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720"/>
  <w:drawingGridHorizontalSpacing w:val="110"/>
  <w:noPunctuationKerning/>
  <w:characterSpacingControl w:val="doNotCompress"/>
  <w:hdrShapeDefaults>
    <o:shapedefaults v:ext="edit" spidmax="4097" fillcolor="white">
      <v:fill color="white"/>
    </o:shapedefaults>
  </w:hdrShapeDefaults>
  <w:footnotePr>
    <w:footnote w:id="-1"/>
    <w:footnote w:id="0"/>
  </w:footnotePr>
  <w:endnotePr>
    <w:endnote w:id="-1"/>
    <w:endnote w:id="0"/>
  </w:endnotePr>
  <w:compat>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C24"/>
    <w:rsid w:val="00035AF9"/>
    <w:rsid w:val="00036E15"/>
    <w:rsid w:val="0009312B"/>
    <w:rsid w:val="000B691C"/>
    <w:rsid w:val="0015044D"/>
    <w:rsid w:val="001577DB"/>
    <w:rsid w:val="001C3C8D"/>
    <w:rsid w:val="00202EFC"/>
    <w:rsid w:val="002817BE"/>
    <w:rsid w:val="003173EB"/>
    <w:rsid w:val="0036604C"/>
    <w:rsid w:val="00370C95"/>
    <w:rsid w:val="00390C94"/>
    <w:rsid w:val="003B21C7"/>
    <w:rsid w:val="003B6612"/>
    <w:rsid w:val="003D63B0"/>
    <w:rsid w:val="00412FE8"/>
    <w:rsid w:val="00425E42"/>
    <w:rsid w:val="00434ED1"/>
    <w:rsid w:val="004A738D"/>
    <w:rsid w:val="005178BB"/>
    <w:rsid w:val="00580E5C"/>
    <w:rsid w:val="005B0316"/>
    <w:rsid w:val="005C237F"/>
    <w:rsid w:val="005D328D"/>
    <w:rsid w:val="005F3859"/>
    <w:rsid w:val="00614A76"/>
    <w:rsid w:val="00631CDA"/>
    <w:rsid w:val="0067099E"/>
    <w:rsid w:val="00676C24"/>
    <w:rsid w:val="00691156"/>
    <w:rsid w:val="006D150A"/>
    <w:rsid w:val="006F1FDA"/>
    <w:rsid w:val="00717D64"/>
    <w:rsid w:val="007E07E5"/>
    <w:rsid w:val="007F6B95"/>
    <w:rsid w:val="00812325"/>
    <w:rsid w:val="008279D5"/>
    <w:rsid w:val="00836518"/>
    <w:rsid w:val="00881E42"/>
    <w:rsid w:val="00890B58"/>
    <w:rsid w:val="008B630D"/>
    <w:rsid w:val="008C7FA3"/>
    <w:rsid w:val="00914B41"/>
    <w:rsid w:val="009328EF"/>
    <w:rsid w:val="00954976"/>
    <w:rsid w:val="00967595"/>
    <w:rsid w:val="009E05EB"/>
    <w:rsid w:val="00A2457A"/>
    <w:rsid w:val="00A254A8"/>
    <w:rsid w:val="00A63BCF"/>
    <w:rsid w:val="00A951CF"/>
    <w:rsid w:val="00AD2468"/>
    <w:rsid w:val="00AE7BDB"/>
    <w:rsid w:val="00AF5F93"/>
    <w:rsid w:val="00B07BA4"/>
    <w:rsid w:val="00B11B9F"/>
    <w:rsid w:val="00B36F59"/>
    <w:rsid w:val="00B7206D"/>
    <w:rsid w:val="00C07BFC"/>
    <w:rsid w:val="00C72FFA"/>
    <w:rsid w:val="00C86DDF"/>
    <w:rsid w:val="00C954A4"/>
    <w:rsid w:val="00D92073"/>
    <w:rsid w:val="00D97006"/>
    <w:rsid w:val="00DC6C05"/>
    <w:rsid w:val="00E52360"/>
    <w:rsid w:val="00E57DF9"/>
    <w:rsid w:val="00E604AC"/>
    <w:rsid w:val="00E63170"/>
    <w:rsid w:val="00ED6ED8"/>
    <w:rsid w:val="00EE4856"/>
    <w:rsid w:val="00F047B7"/>
    <w:rsid w:val="00F5076E"/>
    <w:rsid w:val="00F53D7F"/>
    <w:rsid w:val="00F6341D"/>
    <w:rsid w:val="00FB4E2B"/>
    <w:rsid w:val="00FC3654"/>
    <w:rsid w:val="00FE3938"/>
    <w:rsid w:val="0423521D"/>
    <w:rsid w:val="0CE35D95"/>
    <w:rsid w:val="105E2056"/>
    <w:rsid w:val="13224F4A"/>
    <w:rsid w:val="16FA6286"/>
    <w:rsid w:val="187F0879"/>
    <w:rsid w:val="257279CF"/>
    <w:rsid w:val="2E59008C"/>
    <w:rsid w:val="2F78475E"/>
    <w:rsid w:val="375B55E6"/>
    <w:rsid w:val="38CD3703"/>
    <w:rsid w:val="39E11709"/>
    <w:rsid w:val="3D9E3A63"/>
    <w:rsid w:val="46FA4B9A"/>
    <w:rsid w:val="49236721"/>
    <w:rsid w:val="49AD7A0B"/>
    <w:rsid w:val="4D28317D"/>
    <w:rsid w:val="52901B65"/>
    <w:rsid w:val="579F6995"/>
    <w:rsid w:val="594A0DF2"/>
    <w:rsid w:val="5C44787E"/>
    <w:rsid w:val="6B172E83"/>
    <w:rsid w:val="6B5B0161"/>
    <w:rsid w:val="6CE35BF0"/>
    <w:rsid w:val="6F936542"/>
    <w:rsid w:val="70A60D7D"/>
    <w:rsid w:val="70AC67F2"/>
    <w:rsid w:val="78F00767"/>
    <w:rsid w:val="7C710614"/>
    <w:rsid w:val="7EBC5045"/>
    <w:rsid w:val="7EC17F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v:fill color="white"/>
    </o:shapedefaults>
    <o:shapelayout v:ext="edit">
      <o:idmap v:ext="edit" data="1"/>
    </o:shapelayout>
  </w:shapeDefaults>
  <w:decimalSymbol w:val="."/>
  <w:listSeparator w:val=","/>
  <w14:docId w14:val="5CEC877E"/>
  <w15:docId w15:val="{FD405E3E-C72C-4197-8831-E2D470F30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4">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lsdException w:name="HTML Keyboard"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a">
    <w:name w:val="Normal"/>
    <w:uiPriority w:val="1"/>
    <w:qFormat/>
    <w:pPr>
      <w:widowControl w:val="0"/>
      <w:autoSpaceDE w:val="0"/>
      <w:autoSpaceDN w:val="0"/>
    </w:pPr>
    <w:rPr>
      <w:rFonts w:ascii="华文细黑" w:eastAsia="华文细黑" w:hAnsi="华文细黑" w:cs="华文细黑"/>
      <w:sz w:val="22"/>
      <w:szCs w:val="22"/>
      <w:lang w:val="zh-CN" w:bidi="zh-CN"/>
    </w:rPr>
  </w:style>
  <w:style w:type="paragraph" w:styleId="1">
    <w:name w:val="heading 1"/>
    <w:basedOn w:val="a"/>
    <w:next w:val="a"/>
    <w:uiPriority w:val="1"/>
    <w:qFormat/>
    <w:pPr>
      <w:ind w:left="346"/>
      <w:outlineLvl w:val="0"/>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style>
  <w:style w:type="paragraph" w:styleId="a4">
    <w:name w:val="Body Text"/>
    <w:basedOn w:val="a"/>
    <w:uiPriority w:val="1"/>
    <w:qFormat/>
    <w:rPr>
      <w:sz w:val="21"/>
      <w:szCs w:val="21"/>
    </w:rPr>
  </w:style>
  <w:style w:type="paragraph" w:styleId="a5">
    <w:name w:val="Balloon Text"/>
    <w:basedOn w:val="a"/>
    <w:link w:val="a6"/>
    <w:qFormat/>
    <w:rPr>
      <w:sz w:val="18"/>
      <w:szCs w:val="18"/>
    </w:rPr>
  </w:style>
  <w:style w:type="paragraph" w:styleId="a7">
    <w:name w:val="footer"/>
    <w:basedOn w:val="a"/>
    <w:qFormat/>
    <w:pPr>
      <w:tabs>
        <w:tab w:val="center" w:pos="4153"/>
        <w:tab w:val="right" w:pos="8306"/>
      </w:tabs>
      <w:snapToGrid w:val="0"/>
    </w:pPr>
    <w:rPr>
      <w:sz w:val="18"/>
    </w:rPr>
  </w:style>
  <w:style w:type="paragraph" w:styleId="a8">
    <w:name w:val="header"/>
    <w:basedOn w:val="a"/>
    <w:link w:val="a9"/>
    <w:qFormat/>
    <w:pPr>
      <w:pBdr>
        <w:bottom w:val="single" w:sz="6" w:space="1" w:color="auto"/>
      </w:pBdr>
      <w:tabs>
        <w:tab w:val="center" w:pos="4153"/>
        <w:tab w:val="right" w:pos="8306"/>
      </w:tabs>
      <w:snapToGrid w:val="0"/>
      <w:jc w:val="center"/>
    </w:pPr>
    <w:rPr>
      <w:sz w:val="18"/>
      <w:szCs w:val="18"/>
    </w:rPr>
  </w:style>
  <w:style w:type="paragraph" w:styleId="aa">
    <w:name w:val="Normal (Web)"/>
    <w:basedOn w:val="a"/>
    <w:uiPriority w:val="99"/>
    <w:unhideWhenUsed/>
    <w:pPr>
      <w:widowControl/>
      <w:autoSpaceDE/>
      <w:autoSpaceDN/>
      <w:spacing w:before="100" w:beforeAutospacing="1" w:after="100" w:afterAutospacing="1"/>
    </w:pPr>
    <w:rPr>
      <w:rFonts w:ascii="宋体" w:eastAsia="宋体" w:hAnsi="宋体" w:cs="宋体"/>
      <w:sz w:val="24"/>
      <w:szCs w:val="24"/>
      <w:lang w:val="en-US" w:bidi="ar-SA"/>
    </w:rPr>
  </w:style>
  <w:style w:type="character" w:styleId="ab">
    <w:name w:val="Hyperlink"/>
    <w:basedOn w:val="a0"/>
    <w:qFormat/>
    <w:rPr>
      <w:color w:val="0000FF" w:themeColor="hyperlink"/>
      <w:u w:val="single"/>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c">
    <w:name w:val="List Paragraph"/>
    <w:basedOn w:val="a"/>
    <w:uiPriority w:val="1"/>
    <w:qFormat/>
    <w:pPr>
      <w:spacing w:line="307" w:lineRule="exact"/>
      <w:ind w:left="468" w:hanging="123"/>
    </w:pPr>
  </w:style>
  <w:style w:type="paragraph" w:customStyle="1" w:styleId="TableParagraph">
    <w:name w:val="Table Paragraph"/>
    <w:basedOn w:val="a"/>
    <w:uiPriority w:val="1"/>
    <w:qFormat/>
    <w:pPr>
      <w:jc w:val="center"/>
    </w:pPr>
    <w:rPr>
      <w:rFonts w:ascii="微软雅黑" w:eastAsia="微软雅黑" w:hAnsi="微软雅黑" w:cs="微软雅黑"/>
    </w:rPr>
  </w:style>
  <w:style w:type="character" w:customStyle="1" w:styleId="a9">
    <w:name w:val="页眉 字符"/>
    <w:basedOn w:val="a0"/>
    <w:link w:val="a8"/>
    <w:qFormat/>
    <w:rPr>
      <w:rFonts w:ascii="华文细黑" w:eastAsia="华文细黑" w:hAnsi="华文细黑" w:cs="华文细黑"/>
      <w:sz w:val="18"/>
      <w:szCs w:val="18"/>
      <w:lang w:val="zh-CN" w:bidi="zh-CN"/>
    </w:rPr>
  </w:style>
  <w:style w:type="character" w:customStyle="1" w:styleId="a6">
    <w:name w:val="批注框文本 字符"/>
    <w:basedOn w:val="a0"/>
    <w:link w:val="a5"/>
    <w:qFormat/>
    <w:rPr>
      <w:rFonts w:ascii="华文细黑" w:eastAsia="华文细黑" w:hAnsi="华文细黑" w:cs="华文细黑"/>
      <w:sz w:val="18"/>
      <w:szCs w:val="18"/>
      <w:lang w:val="zh-CN" w:bidi="zh-CN"/>
    </w:rPr>
  </w:style>
  <w:style w:type="character" w:customStyle="1" w:styleId="10">
    <w:name w:val="未处理的提及1"/>
    <w:basedOn w:val="a0"/>
    <w:uiPriority w:val="99"/>
    <w:semiHidden/>
    <w:unhideWhenUsed/>
    <w:rPr>
      <w:color w:val="605E5C"/>
      <w:shd w:val="clear" w:color="auto" w:fill="E1DFDD"/>
    </w:rPr>
  </w:style>
  <w:style w:type="character" w:styleId="ad">
    <w:name w:val="annotation reference"/>
    <w:basedOn w:val="a0"/>
    <w:rPr>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ciplaw.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acip.zhiye.com/Campus" TargetMode="Externa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4</Pages>
  <Words>1784</Words>
  <Characters>424</Characters>
  <Application>Microsoft Office Word</Application>
  <DocSecurity>0</DocSecurity>
  <Lines>3</Lines>
  <Paragraphs>4</Paragraphs>
  <ScaleCrop>false</ScaleCrop>
  <Company>Microsoft</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周 媛</cp:lastModifiedBy>
  <cp:revision>6</cp:revision>
  <cp:lastPrinted>2021-09-06T10:57:00Z</cp:lastPrinted>
  <dcterms:created xsi:type="dcterms:W3CDTF">2021-07-22T03:02:00Z</dcterms:created>
  <dcterms:modified xsi:type="dcterms:W3CDTF">2021-09-22T09:25:00Z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2018-10-31T00:00:00Z</vt:filetime>
  </property>
  <property fmtid="{D5CDD505-2E9C-101B-9397-08002B2CF9AE}" pid="3" name="Creator">
    <vt:lpwstr>WPS 文字</vt:lpwstr>
  </property>
  <property fmtid="{D5CDD505-2E9C-101B-9397-08002B2CF9AE}" pid="4" name="LastSaved">
    <vt:filetime>2018-12-20T00:00:00Z</vt:filetime>
  </property>
  <property fmtid="{D5CDD505-2E9C-101B-9397-08002B2CF9AE}" pid="5" name="KSOProductBuildVer">
    <vt:lpwstr>2052-11.1.0.10314</vt:lpwstr>
  </property>
</Properties>
</file>