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3AB0" w:rsidRPr="00207777" w:rsidRDefault="00E23AB0" w:rsidP="00E23AB0">
      <w:pPr>
        <w:spacing w:line="300" w:lineRule="auto"/>
        <w:contextualSpacing/>
        <w:jc w:val="center"/>
        <w:rPr>
          <w:rFonts w:eastAsiaTheme="minorEastAsia"/>
          <w:b/>
          <w:sz w:val="28"/>
          <w:szCs w:val="28"/>
        </w:rPr>
      </w:pPr>
      <w:r w:rsidRPr="00207777">
        <w:rPr>
          <w:rFonts w:eastAsiaTheme="minorEastAsia"/>
          <w:b/>
          <w:sz w:val="32"/>
          <w:szCs w:val="32"/>
        </w:rPr>
        <w:t>材料科学与工程</w:t>
      </w:r>
    </w:p>
    <w:p w:rsidR="00E23AB0" w:rsidRPr="00207777" w:rsidRDefault="00E23AB0" w:rsidP="00E23AB0">
      <w:pPr>
        <w:jc w:val="center"/>
        <w:rPr>
          <w:rFonts w:eastAsiaTheme="minorEastAsia"/>
          <w:b/>
          <w:sz w:val="30"/>
          <w:szCs w:val="30"/>
        </w:rPr>
      </w:pPr>
      <w:r w:rsidRPr="00207777">
        <w:rPr>
          <w:rFonts w:eastAsiaTheme="minorEastAsia"/>
          <w:b/>
          <w:sz w:val="30"/>
          <w:szCs w:val="30"/>
        </w:rPr>
        <w:t>Materials Science and Engineering</w:t>
      </w:r>
    </w:p>
    <w:p w:rsidR="00E23AB0" w:rsidRPr="00207777" w:rsidRDefault="00E23AB0" w:rsidP="00E23AB0">
      <w:pPr>
        <w:spacing w:line="300" w:lineRule="auto"/>
        <w:jc w:val="center"/>
        <w:rPr>
          <w:rFonts w:eastAsiaTheme="minorEastAsia"/>
          <w:b/>
          <w:sz w:val="24"/>
        </w:rPr>
      </w:pPr>
      <w:r w:rsidRPr="00207777">
        <w:rPr>
          <w:rFonts w:eastAsiaTheme="minorEastAsia"/>
          <w:b/>
          <w:sz w:val="24"/>
        </w:rPr>
        <w:t>专业代码：</w:t>
      </w:r>
      <w:r w:rsidRPr="00207777">
        <w:rPr>
          <w:rFonts w:eastAsiaTheme="minorEastAsia"/>
          <w:b/>
          <w:sz w:val="24"/>
        </w:rPr>
        <w:t xml:space="preserve">080401     </w:t>
      </w:r>
      <w:r w:rsidRPr="00207777">
        <w:rPr>
          <w:rFonts w:eastAsiaTheme="minorEastAsia"/>
          <w:b/>
          <w:sz w:val="24"/>
        </w:rPr>
        <w:t>学</w:t>
      </w:r>
      <w:r w:rsidRPr="00207777">
        <w:rPr>
          <w:rFonts w:eastAsiaTheme="minorEastAsia"/>
          <w:b/>
          <w:sz w:val="24"/>
        </w:rPr>
        <w:t xml:space="preserve">  </w:t>
      </w:r>
      <w:r w:rsidRPr="00207777">
        <w:rPr>
          <w:rFonts w:eastAsiaTheme="minorEastAsia"/>
          <w:b/>
          <w:sz w:val="24"/>
        </w:rPr>
        <w:t>制：</w:t>
      </w:r>
      <w:r w:rsidRPr="00207777">
        <w:rPr>
          <w:rFonts w:eastAsiaTheme="minorEastAsia"/>
          <w:b/>
          <w:sz w:val="24"/>
        </w:rPr>
        <w:t>4</w:t>
      </w:r>
      <w:r w:rsidRPr="00207777">
        <w:rPr>
          <w:rFonts w:eastAsiaTheme="minorEastAsia"/>
          <w:b/>
          <w:sz w:val="24"/>
        </w:rPr>
        <w:t>年</w:t>
      </w:r>
    </w:p>
    <w:p w:rsidR="00E23AB0" w:rsidRPr="00207777" w:rsidRDefault="00E23AB0" w:rsidP="00E23AB0">
      <w:pPr>
        <w:spacing w:beforeLines="50" w:before="156" w:afterLines="50" w:after="156" w:line="300" w:lineRule="auto"/>
        <w:rPr>
          <w:rFonts w:eastAsiaTheme="minorEastAsia"/>
          <w:b/>
          <w:sz w:val="24"/>
        </w:rPr>
      </w:pPr>
      <w:r w:rsidRPr="00207777">
        <w:rPr>
          <w:rFonts w:eastAsiaTheme="minorEastAsia"/>
          <w:b/>
          <w:sz w:val="24"/>
        </w:rPr>
        <w:t>培养目标：</w:t>
      </w:r>
    </w:p>
    <w:p w:rsidR="00E23AB0" w:rsidRPr="00207777" w:rsidRDefault="00E23AB0" w:rsidP="00E23AB0">
      <w:pPr>
        <w:spacing w:line="300" w:lineRule="auto"/>
        <w:ind w:firstLineChars="200" w:firstLine="420"/>
        <w:contextualSpacing/>
        <w:rPr>
          <w:rFonts w:eastAsiaTheme="minorEastAsia"/>
          <w:szCs w:val="21"/>
        </w:rPr>
      </w:pPr>
      <w:bookmarkStart w:id="0" w:name="OLE_LINK8"/>
      <w:bookmarkStart w:id="1" w:name="OLE_LINK9"/>
      <w:r w:rsidRPr="00207777">
        <w:rPr>
          <w:rFonts w:eastAsiaTheme="minorEastAsia"/>
          <w:szCs w:val="21"/>
        </w:rPr>
        <w:t>本专业</w:t>
      </w:r>
      <w:bookmarkEnd w:id="0"/>
      <w:bookmarkEnd w:id="1"/>
      <w:r w:rsidRPr="00207777">
        <w:rPr>
          <w:rFonts w:eastAsiaTheme="minorEastAsia"/>
          <w:szCs w:val="21"/>
        </w:rPr>
        <w:t>瞄准材料学科发展前沿，面向国家和社会经济建设的重大需求，培养热爱祖国和人民，遵纪守法，身心健康，具有良好的学习精神、科研作风、思想素质、人文社科素养、职业道德与合作精神，积极为社会主义现代化建设事业服务的家国情怀和全球视野兼备、</w:t>
      </w:r>
      <w:r w:rsidRPr="00207777">
        <w:rPr>
          <w:rFonts w:eastAsiaTheme="minorEastAsia"/>
          <w:szCs w:val="21"/>
        </w:rPr>
        <w:t>“</w:t>
      </w:r>
      <w:r w:rsidRPr="00207777">
        <w:rPr>
          <w:rFonts w:eastAsiaTheme="minorEastAsia"/>
          <w:szCs w:val="21"/>
        </w:rPr>
        <w:t>三力</w:t>
      </w:r>
      <w:r w:rsidRPr="00207777">
        <w:rPr>
          <w:rFonts w:eastAsiaTheme="minorEastAsia"/>
          <w:szCs w:val="21"/>
        </w:rPr>
        <w:t>”</w:t>
      </w:r>
      <w:r w:rsidRPr="00207777">
        <w:rPr>
          <w:rFonts w:eastAsiaTheme="minorEastAsia"/>
          <w:szCs w:val="21"/>
        </w:rPr>
        <w:t>（学习力、思想力、行动力）卓越、德智体美劳全面发展的高素质</w:t>
      </w:r>
      <w:r w:rsidRPr="00207777">
        <w:rPr>
          <w:rFonts w:eastAsiaTheme="minorEastAsia"/>
          <w:szCs w:val="21"/>
        </w:rPr>
        <w:t>“</w:t>
      </w:r>
      <w:r w:rsidRPr="00207777">
        <w:rPr>
          <w:rFonts w:eastAsiaTheme="minorEastAsia"/>
          <w:szCs w:val="21"/>
        </w:rPr>
        <w:t>三创型</w:t>
      </w:r>
      <w:r w:rsidRPr="00207777">
        <w:rPr>
          <w:rFonts w:eastAsiaTheme="minorEastAsia"/>
          <w:szCs w:val="21"/>
        </w:rPr>
        <w:t>”</w:t>
      </w:r>
      <w:r w:rsidRPr="00207777">
        <w:rPr>
          <w:rFonts w:eastAsiaTheme="minorEastAsia"/>
          <w:szCs w:val="21"/>
        </w:rPr>
        <w:t>（创新、创造、创业）材料学科领军人才，具备安全与环保意识及不断学习和适应发展的能力。</w:t>
      </w:r>
    </w:p>
    <w:p w:rsidR="00E23AB0" w:rsidRPr="00207777" w:rsidRDefault="00E23AB0" w:rsidP="00E23AB0">
      <w:pPr>
        <w:spacing w:line="300" w:lineRule="auto"/>
        <w:ind w:firstLineChars="200" w:firstLine="420"/>
        <w:contextualSpacing/>
        <w:rPr>
          <w:rFonts w:eastAsiaTheme="minorEastAsia"/>
          <w:szCs w:val="21"/>
        </w:rPr>
      </w:pPr>
      <w:bookmarkStart w:id="2" w:name="OLE_LINK22"/>
      <w:bookmarkStart w:id="3" w:name="OLE_LINK21"/>
      <w:r w:rsidRPr="00207777">
        <w:rPr>
          <w:rFonts w:eastAsiaTheme="minorEastAsia"/>
          <w:szCs w:val="21"/>
        </w:rPr>
        <w:t>要求</w:t>
      </w:r>
      <w:bookmarkStart w:id="4" w:name="OLE_LINK20"/>
      <w:r w:rsidRPr="00207777">
        <w:rPr>
          <w:rFonts w:eastAsiaTheme="minorEastAsia"/>
          <w:szCs w:val="21"/>
        </w:rPr>
        <w:t>五年以上的毕业生</w:t>
      </w:r>
      <w:bookmarkEnd w:id="4"/>
      <w:r w:rsidRPr="00207777">
        <w:rPr>
          <w:rFonts w:eastAsiaTheme="minorEastAsia"/>
          <w:szCs w:val="21"/>
        </w:rPr>
        <w:t>：（</w:t>
      </w:r>
      <w:r w:rsidRPr="00207777">
        <w:rPr>
          <w:rFonts w:eastAsiaTheme="minorEastAsia"/>
          <w:szCs w:val="21"/>
        </w:rPr>
        <w:t>1</w:t>
      </w:r>
      <w:r w:rsidRPr="00207777">
        <w:rPr>
          <w:rFonts w:eastAsiaTheme="minorEastAsia"/>
          <w:szCs w:val="21"/>
        </w:rPr>
        <w:t>）具有家国情怀、拼搏精神、</w:t>
      </w:r>
      <w:r w:rsidRPr="00207777">
        <w:rPr>
          <w:rFonts w:eastAsiaTheme="minorEastAsia"/>
          <w:kern w:val="0"/>
          <w:szCs w:val="21"/>
        </w:rPr>
        <w:t>良好的思想品德、健康身心，</w:t>
      </w:r>
      <w:r w:rsidRPr="00207777">
        <w:rPr>
          <w:rFonts w:eastAsiaTheme="minorEastAsia"/>
          <w:szCs w:val="21"/>
        </w:rPr>
        <w:t>有志于在材料科学与工程及相关领域为国家社会经济与科技发展建功立业，</w:t>
      </w:r>
      <w:r w:rsidRPr="00207777">
        <w:rPr>
          <w:rFonts w:eastAsiaTheme="minorEastAsia"/>
          <w:kern w:val="0"/>
          <w:szCs w:val="21"/>
        </w:rPr>
        <w:t>能恪守学术道德和职业伦理，</w:t>
      </w:r>
      <w:proofErr w:type="gramStart"/>
      <w:r w:rsidRPr="00207777">
        <w:rPr>
          <w:rFonts w:eastAsiaTheme="minorEastAsia"/>
          <w:szCs w:val="21"/>
        </w:rPr>
        <w:t>践行</w:t>
      </w:r>
      <w:proofErr w:type="gramEnd"/>
      <w:r w:rsidRPr="00207777">
        <w:rPr>
          <w:rFonts w:eastAsiaTheme="minorEastAsia"/>
          <w:szCs w:val="21"/>
        </w:rPr>
        <w:t>工程师对公众的安全、健康和福祉以及环境保护的社会责任；（</w:t>
      </w:r>
      <w:r w:rsidRPr="00207777">
        <w:rPr>
          <w:rFonts w:eastAsiaTheme="minorEastAsia"/>
          <w:szCs w:val="21"/>
        </w:rPr>
        <w:t>2</w:t>
      </w:r>
      <w:r w:rsidRPr="00207777">
        <w:rPr>
          <w:rFonts w:eastAsiaTheme="minorEastAsia"/>
          <w:szCs w:val="21"/>
        </w:rPr>
        <w:t>）能够掌握并运用基础理论、工程知识和现代工具在工业界、教育界、新业</w:t>
      </w:r>
      <w:proofErr w:type="gramStart"/>
      <w:r w:rsidRPr="00207777">
        <w:rPr>
          <w:rFonts w:eastAsiaTheme="minorEastAsia"/>
          <w:szCs w:val="21"/>
        </w:rPr>
        <w:t>态领域</w:t>
      </w:r>
      <w:proofErr w:type="gramEnd"/>
      <w:r w:rsidRPr="00207777">
        <w:rPr>
          <w:rFonts w:eastAsiaTheme="minorEastAsia"/>
          <w:szCs w:val="21"/>
        </w:rPr>
        <w:t>成功开展与专业相关的工作；（</w:t>
      </w:r>
      <w:r w:rsidRPr="00207777">
        <w:rPr>
          <w:rFonts w:eastAsiaTheme="minorEastAsia"/>
          <w:szCs w:val="21"/>
        </w:rPr>
        <w:t>3</w:t>
      </w:r>
      <w:r w:rsidRPr="00207777">
        <w:rPr>
          <w:rFonts w:eastAsiaTheme="minorEastAsia"/>
          <w:szCs w:val="21"/>
        </w:rPr>
        <w:t>）能够运用专业知识和技能在社会大背景下，发现、理解和解决材料科学与工程实践的复杂问题；</w:t>
      </w:r>
      <w:bookmarkEnd w:id="2"/>
      <w:bookmarkEnd w:id="3"/>
      <w:r w:rsidRPr="00207777">
        <w:rPr>
          <w:rFonts w:eastAsiaTheme="minorEastAsia"/>
          <w:szCs w:val="21"/>
        </w:rPr>
        <w:t>（</w:t>
      </w:r>
      <w:r w:rsidRPr="00207777">
        <w:rPr>
          <w:rFonts w:eastAsiaTheme="minorEastAsia"/>
          <w:szCs w:val="21"/>
        </w:rPr>
        <w:t>4</w:t>
      </w:r>
      <w:r w:rsidRPr="00207777">
        <w:rPr>
          <w:rFonts w:eastAsiaTheme="minorEastAsia"/>
          <w:szCs w:val="21"/>
        </w:rPr>
        <w:t>）具有良好的跨文化、多学科专业交流沟通及项目管理能力，能够通过终身学习适应独立和团队工作环境，适应可持续的职业发展。</w:t>
      </w:r>
    </w:p>
    <w:p w:rsidR="00E23AB0" w:rsidRPr="00207777" w:rsidRDefault="00E23AB0" w:rsidP="00E23AB0">
      <w:pPr>
        <w:spacing w:beforeLines="50" w:before="156" w:afterLines="50" w:after="156" w:line="300" w:lineRule="auto"/>
        <w:rPr>
          <w:rFonts w:eastAsiaTheme="minorEastAsia"/>
          <w:b/>
          <w:sz w:val="24"/>
        </w:rPr>
      </w:pPr>
      <w:r w:rsidRPr="00207777">
        <w:rPr>
          <w:rFonts w:eastAsiaTheme="minorEastAsia"/>
          <w:b/>
          <w:sz w:val="24"/>
        </w:rPr>
        <w:t>毕业要求：</w:t>
      </w:r>
    </w:p>
    <w:p w:rsidR="00E23AB0" w:rsidRPr="00207777" w:rsidRDefault="00E23AB0" w:rsidP="00E23AB0">
      <w:pPr>
        <w:spacing w:line="300" w:lineRule="auto"/>
        <w:ind w:firstLineChars="200" w:firstLine="420"/>
        <w:rPr>
          <w:rFonts w:eastAsiaTheme="minorEastAsia"/>
          <w:kern w:val="0"/>
          <w:szCs w:val="21"/>
        </w:rPr>
      </w:pPr>
      <w:r w:rsidRPr="00207777">
        <w:rPr>
          <w:rFonts w:eastAsiaTheme="minorEastAsia"/>
          <w:b/>
          <w:kern w:val="0"/>
          <w:szCs w:val="21"/>
        </w:rPr>
        <w:t>№</w:t>
      </w:r>
      <w:r w:rsidRPr="00207777">
        <w:rPr>
          <w:rFonts w:eastAsiaTheme="minorEastAsia"/>
          <w:b/>
          <w:szCs w:val="21"/>
        </w:rPr>
        <w:t>1.</w:t>
      </w:r>
      <w:r w:rsidRPr="00207777">
        <w:rPr>
          <w:rFonts w:eastAsiaTheme="minorEastAsia"/>
          <w:b/>
          <w:szCs w:val="21"/>
        </w:rPr>
        <w:t>工程知识：</w:t>
      </w:r>
      <w:r w:rsidRPr="00207777">
        <w:rPr>
          <w:rFonts w:eastAsiaTheme="minorEastAsia"/>
        </w:rPr>
        <w:t>掌握扎实的基础知识和专业基础理论，能够将数学、自然科学、工程基础和专业知识用于解决</w:t>
      </w:r>
      <w:bookmarkStart w:id="5" w:name="_Hlk8228574"/>
      <w:r w:rsidRPr="00207777">
        <w:rPr>
          <w:rFonts w:eastAsiaTheme="minorEastAsia"/>
        </w:rPr>
        <w:t>金属和无机非金属材料设计、开发、制备与应用中</w:t>
      </w:r>
      <w:bookmarkEnd w:id="5"/>
      <w:r w:rsidRPr="00207777">
        <w:rPr>
          <w:rFonts w:eastAsiaTheme="minorEastAsia"/>
        </w:rPr>
        <w:t>的复杂工程问题。</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1.1</w:t>
      </w:r>
      <w:r w:rsidRPr="00207777">
        <w:rPr>
          <w:rFonts w:eastAsiaTheme="minorEastAsia"/>
          <w:szCs w:val="21"/>
        </w:rPr>
        <w:t>具备解决材料科学与工程复杂问题所需数学、自然科学、工程基础和专业知识。</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1.2</w:t>
      </w:r>
      <w:r w:rsidRPr="00207777">
        <w:rPr>
          <w:rFonts w:eastAsiaTheme="minorEastAsia"/>
          <w:szCs w:val="21"/>
        </w:rPr>
        <w:t>能将数学、自然科学、工程科学的语言工具用于材料科学与工程复杂问题的表述，能够针对材料科学与工程复杂问题中的具体对象建立数学模型并求解。</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1.3</w:t>
      </w:r>
      <w:r w:rsidRPr="00207777">
        <w:rPr>
          <w:rFonts w:eastAsiaTheme="minorEastAsia"/>
          <w:szCs w:val="21"/>
        </w:rPr>
        <w:t>能够将相关知识和数学模型方法用于推演、分析材料科学与工程复杂问题。</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1.4</w:t>
      </w:r>
      <w:r w:rsidRPr="00207777">
        <w:rPr>
          <w:rFonts w:eastAsiaTheme="minorEastAsia"/>
          <w:szCs w:val="21"/>
        </w:rPr>
        <w:t>能够将相关知识和数学模型方法用于材料科学与工程复杂问题解决方案的比较与综合。</w:t>
      </w:r>
    </w:p>
    <w:p w:rsidR="00E23AB0" w:rsidRPr="00207777" w:rsidRDefault="00E23AB0" w:rsidP="00E23AB0">
      <w:pPr>
        <w:spacing w:line="300" w:lineRule="auto"/>
        <w:ind w:firstLineChars="200" w:firstLine="420"/>
        <w:contextualSpacing/>
        <w:rPr>
          <w:rFonts w:eastAsiaTheme="minorEastAsia"/>
          <w:b/>
          <w:szCs w:val="21"/>
        </w:rPr>
      </w:pPr>
      <w:r w:rsidRPr="00207777">
        <w:rPr>
          <w:rFonts w:eastAsiaTheme="minorEastAsia"/>
          <w:b/>
          <w:kern w:val="0"/>
          <w:szCs w:val="21"/>
        </w:rPr>
        <w:t>№</w:t>
      </w:r>
      <w:r w:rsidRPr="00207777">
        <w:rPr>
          <w:rFonts w:eastAsiaTheme="minorEastAsia"/>
          <w:b/>
          <w:szCs w:val="21"/>
        </w:rPr>
        <w:t>2.</w:t>
      </w:r>
      <w:r w:rsidRPr="00207777">
        <w:rPr>
          <w:rFonts w:eastAsiaTheme="minorEastAsia"/>
          <w:b/>
          <w:szCs w:val="21"/>
        </w:rPr>
        <w:t>问题分析：</w:t>
      </w:r>
      <w:r w:rsidRPr="00207777">
        <w:rPr>
          <w:rFonts w:eastAsiaTheme="minorEastAsia"/>
          <w:szCs w:val="21"/>
        </w:rPr>
        <w:t>能够应用数学、自然科学和工程科学的基本原理，识别、表达、并通过文献研究分析</w:t>
      </w:r>
      <w:bookmarkStart w:id="6" w:name="_Hlk8227672"/>
      <w:r w:rsidRPr="00207777">
        <w:rPr>
          <w:rFonts w:eastAsiaTheme="minorEastAsia"/>
        </w:rPr>
        <w:t>金属和无机非金属材料</w:t>
      </w:r>
      <w:bookmarkStart w:id="7" w:name="_Hlk8233607"/>
      <w:r w:rsidRPr="00207777">
        <w:rPr>
          <w:rFonts w:eastAsiaTheme="minorEastAsia"/>
        </w:rPr>
        <w:t>设计、开发、制备与应用中</w:t>
      </w:r>
      <w:bookmarkEnd w:id="7"/>
      <w:r w:rsidRPr="00207777">
        <w:rPr>
          <w:rFonts w:eastAsiaTheme="minorEastAsia"/>
        </w:rPr>
        <w:t>的复杂工程问题</w:t>
      </w:r>
      <w:bookmarkEnd w:id="6"/>
      <w:r w:rsidRPr="00207777">
        <w:rPr>
          <w:rFonts w:eastAsiaTheme="minorEastAsia"/>
        </w:rPr>
        <w:t>，</w:t>
      </w:r>
      <w:r w:rsidRPr="00207777">
        <w:rPr>
          <w:rFonts w:eastAsiaTheme="minorEastAsia"/>
          <w:szCs w:val="21"/>
        </w:rPr>
        <w:t>以获得有效结论。</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2.1</w:t>
      </w:r>
      <w:r w:rsidRPr="00207777">
        <w:rPr>
          <w:rFonts w:eastAsiaTheme="minorEastAsia"/>
          <w:szCs w:val="21"/>
        </w:rPr>
        <w:t>能够基于数学、自然科学和工程科学的基本原理分析、识别和判断影响材料性能和产品质量的关键因素。</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2.2</w:t>
      </w:r>
      <w:r w:rsidRPr="00207777">
        <w:rPr>
          <w:rFonts w:eastAsiaTheme="minorEastAsia"/>
          <w:szCs w:val="21"/>
        </w:rPr>
        <w:t>能基于相关科学原理和数学模型方法正确表达金属和无机非金属材料</w:t>
      </w:r>
      <w:r w:rsidRPr="00207777">
        <w:rPr>
          <w:rFonts w:eastAsiaTheme="minorEastAsia"/>
        </w:rPr>
        <w:t>设计、开发、</w:t>
      </w:r>
      <w:r w:rsidRPr="00207777">
        <w:rPr>
          <w:rFonts w:eastAsiaTheme="minorEastAsia"/>
        </w:rPr>
        <w:lastRenderedPageBreak/>
        <w:t>制备与应用中</w:t>
      </w:r>
      <w:r w:rsidRPr="00207777">
        <w:rPr>
          <w:rFonts w:eastAsiaTheme="minorEastAsia"/>
          <w:szCs w:val="21"/>
        </w:rPr>
        <w:t>的复杂工程问题。</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2.3</w:t>
      </w:r>
      <w:r w:rsidRPr="00207777">
        <w:rPr>
          <w:rFonts w:eastAsiaTheme="minorEastAsia"/>
          <w:szCs w:val="21"/>
        </w:rPr>
        <w:t>针对金属和无机非金属材料</w:t>
      </w:r>
      <w:r w:rsidRPr="00207777">
        <w:rPr>
          <w:rFonts w:eastAsiaTheme="minorEastAsia"/>
        </w:rPr>
        <w:t>设计、开发、制备与应用中</w:t>
      </w:r>
      <w:r w:rsidRPr="00207777">
        <w:rPr>
          <w:rFonts w:eastAsiaTheme="minorEastAsia"/>
          <w:szCs w:val="21"/>
        </w:rPr>
        <w:t>复杂工程问题，能结合基本原理和文献研究进行分析论证，提出可能的解决方案，并认识到解决方案的多样性。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2.4</w:t>
      </w:r>
      <w:r w:rsidRPr="00207777">
        <w:rPr>
          <w:rFonts w:eastAsiaTheme="minorEastAsia"/>
          <w:szCs w:val="21"/>
        </w:rPr>
        <w:t>能运用专业基本原理，结合文献研究，分析材料</w:t>
      </w:r>
      <w:r w:rsidRPr="00207777">
        <w:rPr>
          <w:rFonts w:eastAsiaTheme="minorEastAsia"/>
        </w:rPr>
        <w:t>设计、开发、制备与应用中</w:t>
      </w:r>
      <w:r w:rsidRPr="00207777">
        <w:rPr>
          <w:rFonts w:eastAsiaTheme="minorEastAsia"/>
          <w:szCs w:val="21"/>
        </w:rPr>
        <w:t>的影响因素，获得有效结论。</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t>№</w:t>
      </w:r>
      <w:r w:rsidRPr="00207777">
        <w:rPr>
          <w:rFonts w:eastAsiaTheme="minorEastAsia"/>
          <w:b/>
          <w:szCs w:val="21"/>
        </w:rPr>
        <w:t>3.</w:t>
      </w:r>
      <w:r w:rsidRPr="00207777">
        <w:rPr>
          <w:rFonts w:eastAsiaTheme="minorEastAsia"/>
          <w:b/>
          <w:szCs w:val="21"/>
        </w:rPr>
        <w:t>设计</w:t>
      </w:r>
      <w:r w:rsidRPr="00207777">
        <w:rPr>
          <w:rFonts w:eastAsiaTheme="minorEastAsia"/>
          <w:b/>
          <w:szCs w:val="21"/>
        </w:rPr>
        <w:t>/</w:t>
      </w:r>
      <w:r w:rsidRPr="00207777">
        <w:rPr>
          <w:rFonts w:eastAsiaTheme="minorEastAsia"/>
          <w:b/>
          <w:szCs w:val="21"/>
        </w:rPr>
        <w:t>开发解决方案：</w:t>
      </w:r>
      <w:r w:rsidRPr="00207777">
        <w:rPr>
          <w:rFonts w:eastAsiaTheme="minorEastAsia"/>
        </w:rPr>
        <w:t>能够设计针对特定工况、特定性能要求的材料与器件制造中复杂工程问题的解决方案，设计满足特定需求的系统、单元（部件）或工艺流程，并能够在设计环节中体现创新意识，考虑社会、健康、安全、法律、文化以及环境等因素。</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3.1</w:t>
      </w:r>
      <w:r w:rsidRPr="00207777">
        <w:rPr>
          <w:rFonts w:eastAsiaTheme="minorEastAsia"/>
          <w:szCs w:val="21"/>
        </w:rPr>
        <w:t>针对金属和无机非金属材料设计中的复杂工程问题，能掌握工程设计和产品开发全周期、全流程的基本设计开发方法和技术，了解影响设计目标和技术方案的各种因素。</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3.2</w:t>
      </w:r>
      <w:r w:rsidRPr="00207777">
        <w:rPr>
          <w:rFonts w:eastAsiaTheme="minorEastAsia"/>
          <w:szCs w:val="21"/>
        </w:rPr>
        <w:t>能够针对材料与功能器件制造的特定工况、特定性能要求，完成单元（部件）的设计。</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3.3</w:t>
      </w:r>
      <w:r w:rsidRPr="00207777">
        <w:rPr>
          <w:rFonts w:eastAsiaTheme="minorEastAsia"/>
          <w:szCs w:val="21"/>
        </w:rPr>
        <w:t>能够进行金属和无机非金属材料系统或工艺流程设计，在设计中体现创新意识。</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3.4</w:t>
      </w:r>
      <w:r w:rsidRPr="00207777">
        <w:rPr>
          <w:rFonts w:eastAsiaTheme="minorEastAsia"/>
          <w:szCs w:val="21"/>
        </w:rPr>
        <w:t>在材料设计中能够考虑安全、健康、法律、文化和环境等制约因素，主动规避可能的负面作用。</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t>№</w:t>
      </w:r>
      <w:r w:rsidRPr="00207777">
        <w:rPr>
          <w:rFonts w:eastAsiaTheme="minorEastAsia"/>
          <w:b/>
          <w:szCs w:val="21"/>
        </w:rPr>
        <w:t>4.</w:t>
      </w:r>
      <w:r w:rsidRPr="00207777">
        <w:rPr>
          <w:rFonts w:eastAsiaTheme="minorEastAsia"/>
          <w:b/>
          <w:szCs w:val="21"/>
        </w:rPr>
        <w:t>研究：</w:t>
      </w:r>
      <w:r w:rsidRPr="00207777">
        <w:rPr>
          <w:rFonts w:eastAsiaTheme="minorEastAsia"/>
        </w:rPr>
        <w:t>能够基于科学原理并采用科学方法对金属和无机非金属材料设计、开发、制备与应用中的复杂工程问题进行研究，包括设计实验、分析与解释数据、并通过信息综合得到合理有效的结论。</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4.1</w:t>
      </w:r>
      <w:r w:rsidRPr="00207777">
        <w:rPr>
          <w:rFonts w:eastAsiaTheme="minorEastAsia"/>
          <w:szCs w:val="21"/>
        </w:rPr>
        <w:t>针对金属和无机非金属材料</w:t>
      </w:r>
      <w:r w:rsidRPr="00207777">
        <w:rPr>
          <w:rFonts w:eastAsiaTheme="minorEastAsia"/>
        </w:rPr>
        <w:t>设计、开发、制备与应用中</w:t>
      </w:r>
      <w:r w:rsidRPr="00207777">
        <w:rPr>
          <w:rFonts w:eastAsiaTheme="minorEastAsia"/>
          <w:szCs w:val="21"/>
        </w:rPr>
        <w:t>的复杂工程问题，能基于自然科学和专业基本原理，通过文献研究或相关方法，调研和分析复杂工程问题的解决方案。</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4.2</w:t>
      </w:r>
      <w:r w:rsidRPr="00207777">
        <w:rPr>
          <w:rFonts w:eastAsiaTheme="minorEastAsia"/>
          <w:szCs w:val="21"/>
        </w:rPr>
        <w:t>针对金属和无机非金属材料</w:t>
      </w:r>
      <w:r w:rsidRPr="00207777">
        <w:rPr>
          <w:rFonts w:eastAsiaTheme="minorEastAsia"/>
        </w:rPr>
        <w:t>设计、开发、制备与应用中</w:t>
      </w:r>
      <w:r w:rsidRPr="00207777">
        <w:rPr>
          <w:rFonts w:eastAsiaTheme="minorEastAsia"/>
          <w:szCs w:val="21"/>
        </w:rPr>
        <w:t>的复杂工程问题，能根据要求选择研究路线，设计实验方案。</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4.3</w:t>
      </w:r>
      <w:r w:rsidRPr="00207777">
        <w:rPr>
          <w:rFonts w:eastAsiaTheme="minorEastAsia"/>
          <w:szCs w:val="21"/>
        </w:rPr>
        <w:t>针对金属和无机非金属材料</w:t>
      </w:r>
      <w:r w:rsidRPr="00207777">
        <w:rPr>
          <w:rFonts w:eastAsiaTheme="minorEastAsia"/>
        </w:rPr>
        <w:t>设计、开发、制备与应用中</w:t>
      </w:r>
      <w:r w:rsidRPr="00207777">
        <w:rPr>
          <w:rFonts w:eastAsiaTheme="minorEastAsia"/>
          <w:szCs w:val="21"/>
        </w:rPr>
        <w:t>的复杂工程问题，能够根据实验方案构建实验系统，安全地开展实验，正确地采集实验数据。</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4.4</w:t>
      </w:r>
      <w:r w:rsidRPr="00207777">
        <w:rPr>
          <w:rFonts w:eastAsiaTheme="minorEastAsia"/>
          <w:szCs w:val="21"/>
        </w:rPr>
        <w:t>能对实验结果进行分析和解释，并通过信息综合得到合理有效的结论。</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t>№</w:t>
      </w:r>
      <w:r w:rsidRPr="00207777">
        <w:rPr>
          <w:rFonts w:eastAsiaTheme="minorEastAsia"/>
          <w:b/>
          <w:szCs w:val="21"/>
        </w:rPr>
        <w:t>5.</w:t>
      </w:r>
      <w:r w:rsidRPr="00207777">
        <w:rPr>
          <w:rFonts w:eastAsiaTheme="minorEastAsia"/>
          <w:b/>
          <w:szCs w:val="21"/>
        </w:rPr>
        <w:t>使用现代工具：</w:t>
      </w:r>
      <w:r w:rsidRPr="00207777">
        <w:rPr>
          <w:rFonts w:eastAsiaTheme="minorEastAsia"/>
        </w:rPr>
        <w:t>能针对</w:t>
      </w:r>
      <w:bookmarkStart w:id="8" w:name="_Hlk8228972"/>
      <w:r w:rsidRPr="00207777">
        <w:rPr>
          <w:rFonts w:eastAsiaTheme="minorEastAsia"/>
        </w:rPr>
        <w:t>金属和无机非金属材料</w:t>
      </w:r>
      <w:bookmarkEnd w:id="8"/>
      <w:r w:rsidRPr="00207777">
        <w:rPr>
          <w:rFonts w:eastAsiaTheme="minorEastAsia"/>
        </w:rPr>
        <w:t>设计、开发、制备与应用中的复杂工程问题，选择与使用恰当的技术、资源和信息技术工具，包括对复杂工程问题的预测与模拟，并能理解其局限性。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5.1</w:t>
      </w:r>
      <w:r w:rsidRPr="00207777">
        <w:rPr>
          <w:rFonts w:eastAsiaTheme="minorEastAsia"/>
          <w:szCs w:val="21"/>
        </w:rPr>
        <w:t>了解材料科学与工程专业常用的现代仪器、信息技术工具、工程工具和模拟软件的使用原理和方法，并理解其局限性。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5.2</w:t>
      </w:r>
      <w:r w:rsidRPr="00207777">
        <w:rPr>
          <w:rFonts w:eastAsiaTheme="minorEastAsia"/>
          <w:szCs w:val="21"/>
        </w:rPr>
        <w:t>能选择与使用恰当的仪器、信息资源、工程工具和专业模拟软件，对材料科学与工程复杂问题进行分析、计算与设计。</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5.3</w:t>
      </w:r>
      <w:r w:rsidRPr="00207777">
        <w:rPr>
          <w:rFonts w:eastAsiaTheme="minorEastAsia"/>
          <w:szCs w:val="21"/>
        </w:rPr>
        <w:t>能针对材料科学与工程具体对象，开发或选用满足特定需求的现代工具，模拟和预测专业问题，并能够分析其局限性。</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t>№</w:t>
      </w:r>
      <w:r w:rsidRPr="00207777">
        <w:rPr>
          <w:rFonts w:eastAsiaTheme="minorEastAsia"/>
          <w:b/>
          <w:szCs w:val="21"/>
        </w:rPr>
        <w:t>6.</w:t>
      </w:r>
      <w:r w:rsidRPr="00207777">
        <w:rPr>
          <w:rFonts w:eastAsiaTheme="minorEastAsia"/>
          <w:b/>
          <w:szCs w:val="21"/>
        </w:rPr>
        <w:t>工程与社会：</w:t>
      </w:r>
      <w:r w:rsidRPr="00207777">
        <w:rPr>
          <w:rFonts w:eastAsiaTheme="minorEastAsia"/>
        </w:rPr>
        <w:t>能够基于工程相关背景知识进行合理分析，评价金属和无机非金属材</w:t>
      </w:r>
      <w:r w:rsidRPr="00207777">
        <w:rPr>
          <w:rFonts w:eastAsiaTheme="minorEastAsia"/>
        </w:rPr>
        <w:lastRenderedPageBreak/>
        <w:t>料设计、开发、制备与应用中的工程实践和复杂工程问题解决方案对社会、健康、安全、法律以及文化的影响，并理解应承担的责任。</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6.1</w:t>
      </w:r>
      <w:r w:rsidRPr="00207777">
        <w:rPr>
          <w:rFonts w:eastAsiaTheme="minorEastAsia"/>
          <w:szCs w:val="21"/>
        </w:rPr>
        <w:t>充分认识材料科学在技术进步和社会发展中的重要地位和作用，了解材料专业相关领域的技术标准体系、知识产权、产业政策和法律法规，理解不同社会文化对工程活动的影响。</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6.2</w:t>
      </w:r>
      <w:r w:rsidRPr="00207777">
        <w:rPr>
          <w:rFonts w:eastAsiaTheme="minorEastAsia"/>
          <w:szCs w:val="21"/>
        </w:rPr>
        <w:t>通过材料</w:t>
      </w:r>
      <w:r w:rsidRPr="00207777">
        <w:rPr>
          <w:rFonts w:eastAsiaTheme="minorEastAsia"/>
        </w:rPr>
        <w:t>设计、开发、制备与应用</w:t>
      </w:r>
      <w:r w:rsidRPr="00207777">
        <w:rPr>
          <w:rFonts w:eastAsiaTheme="minorEastAsia"/>
          <w:szCs w:val="21"/>
        </w:rPr>
        <w:t>的实验、实践和实习等，能分析和评价工程实践对社会、健康、安全、法律及文化的影响，以及这些制约因素对项目实施的影响，并理解和明确应承担的责任和义务。</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t>№</w:t>
      </w:r>
      <w:r w:rsidRPr="00207777">
        <w:rPr>
          <w:rFonts w:eastAsiaTheme="minorEastAsia"/>
          <w:b/>
          <w:szCs w:val="21"/>
        </w:rPr>
        <w:t>7.</w:t>
      </w:r>
      <w:r w:rsidRPr="00207777">
        <w:rPr>
          <w:rFonts w:eastAsiaTheme="minorEastAsia"/>
          <w:b/>
          <w:szCs w:val="21"/>
        </w:rPr>
        <w:t>环境和可持续发展：</w:t>
      </w:r>
      <w:r w:rsidRPr="00207777">
        <w:rPr>
          <w:rFonts w:eastAsiaTheme="minorEastAsia"/>
        </w:rPr>
        <w:t>能够理解和评价针对金属和无机非金属材料设计、开发、制备与应用中复杂工程问题的专业工程实践对环境、社会可持续发展的影响。</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7.1</w:t>
      </w:r>
      <w:r w:rsidRPr="00207777">
        <w:rPr>
          <w:rFonts w:eastAsiaTheme="minorEastAsia"/>
          <w:szCs w:val="21"/>
        </w:rPr>
        <w:t>知晓和理解环境保护和可持续发展的理念和内涵。</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7.2</w:t>
      </w:r>
      <w:r w:rsidRPr="00207777">
        <w:rPr>
          <w:rFonts w:eastAsiaTheme="minorEastAsia"/>
          <w:szCs w:val="21"/>
        </w:rPr>
        <w:t>能充分认识</w:t>
      </w:r>
      <w:r w:rsidRPr="00207777">
        <w:rPr>
          <w:rFonts w:eastAsiaTheme="minorEastAsia"/>
        </w:rPr>
        <w:t>金属和无机非金属材料</w:t>
      </w:r>
      <w:r w:rsidRPr="00207777">
        <w:rPr>
          <w:rFonts w:eastAsiaTheme="minorEastAsia"/>
          <w:szCs w:val="21"/>
        </w:rPr>
        <w:t>生产实践过程中可能对人类和环境造成的损害和隐患，在制定复杂工程问题解决方案时能充分考虑并评价环境影响因素，能站在环境保护和可持续发展的角度进行自我约束。</w:t>
      </w:r>
    </w:p>
    <w:p w:rsidR="00E23AB0" w:rsidRPr="00207777" w:rsidRDefault="00E23AB0" w:rsidP="00E23AB0">
      <w:pPr>
        <w:spacing w:line="300" w:lineRule="auto"/>
        <w:ind w:firstLineChars="200" w:firstLine="420"/>
        <w:contextualSpacing/>
        <w:rPr>
          <w:rFonts w:eastAsiaTheme="minorEastAsia"/>
          <w:b/>
          <w:szCs w:val="21"/>
        </w:rPr>
      </w:pPr>
      <w:r w:rsidRPr="00207777">
        <w:rPr>
          <w:rFonts w:eastAsiaTheme="minorEastAsia"/>
          <w:b/>
          <w:kern w:val="0"/>
          <w:szCs w:val="21"/>
        </w:rPr>
        <w:t>№</w:t>
      </w:r>
      <w:r w:rsidRPr="00207777">
        <w:rPr>
          <w:rFonts w:eastAsiaTheme="minorEastAsia"/>
          <w:b/>
          <w:szCs w:val="21"/>
        </w:rPr>
        <w:t>8.</w:t>
      </w:r>
      <w:r w:rsidRPr="00207777">
        <w:rPr>
          <w:rFonts w:eastAsiaTheme="minorEastAsia"/>
          <w:b/>
          <w:szCs w:val="21"/>
        </w:rPr>
        <w:t>职业规范：</w:t>
      </w:r>
      <w:r w:rsidRPr="00207777">
        <w:rPr>
          <w:rFonts w:eastAsiaTheme="minorEastAsia"/>
          <w:szCs w:val="21"/>
        </w:rPr>
        <w:t>具有人文社会科学素养、社会责任感和专业认同感，</w:t>
      </w:r>
      <w:proofErr w:type="gramStart"/>
      <w:r w:rsidRPr="00207777">
        <w:rPr>
          <w:rFonts w:eastAsiaTheme="minorEastAsia"/>
          <w:szCs w:val="21"/>
        </w:rPr>
        <w:t>践行</w:t>
      </w:r>
      <w:proofErr w:type="gramEnd"/>
      <w:r w:rsidRPr="00207777">
        <w:rPr>
          <w:rFonts w:eastAsiaTheme="minorEastAsia"/>
          <w:szCs w:val="21"/>
        </w:rPr>
        <w:t>社会主义价值观，能在</w:t>
      </w:r>
      <w:r w:rsidRPr="00207777">
        <w:rPr>
          <w:rFonts w:eastAsiaTheme="minorEastAsia"/>
        </w:rPr>
        <w:t>材料科学与</w:t>
      </w:r>
      <w:r w:rsidRPr="00207777">
        <w:rPr>
          <w:rFonts w:eastAsiaTheme="minorEastAsia"/>
          <w:szCs w:val="21"/>
        </w:rPr>
        <w:t>工程实践中理解并遵守工程职业道德和规范，履行责任。</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8.1</w:t>
      </w:r>
      <w:r w:rsidRPr="00207777">
        <w:rPr>
          <w:rFonts w:eastAsiaTheme="minorEastAsia"/>
          <w:szCs w:val="21"/>
        </w:rPr>
        <w:t>具有人文社会科学素养、坚定的社会主义信念和社会责任感，有正确的价值观，能理解个人与社会的关系，了解中国国情。</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8.2</w:t>
      </w:r>
      <w:r w:rsidRPr="00207777">
        <w:rPr>
          <w:rFonts w:eastAsiaTheme="minorEastAsia"/>
          <w:szCs w:val="21"/>
        </w:rPr>
        <w:t>理解诚实公正、诚信守则的工程职业道德和规范，并能在工程实践中自觉遵守。</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8.3</w:t>
      </w:r>
      <w:r w:rsidRPr="00207777">
        <w:rPr>
          <w:rFonts w:eastAsiaTheme="minorEastAsia"/>
          <w:szCs w:val="21"/>
        </w:rPr>
        <w:t>理解工程师对公众的安全、健康和福祉以及环境保护的社会责任，能对材料科学与工程领域实践活动的社会责任进行判断和评鉴，并自觉履行责任。</w:t>
      </w:r>
    </w:p>
    <w:p w:rsidR="00E23AB0" w:rsidRPr="00207777" w:rsidRDefault="00E23AB0" w:rsidP="00E23AB0">
      <w:pPr>
        <w:spacing w:line="300" w:lineRule="auto"/>
        <w:ind w:firstLineChars="200" w:firstLine="420"/>
        <w:contextualSpacing/>
        <w:rPr>
          <w:rFonts w:eastAsiaTheme="minorEastAsia"/>
          <w:b/>
          <w:szCs w:val="21"/>
        </w:rPr>
      </w:pPr>
      <w:r w:rsidRPr="00207777">
        <w:rPr>
          <w:rFonts w:eastAsiaTheme="minorEastAsia"/>
          <w:b/>
          <w:kern w:val="0"/>
          <w:szCs w:val="21"/>
        </w:rPr>
        <w:t>№</w:t>
      </w:r>
      <w:r w:rsidRPr="00207777">
        <w:rPr>
          <w:rFonts w:eastAsiaTheme="minorEastAsia"/>
          <w:b/>
          <w:szCs w:val="21"/>
        </w:rPr>
        <w:t>9.</w:t>
      </w:r>
      <w:r w:rsidRPr="00207777">
        <w:rPr>
          <w:rFonts w:eastAsiaTheme="minorEastAsia"/>
          <w:b/>
          <w:szCs w:val="21"/>
        </w:rPr>
        <w:t>个人和团队：</w:t>
      </w:r>
      <w:r w:rsidRPr="00207777">
        <w:rPr>
          <w:rFonts w:eastAsiaTheme="minorEastAsia"/>
          <w:szCs w:val="21"/>
        </w:rPr>
        <w:t>能在</w:t>
      </w:r>
      <w:r w:rsidRPr="00207777">
        <w:rPr>
          <w:rFonts w:eastAsiaTheme="minorEastAsia"/>
        </w:rPr>
        <w:t>金属和无机非金属材料及其交叉学科背景下</w:t>
      </w:r>
      <w:r w:rsidRPr="00207777">
        <w:rPr>
          <w:rFonts w:eastAsiaTheme="minorEastAsia"/>
          <w:szCs w:val="21"/>
        </w:rPr>
        <w:t>的团队中承担个体、团队成员以及负责人的角色。</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szCs w:val="21"/>
        </w:rPr>
        <w:t xml:space="preserve">No9.1 </w:t>
      </w:r>
      <w:r w:rsidRPr="00207777">
        <w:rPr>
          <w:rFonts w:eastAsiaTheme="minorEastAsia"/>
          <w:szCs w:val="21"/>
        </w:rPr>
        <w:t>具有团队意识，能在交叉学科背景下与其他成员有效沟通，合作共事。</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szCs w:val="21"/>
        </w:rPr>
        <w:t xml:space="preserve">No9.2 </w:t>
      </w:r>
      <w:r w:rsidRPr="00207777">
        <w:rPr>
          <w:rFonts w:eastAsiaTheme="minorEastAsia"/>
          <w:szCs w:val="21"/>
        </w:rPr>
        <w:t>能正确对待作为个体、团队成员和负责人的角色，既能在团队中独立或合作开展工作，又能够组织、协调和指挥团队开展工作。</w:t>
      </w:r>
    </w:p>
    <w:p w:rsidR="00E23AB0" w:rsidRPr="00207777" w:rsidRDefault="00E23AB0" w:rsidP="00E23AB0">
      <w:pPr>
        <w:spacing w:line="300" w:lineRule="auto"/>
        <w:ind w:firstLineChars="200" w:firstLine="420"/>
        <w:contextualSpacing/>
        <w:rPr>
          <w:rFonts w:eastAsiaTheme="minorEastAsia"/>
          <w:b/>
          <w:szCs w:val="21"/>
        </w:rPr>
      </w:pPr>
      <w:r w:rsidRPr="00207777">
        <w:rPr>
          <w:rFonts w:eastAsiaTheme="minorEastAsia"/>
          <w:b/>
          <w:kern w:val="0"/>
          <w:szCs w:val="21"/>
        </w:rPr>
        <w:t>№</w:t>
      </w:r>
      <w:r w:rsidRPr="00207777">
        <w:rPr>
          <w:rFonts w:eastAsiaTheme="minorEastAsia"/>
          <w:b/>
          <w:szCs w:val="21"/>
        </w:rPr>
        <w:t>10.</w:t>
      </w:r>
      <w:r w:rsidRPr="00207777">
        <w:rPr>
          <w:rFonts w:eastAsiaTheme="minorEastAsia"/>
          <w:b/>
          <w:szCs w:val="21"/>
        </w:rPr>
        <w:t>沟通：</w:t>
      </w:r>
      <w:r w:rsidRPr="00207777">
        <w:rPr>
          <w:rFonts w:eastAsiaTheme="minorEastAsia"/>
        </w:rPr>
        <w:t>能够就金属和无机非金属材料设计、开发、制备与应用中复杂工程问题</w:t>
      </w:r>
      <w:r w:rsidRPr="00207777">
        <w:rPr>
          <w:rFonts w:eastAsiaTheme="minorEastAsia"/>
          <w:szCs w:val="21"/>
        </w:rPr>
        <w:t>与业界同行及社会公众进行有效沟通和交流，包括撰写报告和设计文稿、陈述发言、清晰表达或回应指令，并具备一定的国际视野，能够在跨文化背景下进行沟通和交流。</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10.1</w:t>
      </w:r>
      <w:r w:rsidRPr="00207777">
        <w:rPr>
          <w:rFonts w:eastAsiaTheme="minorEastAsia"/>
          <w:szCs w:val="21"/>
        </w:rPr>
        <w:t>能就材料科学与工程专业问题，以口头、文稿、图表等方式，准确表达自己的观点，回应质疑，理解与业界同行和社会公众交流的差异性。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10.2</w:t>
      </w:r>
      <w:r w:rsidRPr="00207777">
        <w:rPr>
          <w:rFonts w:eastAsiaTheme="minorEastAsia"/>
          <w:szCs w:val="21"/>
        </w:rPr>
        <w:t>了解材料科学与工程专业领域的国际发展趋势、研究热点，理解和尊重世界不同文化的差异性和多样性。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10.3</w:t>
      </w:r>
      <w:r w:rsidRPr="00207777">
        <w:rPr>
          <w:rFonts w:eastAsiaTheme="minorEastAsia"/>
          <w:szCs w:val="21"/>
        </w:rPr>
        <w:t>具备跨文化交流的语言和书面表达能力，能就材料科学与工程专业问题，在跨文化背景下进行基本沟通和交流。</w:t>
      </w:r>
    </w:p>
    <w:p w:rsidR="00E23AB0" w:rsidRPr="00207777" w:rsidRDefault="00E23AB0" w:rsidP="00E23AB0">
      <w:pPr>
        <w:spacing w:line="300" w:lineRule="auto"/>
        <w:ind w:firstLineChars="200" w:firstLine="420"/>
        <w:contextualSpacing/>
        <w:rPr>
          <w:rFonts w:eastAsiaTheme="minorEastAsia"/>
          <w:b/>
        </w:rPr>
      </w:pPr>
      <w:r w:rsidRPr="00207777">
        <w:rPr>
          <w:rFonts w:eastAsiaTheme="minorEastAsia"/>
          <w:b/>
          <w:kern w:val="0"/>
          <w:szCs w:val="21"/>
        </w:rPr>
        <w:lastRenderedPageBreak/>
        <w:t>№</w:t>
      </w:r>
      <w:r w:rsidRPr="00207777">
        <w:rPr>
          <w:rFonts w:eastAsiaTheme="minorEastAsia"/>
          <w:b/>
          <w:szCs w:val="21"/>
        </w:rPr>
        <w:t>11.</w:t>
      </w:r>
      <w:r w:rsidRPr="00207777">
        <w:rPr>
          <w:rFonts w:eastAsiaTheme="minorEastAsia"/>
          <w:b/>
          <w:szCs w:val="21"/>
        </w:rPr>
        <w:t>项目管理：</w:t>
      </w:r>
      <w:r w:rsidRPr="00207777">
        <w:rPr>
          <w:rFonts w:eastAsiaTheme="minorEastAsia"/>
        </w:rPr>
        <w:t>理解并掌握金属和无机非金属材料工程管理原理与经济决策方法，并</w:t>
      </w:r>
      <w:bookmarkStart w:id="9" w:name="_Hlk8229645"/>
      <w:r w:rsidRPr="00207777">
        <w:rPr>
          <w:rFonts w:eastAsiaTheme="minorEastAsia"/>
        </w:rPr>
        <w:t>能在多学科环境中</w:t>
      </w:r>
      <w:bookmarkEnd w:id="9"/>
      <w:r w:rsidRPr="00207777">
        <w:rPr>
          <w:rFonts w:eastAsiaTheme="minorEastAsia"/>
        </w:rPr>
        <w:t>应用。</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11.1</w:t>
      </w:r>
      <w:r w:rsidRPr="00207777">
        <w:rPr>
          <w:rFonts w:eastAsiaTheme="minorEastAsia"/>
          <w:szCs w:val="21"/>
        </w:rPr>
        <w:t>掌握</w:t>
      </w:r>
      <w:r w:rsidRPr="00207777">
        <w:rPr>
          <w:rFonts w:eastAsiaTheme="minorEastAsia"/>
        </w:rPr>
        <w:t>金属和无机非金属材料</w:t>
      </w:r>
      <w:r w:rsidRPr="00207777">
        <w:rPr>
          <w:rFonts w:eastAsiaTheme="minorEastAsia"/>
          <w:szCs w:val="21"/>
        </w:rPr>
        <w:t>工程项目中涉及的管理与经济决策方法。</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11.2</w:t>
      </w:r>
      <w:r w:rsidRPr="00207777">
        <w:rPr>
          <w:rFonts w:eastAsiaTheme="minorEastAsia"/>
          <w:szCs w:val="21"/>
        </w:rPr>
        <w:t>了解</w:t>
      </w:r>
      <w:r w:rsidRPr="00207777">
        <w:rPr>
          <w:rFonts w:eastAsiaTheme="minorEastAsia"/>
        </w:rPr>
        <w:t>金属和无机非金属</w:t>
      </w:r>
      <w:r w:rsidRPr="00207777">
        <w:rPr>
          <w:rFonts w:eastAsiaTheme="minorEastAsia"/>
          <w:szCs w:val="21"/>
        </w:rPr>
        <w:t>材料工程及产品全周期、全流程的成本构成，理解其中涉及的工程管理与经济决策问题。</w:t>
      </w:r>
    </w:p>
    <w:p w:rsidR="00E23AB0" w:rsidRPr="00207777" w:rsidRDefault="00E23AB0" w:rsidP="00E23AB0">
      <w:pPr>
        <w:spacing w:line="300" w:lineRule="auto"/>
        <w:ind w:firstLineChars="200" w:firstLine="420"/>
        <w:contextualSpacing/>
        <w:rPr>
          <w:rFonts w:eastAsiaTheme="minorEastAsia"/>
          <w:szCs w:val="21"/>
        </w:rPr>
      </w:pPr>
      <w:bookmarkStart w:id="10" w:name="_Hlk5727913"/>
      <w:r w:rsidRPr="00207777">
        <w:rPr>
          <w:rFonts w:eastAsiaTheme="minorEastAsia"/>
          <w:kern w:val="0"/>
          <w:szCs w:val="21"/>
        </w:rPr>
        <w:t>№</w:t>
      </w:r>
      <w:r w:rsidRPr="00207777">
        <w:rPr>
          <w:rFonts w:eastAsiaTheme="minorEastAsia"/>
          <w:szCs w:val="21"/>
        </w:rPr>
        <w:t>11.</w:t>
      </w:r>
      <w:bookmarkEnd w:id="10"/>
      <w:r w:rsidRPr="00207777">
        <w:rPr>
          <w:rFonts w:eastAsiaTheme="minorEastAsia"/>
          <w:szCs w:val="21"/>
        </w:rPr>
        <w:t>3</w:t>
      </w:r>
      <w:r w:rsidRPr="00207777">
        <w:rPr>
          <w:rFonts w:eastAsiaTheme="minorEastAsia"/>
          <w:szCs w:val="21"/>
        </w:rPr>
        <w:t>能根据市场、用户需求及技术发展的变化，在多学科环境中，在设计开发解决方案过程中，运用工程管理与经济决策方法进行可行性分析。</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b/>
          <w:kern w:val="0"/>
          <w:szCs w:val="21"/>
        </w:rPr>
        <w:t>№</w:t>
      </w:r>
      <w:r w:rsidRPr="00207777">
        <w:rPr>
          <w:rFonts w:eastAsiaTheme="minorEastAsia"/>
          <w:b/>
          <w:szCs w:val="21"/>
        </w:rPr>
        <w:t>12.</w:t>
      </w:r>
      <w:r w:rsidRPr="00207777">
        <w:rPr>
          <w:rFonts w:eastAsiaTheme="minorEastAsia"/>
          <w:b/>
          <w:szCs w:val="21"/>
        </w:rPr>
        <w:t>终身学习：</w:t>
      </w:r>
      <w:r w:rsidRPr="00207777">
        <w:rPr>
          <w:rFonts w:eastAsiaTheme="minorEastAsia"/>
          <w:szCs w:val="21"/>
        </w:rPr>
        <w:t>具有自主学习和终身学习的意识，有不断学习和适应发展的能力。</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12.1</w:t>
      </w:r>
      <w:r w:rsidRPr="00207777">
        <w:rPr>
          <w:rFonts w:eastAsiaTheme="minorEastAsia"/>
          <w:szCs w:val="21"/>
        </w:rPr>
        <w:t>具有良好的身体素质和心理素质，正确的世界观、价值观和人生观，认同终身教育和持续教育理念，能在社会发展的大背景下，认识到自主学习和终身学习的必要性。</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kern w:val="0"/>
          <w:szCs w:val="21"/>
        </w:rPr>
        <w:t>№</w:t>
      </w:r>
      <w:r w:rsidRPr="00207777">
        <w:rPr>
          <w:rFonts w:eastAsiaTheme="minorEastAsia"/>
          <w:szCs w:val="21"/>
        </w:rPr>
        <w:t>12.2</w:t>
      </w:r>
      <w:r w:rsidRPr="00207777">
        <w:rPr>
          <w:rFonts w:eastAsiaTheme="minorEastAsia"/>
          <w:szCs w:val="21"/>
        </w:rPr>
        <w:t>具有自主学习的能力，自觉学习外语，能利用计算机、搜索引擎等现代信息技术跟踪并获取信息，具有适应材料科学与工程领域新技术发展的能力，包括对新技术的理解能力、归纳总结能力和提出问题的能力。</w:t>
      </w:r>
    </w:p>
    <w:p w:rsidR="00E23AB0" w:rsidRPr="00207777" w:rsidRDefault="00E23AB0" w:rsidP="00E23AB0">
      <w:pPr>
        <w:spacing w:beforeLines="50" w:before="156" w:afterLines="50" w:after="156" w:line="300" w:lineRule="auto"/>
        <w:rPr>
          <w:rFonts w:eastAsiaTheme="minorEastAsia"/>
          <w:b/>
          <w:szCs w:val="21"/>
        </w:rPr>
      </w:pPr>
      <w:r w:rsidRPr="00207777">
        <w:rPr>
          <w:rFonts w:eastAsiaTheme="minorEastAsia"/>
          <w:b/>
          <w:sz w:val="24"/>
        </w:rPr>
        <w:t>专业简介：</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szCs w:val="21"/>
        </w:rPr>
        <w:t>华南理工大学材料科学与工程专业是教育部高等学校特色专业和广东省重点专业，拥有一级学科博士后流动站和完备的</w:t>
      </w:r>
      <w:r w:rsidRPr="00207777">
        <w:rPr>
          <w:rFonts w:eastAsiaTheme="minorEastAsia"/>
          <w:szCs w:val="21"/>
        </w:rPr>
        <w:t>“</w:t>
      </w:r>
      <w:r w:rsidRPr="00207777">
        <w:rPr>
          <w:rFonts w:eastAsiaTheme="minorEastAsia"/>
          <w:szCs w:val="21"/>
        </w:rPr>
        <w:t>本</w:t>
      </w:r>
      <w:r w:rsidRPr="00207777">
        <w:rPr>
          <w:rFonts w:eastAsiaTheme="minorEastAsia"/>
          <w:szCs w:val="21"/>
        </w:rPr>
        <w:t>-</w:t>
      </w:r>
      <w:r w:rsidRPr="00207777">
        <w:rPr>
          <w:rFonts w:eastAsiaTheme="minorEastAsia"/>
          <w:szCs w:val="21"/>
        </w:rPr>
        <w:t>硕</w:t>
      </w:r>
      <w:r w:rsidRPr="00207777">
        <w:rPr>
          <w:rFonts w:eastAsiaTheme="minorEastAsia"/>
          <w:szCs w:val="21"/>
        </w:rPr>
        <w:t>-</w:t>
      </w:r>
      <w:r w:rsidRPr="00207777">
        <w:rPr>
          <w:rFonts w:eastAsiaTheme="minorEastAsia"/>
          <w:szCs w:val="21"/>
        </w:rPr>
        <w:t>博</w:t>
      </w:r>
      <w:r w:rsidRPr="00207777">
        <w:rPr>
          <w:rFonts w:eastAsiaTheme="minorEastAsia"/>
          <w:szCs w:val="21"/>
        </w:rPr>
        <w:t>”</w:t>
      </w:r>
      <w:r w:rsidRPr="00207777">
        <w:rPr>
          <w:rFonts w:eastAsiaTheme="minorEastAsia"/>
          <w:szCs w:val="21"/>
        </w:rPr>
        <w:t>一体化培养体系。</w:t>
      </w:r>
      <w:bookmarkStart w:id="11" w:name="OLE_LINK45"/>
      <w:bookmarkStart w:id="12" w:name="OLE_LINK46"/>
      <w:r w:rsidRPr="00207777">
        <w:rPr>
          <w:rFonts w:eastAsiaTheme="minorEastAsia"/>
          <w:szCs w:val="21"/>
        </w:rPr>
        <w:t>专业前身是</w:t>
      </w:r>
      <w:r w:rsidRPr="00207777">
        <w:rPr>
          <w:rFonts w:eastAsiaTheme="minorEastAsia"/>
          <w:szCs w:val="21"/>
        </w:rPr>
        <w:t>1952</w:t>
      </w:r>
      <w:r w:rsidRPr="00207777">
        <w:rPr>
          <w:rFonts w:eastAsiaTheme="minorEastAsia"/>
          <w:szCs w:val="21"/>
        </w:rPr>
        <w:t>年建校时成立的硅酸</w:t>
      </w:r>
      <w:proofErr w:type="gramStart"/>
      <w:r w:rsidRPr="00207777">
        <w:rPr>
          <w:rFonts w:eastAsiaTheme="minorEastAsia"/>
          <w:szCs w:val="21"/>
        </w:rPr>
        <w:t>盐工学</w:t>
      </w:r>
      <w:proofErr w:type="gramEnd"/>
      <w:r w:rsidRPr="00207777">
        <w:rPr>
          <w:rFonts w:eastAsiaTheme="minorEastAsia"/>
          <w:szCs w:val="21"/>
        </w:rPr>
        <w:t>专业和热处理教研组</w:t>
      </w:r>
      <w:bookmarkEnd w:id="11"/>
      <w:bookmarkEnd w:id="12"/>
      <w:r w:rsidRPr="00207777">
        <w:rPr>
          <w:rFonts w:eastAsiaTheme="minorEastAsia"/>
          <w:bCs/>
          <w:szCs w:val="21"/>
        </w:rPr>
        <w:t>，</w:t>
      </w:r>
      <w:r w:rsidRPr="00207777">
        <w:rPr>
          <w:rFonts w:eastAsiaTheme="minorEastAsia"/>
          <w:szCs w:val="21"/>
        </w:rPr>
        <w:t>2004</w:t>
      </w:r>
      <w:r w:rsidRPr="00207777">
        <w:rPr>
          <w:rFonts w:eastAsiaTheme="minorEastAsia"/>
          <w:szCs w:val="21"/>
        </w:rPr>
        <w:t>年金属和无机非金属合并成立宽口径的材料科学与工程专业，</w:t>
      </w:r>
      <w:r w:rsidRPr="00207777">
        <w:rPr>
          <w:rFonts w:eastAsiaTheme="minorEastAsia"/>
          <w:szCs w:val="21"/>
        </w:rPr>
        <w:t>2007</w:t>
      </w:r>
      <w:r w:rsidRPr="00207777">
        <w:rPr>
          <w:rFonts w:eastAsiaTheme="minorEastAsia"/>
          <w:szCs w:val="21"/>
        </w:rPr>
        <w:t>年成为一级学科国家重点学科，</w:t>
      </w:r>
      <w:r w:rsidRPr="00207777">
        <w:rPr>
          <w:rFonts w:eastAsiaTheme="minorEastAsia"/>
          <w:szCs w:val="21"/>
        </w:rPr>
        <w:t>2017</w:t>
      </w:r>
      <w:r w:rsidRPr="00207777">
        <w:rPr>
          <w:rFonts w:eastAsiaTheme="minorEastAsia"/>
          <w:szCs w:val="21"/>
        </w:rPr>
        <w:t>年入选国家</w:t>
      </w:r>
      <w:r w:rsidRPr="00207777">
        <w:rPr>
          <w:rFonts w:eastAsiaTheme="minorEastAsia"/>
          <w:szCs w:val="21"/>
        </w:rPr>
        <w:t>“</w:t>
      </w:r>
      <w:r w:rsidRPr="00207777">
        <w:rPr>
          <w:rFonts w:eastAsiaTheme="minorEastAsia"/>
          <w:szCs w:val="21"/>
        </w:rPr>
        <w:t>双一流</w:t>
      </w:r>
      <w:r w:rsidRPr="00207777">
        <w:rPr>
          <w:rFonts w:eastAsiaTheme="minorEastAsia"/>
          <w:szCs w:val="21"/>
        </w:rPr>
        <w:t>”</w:t>
      </w:r>
      <w:r w:rsidRPr="00207777">
        <w:rPr>
          <w:rFonts w:eastAsiaTheme="minorEastAsia"/>
          <w:szCs w:val="21"/>
        </w:rPr>
        <w:t>学科建设名单并通过中国工程教育认证，</w:t>
      </w:r>
      <w:r w:rsidRPr="00207777">
        <w:rPr>
          <w:rFonts w:eastAsiaTheme="minorEastAsia"/>
          <w:szCs w:val="21"/>
        </w:rPr>
        <w:t>2019</w:t>
      </w:r>
      <w:r w:rsidRPr="00207777">
        <w:rPr>
          <w:rFonts w:eastAsiaTheme="minorEastAsia"/>
          <w:szCs w:val="21"/>
        </w:rPr>
        <w:t>年入选国家级一流本科专业建设点。</w:t>
      </w:r>
    </w:p>
    <w:p w:rsidR="00E23AB0" w:rsidRPr="00207777" w:rsidRDefault="00E23AB0" w:rsidP="00E23AB0">
      <w:pPr>
        <w:spacing w:line="300" w:lineRule="auto"/>
        <w:ind w:firstLineChars="200" w:firstLine="420"/>
        <w:contextualSpacing/>
        <w:rPr>
          <w:rFonts w:eastAsiaTheme="minorEastAsia"/>
          <w:szCs w:val="21"/>
        </w:rPr>
      </w:pPr>
      <w:r w:rsidRPr="00207777">
        <w:rPr>
          <w:rFonts w:eastAsiaTheme="minorEastAsia"/>
          <w:szCs w:val="21"/>
        </w:rPr>
        <w:t>专业师资力量雄厚，结构合理。现</w:t>
      </w:r>
      <w:r w:rsidRPr="00207777">
        <w:rPr>
          <w:rFonts w:eastAsiaTheme="minorEastAsia"/>
        </w:rPr>
        <w:t>有专任教师</w:t>
      </w:r>
      <w:r w:rsidRPr="00207777">
        <w:rPr>
          <w:rFonts w:eastAsiaTheme="minorEastAsia"/>
        </w:rPr>
        <w:t>77</w:t>
      </w:r>
      <w:r w:rsidRPr="00207777">
        <w:rPr>
          <w:rFonts w:eastAsiaTheme="minorEastAsia"/>
        </w:rPr>
        <w:t>人，其中包括中科院院士</w:t>
      </w:r>
      <w:r w:rsidRPr="00207777">
        <w:rPr>
          <w:rFonts w:eastAsiaTheme="minorEastAsia"/>
        </w:rPr>
        <w:t>1</w:t>
      </w:r>
      <w:r w:rsidRPr="00207777">
        <w:rPr>
          <w:rFonts w:eastAsiaTheme="minorEastAsia"/>
        </w:rPr>
        <w:t>名，长江学者特聘教授</w:t>
      </w:r>
      <w:r w:rsidRPr="00207777">
        <w:rPr>
          <w:rFonts w:eastAsiaTheme="minorEastAsia"/>
        </w:rPr>
        <w:t>3</w:t>
      </w:r>
      <w:r w:rsidRPr="00207777">
        <w:rPr>
          <w:rFonts w:eastAsiaTheme="minorEastAsia"/>
        </w:rPr>
        <w:t>名，</w:t>
      </w:r>
      <w:r w:rsidRPr="00207777">
        <w:rPr>
          <w:rFonts w:eastAsiaTheme="minorEastAsia"/>
        </w:rPr>
        <w:t>973</w:t>
      </w:r>
      <w:r w:rsidRPr="00207777">
        <w:rPr>
          <w:rFonts w:eastAsiaTheme="minorEastAsia"/>
        </w:rPr>
        <w:t>首席科学家</w:t>
      </w:r>
      <w:r w:rsidRPr="00207777">
        <w:rPr>
          <w:rFonts w:eastAsiaTheme="minorEastAsia"/>
        </w:rPr>
        <w:t>1</w:t>
      </w:r>
      <w:r w:rsidRPr="00207777">
        <w:rPr>
          <w:rFonts w:eastAsiaTheme="minorEastAsia"/>
        </w:rPr>
        <w:t>人，国家自然科学基金杰出青年基金获得者等领军人才</w:t>
      </w:r>
      <w:r w:rsidRPr="00207777">
        <w:rPr>
          <w:rFonts w:eastAsiaTheme="minorEastAsia"/>
        </w:rPr>
        <w:t>8</w:t>
      </w:r>
      <w:r w:rsidRPr="00207777">
        <w:rPr>
          <w:rFonts w:eastAsiaTheme="minorEastAsia"/>
        </w:rPr>
        <w:t>人，国家自然科学</w:t>
      </w:r>
      <w:proofErr w:type="gramStart"/>
      <w:r w:rsidRPr="00207777">
        <w:rPr>
          <w:rFonts w:eastAsiaTheme="minorEastAsia"/>
        </w:rPr>
        <w:t>基金委优青基金</w:t>
      </w:r>
      <w:proofErr w:type="gramEnd"/>
      <w:r w:rsidRPr="00207777">
        <w:rPr>
          <w:rFonts w:eastAsiaTheme="minorEastAsia"/>
        </w:rPr>
        <w:t>获得者等四</w:t>
      </w:r>
      <w:proofErr w:type="gramStart"/>
      <w:r w:rsidRPr="00207777">
        <w:rPr>
          <w:rFonts w:eastAsiaTheme="minorEastAsia"/>
        </w:rPr>
        <w:t>青人</w:t>
      </w:r>
      <w:proofErr w:type="gramEnd"/>
      <w:r w:rsidRPr="00207777">
        <w:rPr>
          <w:rFonts w:eastAsiaTheme="minorEastAsia"/>
        </w:rPr>
        <w:t>才</w:t>
      </w:r>
      <w:r w:rsidRPr="00207777">
        <w:rPr>
          <w:rFonts w:eastAsiaTheme="minorEastAsia"/>
        </w:rPr>
        <w:t>7</w:t>
      </w:r>
      <w:r w:rsidRPr="00207777">
        <w:rPr>
          <w:rFonts w:eastAsiaTheme="minorEastAsia"/>
        </w:rPr>
        <w:t>人</w:t>
      </w:r>
      <w:r w:rsidRPr="00481E20">
        <w:rPr>
          <w:rFonts w:eastAsiaTheme="minorEastAsia"/>
          <w:color w:val="FF0000"/>
        </w:rPr>
        <w:t>，广东省教学名师</w:t>
      </w:r>
      <w:r w:rsidRPr="00481E20">
        <w:rPr>
          <w:rFonts w:eastAsiaTheme="minorEastAsia"/>
          <w:color w:val="FF0000"/>
        </w:rPr>
        <w:t>1</w:t>
      </w:r>
      <w:r w:rsidRPr="00481E20">
        <w:rPr>
          <w:rFonts w:eastAsiaTheme="minorEastAsia"/>
          <w:color w:val="FF0000"/>
        </w:rPr>
        <w:t>名。</w:t>
      </w:r>
      <w:r w:rsidRPr="00207777">
        <w:rPr>
          <w:rFonts w:eastAsiaTheme="minorEastAsia"/>
        </w:rPr>
        <w:t>教师队伍中具有正高职称占</w:t>
      </w:r>
      <w:proofErr w:type="gramStart"/>
      <w:r w:rsidRPr="00207777">
        <w:rPr>
          <w:rFonts w:eastAsiaTheme="minorEastAsia"/>
        </w:rPr>
        <w:t>总教师</w:t>
      </w:r>
      <w:proofErr w:type="gramEnd"/>
      <w:r w:rsidRPr="00207777">
        <w:rPr>
          <w:rFonts w:eastAsiaTheme="minorEastAsia"/>
        </w:rPr>
        <w:t>人数的</w:t>
      </w:r>
      <w:r w:rsidRPr="00207777">
        <w:rPr>
          <w:rFonts w:eastAsiaTheme="minorEastAsia"/>
        </w:rPr>
        <w:t>52%</w:t>
      </w:r>
      <w:r w:rsidRPr="00207777">
        <w:rPr>
          <w:rFonts w:eastAsiaTheme="minorEastAsia"/>
        </w:rPr>
        <w:t>，</w:t>
      </w:r>
      <w:r w:rsidRPr="00DD1F2A">
        <w:rPr>
          <w:rFonts w:eastAsiaTheme="minorEastAsia"/>
          <w:color w:val="FF0000"/>
        </w:rPr>
        <w:t>副高职称约</w:t>
      </w:r>
      <w:r w:rsidRPr="00DD1F2A">
        <w:rPr>
          <w:rFonts w:eastAsiaTheme="minorEastAsia"/>
          <w:color w:val="FF0000"/>
        </w:rPr>
        <w:t>38%</w:t>
      </w:r>
      <w:r w:rsidRPr="00DD1F2A">
        <w:rPr>
          <w:rFonts w:eastAsiaTheme="minorEastAsia"/>
          <w:color w:val="FF0000"/>
        </w:rPr>
        <w:t>，</w:t>
      </w:r>
      <w:r w:rsidRPr="00DD1F2A">
        <w:rPr>
          <w:rFonts w:eastAsiaTheme="minorEastAsia"/>
          <w:color w:val="FF0000"/>
        </w:rPr>
        <w:t>95%</w:t>
      </w:r>
      <w:r w:rsidRPr="00DD1F2A">
        <w:rPr>
          <w:rFonts w:eastAsiaTheme="minorEastAsia"/>
          <w:color w:val="FF0000"/>
        </w:rPr>
        <w:t>的教师具有博士学位。</w:t>
      </w:r>
    </w:p>
    <w:p w:rsidR="00E23AB0" w:rsidRPr="00207777" w:rsidRDefault="00E23AB0" w:rsidP="00E23AB0">
      <w:pPr>
        <w:spacing w:line="300" w:lineRule="auto"/>
        <w:ind w:firstLineChars="200" w:firstLine="420"/>
        <w:contextualSpacing/>
        <w:rPr>
          <w:rFonts w:eastAsiaTheme="minorEastAsia"/>
          <w:szCs w:val="21"/>
        </w:rPr>
      </w:pPr>
      <w:bookmarkStart w:id="13" w:name="OLE_LINK49"/>
      <w:bookmarkStart w:id="14" w:name="OLE_LINK50"/>
      <w:r w:rsidRPr="00207777">
        <w:rPr>
          <w:rFonts w:eastAsiaTheme="minorEastAsia"/>
          <w:szCs w:val="21"/>
        </w:rPr>
        <w:t>专业以培养厚基础、宽适应、</w:t>
      </w:r>
      <w:r w:rsidRPr="00207777">
        <w:rPr>
          <w:rFonts w:eastAsiaTheme="minorEastAsia"/>
          <w:szCs w:val="21"/>
        </w:rPr>
        <w:t>“</w:t>
      </w:r>
      <w:r w:rsidRPr="00207777">
        <w:rPr>
          <w:rFonts w:eastAsiaTheme="minorEastAsia"/>
          <w:szCs w:val="21"/>
        </w:rPr>
        <w:t>三力</w:t>
      </w:r>
      <w:r w:rsidRPr="00207777">
        <w:rPr>
          <w:rFonts w:eastAsiaTheme="minorEastAsia"/>
          <w:szCs w:val="21"/>
        </w:rPr>
        <w:t>”</w:t>
      </w:r>
      <w:r w:rsidRPr="00207777">
        <w:rPr>
          <w:rFonts w:eastAsiaTheme="minorEastAsia"/>
          <w:szCs w:val="21"/>
        </w:rPr>
        <w:t>（学习力、思想力、行动力）卓越的高素质综合性材料科学与工程</w:t>
      </w:r>
      <w:r w:rsidRPr="00207777">
        <w:rPr>
          <w:rFonts w:eastAsiaTheme="minorEastAsia"/>
          <w:szCs w:val="21"/>
        </w:rPr>
        <w:t>“</w:t>
      </w:r>
      <w:r w:rsidRPr="00207777">
        <w:rPr>
          <w:rFonts w:eastAsiaTheme="minorEastAsia"/>
          <w:szCs w:val="21"/>
        </w:rPr>
        <w:t>三创型</w:t>
      </w:r>
      <w:r w:rsidRPr="00207777">
        <w:rPr>
          <w:rFonts w:eastAsiaTheme="minorEastAsia"/>
          <w:szCs w:val="21"/>
        </w:rPr>
        <w:t>”</w:t>
      </w:r>
      <w:r w:rsidRPr="00207777">
        <w:rPr>
          <w:rFonts w:eastAsiaTheme="minorEastAsia"/>
          <w:szCs w:val="21"/>
        </w:rPr>
        <w:t>（创新、创造、创业）人才为办学定位。专业充分利用科研优势，教学与科研相辅相成，使教学更具时效性、针对性和创造性，课程体系特色鲜明、专业性突出，教学环境科学、积极、活跃，着重培养学生的实践能力和创新能力。</w:t>
      </w:r>
    </w:p>
    <w:p w:rsidR="00E23AB0" w:rsidRPr="00207777" w:rsidRDefault="00E23AB0" w:rsidP="00E23AB0">
      <w:pPr>
        <w:spacing w:line="300" w:lineRule="auto"/>
        <w:ind w:firstLineChars="200" w:firstLine="420"/>
        <w:contextualSpacing/>
        <w:rPr>
          <w:rFonts w:eastAsiaTheme="minorEastAsia"/>
          <w:kern w:val="0"/>
          <w:szCs w:val="21"/>
        </w:rPr>
      </w:pPr>
      <w:bookmarkStart w:id="15" w:name="OLE_LINK63"/>
      <w:bookmarkStart w:id="16" w:name="OLE_LINK62"/>
      <w:bookmarkEnd w:id="13"/>
      <w:bookmarkEnd w:id="14"/>
      <w:r w:rsidRPr="00207777">
        <w:rPr>
          <w:rFonts w:eastAsiaTheme="minorEastAsia"/>
          <w:szCs w:val="21"/>
        </w:rPr>
        <w:t>专业拥有</w:t>
      </w:r>
      <w:r w:rsidRPr="00446CA9">
        <w:rPr>
          <w:rFonts w:eastAsiaTheme="minorEastAsia" w:hint="eastAsia"/>
          <w:color w:val="FF0000"/>
          <w:szCs w:val="21"/>
        </w:rPr>
        <w:t>1</w:t>
      </w:r>
      <w:r w:rsidRPr="00446CA9">
        <w:rPr>
          <w:rFonts w:eastAsiaTheme="minorEastAsia" w:hint="eastAsia"/>
          <w:color w:val="FF0000"/>
          <w:szCs w:val="21"/>
        </w:rPr>
        <w:t>个</w:t>
      </w:r>
      <w:r w:rsidRPr="00207777">
        <w:rPr>
          <w:rFonts w:eastAsiaTheme="minorEastAsia"/>
          <w:szCs w:val="21"/>
        </w:rPr>
        <w:t>发光材料与器件国家重点实验室、</w:t>
      </w:r>
      <w:r w:rsidRPr="00207777">
        <w:rPr>
          <w:rFonts w:eastAsiaTheme="minorEastAsia"/>
          <w:szCs w:val="21"/>
        </w:rPr>
        <w:t>7</w:t>
      </w:r>
      <w:r w:rsidRPr="00207777">
        <w:rPr>
          <w:rFonts w:eastAsiaTheme="minorEastAsia"/>
          <w:szCs w:val="21"/>
        </w:rPr>
        <w:t>个省部级重点实验室</w:t>
      </w:r>
      <w:r w:rsidRPr="00207777">
        <w:rPr>
          <w:rFonts w:eastAsiaTheme="minorEastAsia"/>
          <w:szCs w:val="21"/>
        </w:rPr>
        <w:t>/</w:t>
      </w:r>
      <w:r w:rsidRPr="00207777">
        <w:rPr>
          <w:rFonts w:eastAsiaTheme="minorEastAsia"/>
          <w:szCs w:val="21"/>
        </w:rPr>
        <w:t>工程技术研究中心和</w:t>
      </w:r>
      <w:r w:rsidRPr="00207777">
        <w:rPr>
          <w:rFonts w:eastAsiaTheme="minorEastAsia"/>
          <w:szCs w:val="21"/>
        </w:rPr>
        <w:t>1</w:t>
      </w:r>
      <w:r w:rsidRPr="00207777">
        <w:rPr>
          <w:rFonts w:eastAsiaTheme="minorEastAsia"/>
          <w:szCs w:val="21"/>
        </w:rPr>
        <w:t>个国家级实验教学示范中心。</w:t>
      </w:r>
      <w:bookmarkEnd w:id="15"/>
      <w:bookmarkEnd w:id="16"/>
    </w:p>
    <w:p w:rsidR="00E23AB0" w:rsidRPr="00207777" w:rsidRDefault="00E23AB0" w:rsidP="00E23AB0">
      <w:pPr>
        <w:spacing w:beforeLines="50" w:before="156" w:afterLines="50" w:after="156" w:line="300" w:lineRule="auto"/>
        <w:rPr>
          <w:rFonts w:eastAsiaTheme="minorEastAsia"/>
          <w:szCs w:val="21"/>
        </w:rPr>
      </w:pPr>
      <w:r w:rsidRPr="00207777">
        <w:rPr>
          <w:rFonts w:eastAsiaTheme="minorEastAsia"/>
          <w:b/>
          <w:sz w:val="24"/>
        </w:rPr>
        <w:t>专业特色：</w:t>
      </w:r>
    </w:p>
    <w:p w:rsidR="00E23AB0" w:rsidRPr="00207777" w:rsidRDefault="00E23AB0" w:rsidP="00E23AB0">
      <w:pPr>
        <w:spacing w:line="300" w:lineRule="auto"/>
        <w:ind w:firstLine="435"/>
        <w:contextualSpacing/>
        <w:rPr>
          <w:rFonts w:eastAsiaTheme="minorEastAsia"/>
          <w:b/>
          <w:szCs w:val="21"/>
        </w:rPr>
      </w:pPr>
      <w:r w:rsidRPr="00207777">
        <w:rPr>
          <w:rFonts w:eastAsiaTheme="minorEastAsia"/>
          <w:szCs w:val="21"/>
        </w:rPr>
        <w:t>本专业主要涵盖了无机非金属材料与金属材料两个方向。专业致力于培养学生的创新精神和实践技能，毕业生具有宽专业口径、</w:t>
      </w:r>
      <w:proofErr w:type="gramStart"/>
      <w:r w:rsidRPr="00207777">
        <w:rPr>
          <w:rFonts w:eastAsiaTheme="minorEastAsia"/>
          <w:szCs w:val="21"/>
        </w:rPr>
        <w:t>厚理论</w:t>
      </w:r>
      <w:proofErr w:type="gramEnd"/>
      <w:r w:rsidRPr="00207777">
        <w:rPr>
          <w:rFonts w:eastAsiaTheme="minorEastAsia"/>
          <w:szCs w:val="21"/>
        </w:rPr>
        <w:t>基础和</w:t>
      </w:r>
      <w:proofErr w:type="gramStart"/>
      <w:r w:rsidRPr="00207777">
        <w:rPr>
          <w:rFonts w:eastAsiaTheme="minorEastAsia"/>
          <w:szCs w:val="21"/>
        </w:rPr>
        <w:t>强实</w:t>
      </w:r>
      <w:proofErr w:type="gramEnd"/>
      <w:r w:rsidRPr="00207777">
        <w:rPr>
          <w:rFonts w:eastAsiaTheme="minorEastAsia"/>
          <w:szCs w:val="21"/>
        </w:rPr>
        <w:t>践能力，具备攻读更高学位的潜力与条件，也具备服务先进金属材料和无机非金属材料产业的优势。</w:t>
      </w:r>
    </w:p>
    <w:p w:rsidR="00E23AB0" w:rsidRPr="00207777" w:rsidRDefault="00E23AB0" w:rsidP="00E23AB0">
      <w:pPr>
        <w:spacing w:beforeLines="50" w:before="156" w:afterLines="50" w:after="156" w:line="300" w:lineRule="auto"/>
        <w:rPr>
          <w:rFonts w:eastAsiaTheme="minorEastAsia"/>
          <w:b/>
          <w:szCs w:val="21"/>
        </w:rPr>
      </w:pPr>
      <w:r w:rsidRPr="00207777">
        <w:rPr>
          <w:rFonts w:eastAsiaTheme="minorEastAsia"/>
          <w:b/>
          <w:sz w:val="24"/>
        </w:rPr>
        <w:lastRenderedPageBreak/>
        <w:t>授予学位：</w:t>
      </w:r>
      <w:r w:rsidRPr="00207777">
        <w:rPr>
          <w:rFonts w:eastAsiaTheme="minorEastAsia"/>
          <w:szCs w:val="21"/>
        </w:rPr>
        <w:t>工学学士学位</w:t>
      </w:r>
    </w:p>
    <w:p w:rsidR="00E23AB0" w:rsidRPr="00207777" w:rsidRDefault="00E23AB0" w:rsidP="00E23AB0">
      <w:pPr>
        <w:spacing w:beforeLines="50" w:before="156" w:afterLines="50" w:after="156" w:line="300" w:lineRule="auto"/>
        <w:rPr>
          <w:rFonts w:eastAsiaTheme="minorEastAsia"/>
          <w:b/>
          <w:sz w:val="24"/>
        </w:rPr>
      </w:pPr>
      <w:r w:rsidRPr="00207777">
        <w:rPr>
          <w:rFonts w:eastAsiaTheme="minorEastAsia"/>
          <w:b/>
          <w:sz w:val="24"/>
        </w:rPr>
        <w:t>核心课程：</w:t>
      </w:r>
    </w:p>
    <w:p w:rsidR="00E23AB0" w:rsidRPr="00207777" w:rsidRDefault="00E23AB0" w:rsidP="00E23AB0">
      <w:pPr>
        <w:spacing w:line="300" w:lineRule="auto"/>
        <w:ind w:firstLine="435"/>
        <w:rPr>
          <w:rFonts w:eastAsiaTheme="minorEastAsia"/>
          <w:b/>
          <w:sz w:val="24"/>
        </w:rPr>
      </w:pPr>
      <w:r w:rsidRPr="00207777">
        <w:rPr>
          <w:rFonts w:eastAsiaTheme="minorEastAsia"/>
          <w:szCs w:val="21"/>
        </w:rPr>
        <w:t>物理化学、材料科学与工程导论、材料科学基础、材料现代测试方法、材料性能学、无机非金属</w:t>
      </w:r>
      <w:r w:rsidRPr="00207777">
        <w:rPr>
          <w:rFonts w:eastAsiaTheme="minorEastAsia"/>
          <w:szCs w:val="21"/>
        </w:rPr>
        <w:t>/</w:t>
      </w:r>
      <w:r w:rsidRPr="00207777">
        <w:rPr>
          <w:rFonts w:eastAsiaTheme="minorEastAsia"/>
          <w:szCs w:val="21"/>
        </w:rPr>
        <w:t>金属材料工程基础、无机非金属材料工艺学</w:t>
      </w:r>
      <w:r w:rsidRPr="00207777">
        <w:rPr>
          <w:rFonts w:eastAsiaTheme="minorEastAsia"/>
          <w:szCs w:val="21"/>
        </w:rPr>
        <w:t>/</w:t>
      </w:r>
      <w:r w:rsidRPr="00207777">
        <w:rPr>
          <w:rFonts w:eastAsiaTheme="minorEastAsia"/>
          <w:szCs w:val="21"/>
        </w:rPr>
        <w:t>金属材料及热处理、无机材料热</w:t>
      </w:r>
      <w:proofErr w:type="gramStart"/>
      <w:r w:rsidRPr="00207777">
        <w:rPr>
          <w:rFonts w:eastAsiaTheme="minorEastAsia"/>
          <w:szCs w:val="21"/>
        </w:rPr>
        <w:t>工设备</w:t>
      </w:r>
      <w:proofErr w:type="gramEnd"/>
      <w:r w:rsidRPr="00207777">
        <w:rPr>
          <w:rFonts w:eastAsiaTheme="minorEastAsia"/>
          <w:szCs w:val="21"/>
        </w:rPr>
        <w:t>/</w:t>
      </w:r>
      <w:r w:rsidRPr="00207777">
        <w:rPr>
          <w:rFonts w:eastAsiaTheme="minorEastAsia"/>
          <w:szCs w:val="21"/>
        </w:rPr>
        <w:t>金属材料制备与成型技术、</w:t>
      </w:r>
      <w:r w:rsidRPr="00207777">
        <w:rPr>
          <w:rFonts w:eastAsiaTheme="minorEastAsia"/>
        </w:rPr>
        <w:t>（无机非金属</w:t>
      </w:r>
      <w:r w:rsidRPr="00207777">
        <w:rPr>
          <w:rFonts w:eastAsiaTheme="minorEastAsia"/>
        </w:rPr>
        <w:t>/</w:t>
      </w:r>
      <w:r w:rsidRPr="00207777">
        <w:rPr>
          <w:rFonts w:eastAsiaTheme="minorEastAsia"/>
        </w:rPr>
        <w:t>金属材料）综合实验、生产与毕业实习、专业（无机非金属</w:t>
      </w:r>
      <w:r w:rsidRPr="00207777">
        <w:rPr>
          <w:rFonts w:eastAsiaTheme="minorEastAsia"/>
        </w:rPr>
        <w:t>/</w:t>
      </w:r>
      <w:r w:rsidRPr="00207777">
        <w:rPr>
          <w:rFonts w:eastAsiaTheme="minorEastAsia"/>
        </w:rPr>
        <w:t>金属材料工程基础）课程设计、毕业设计（论文）。</w:t>
      </w:r>
    </w:p>
    <w:p w:rsidR="00E23AB0" w:rsidRPr="00207777" w:rsidRDefault="00E23AB0" w:rsidP="00E23AB0">
      <w:pPr>
        <w:spacing w:beforeLines="50" w:before="156" w:afterLines="50" w:after="156" w:line="300" w:lineRule="auto"/>
        <w:rPr>
          <w:rFonts w:eastAsiaTheme="minorEastAsia"/>
          <w:b/>
          <w:sz w:val="24"/>
        </w:rPr>
      </w:pPr>
      <w:r w:rsidRPr="00207777">
        <w:rPr>
          <w:rFonts w:eastAsiaTheme="minorEastAsia"/>
          <w:b/>
          <w:sz w:val="24"/>
        </w:rPr>
        <w:t>特色课程：</w:t>
      </w:r>
    </w:p>
    <w:p w:rsidR="00E23AB0" w:rsidRPr="00207777" w:rsidRDefault="00E23AB0" w:rsidP="00E23AB0">
      <w:pPr>
        <w:spacing w:line="300" w:lineRule="auto"/>
        <w:rPr>
          <w:rFonts w:eastAsiaTheme="minorEastAsia"/>
          <w:szCs w:val="21"/>
        </w:rPr>
      </w:pPr>
      <w:r w:rsidRPr="00207777">
        <w:rPr>
          <w:rFonts w:eastAsiaTheme="minorEastAsia"/>
          <w:szCs w:val="21"/>
        </w:rPr>
        <w:t>新生研讨课：材料类新生研讨课</w:t>
      </w:r>
    </w:p>
    <w:p w:rsidR="00E23AB0" w:rsidRPr="00207777" w:rsidRDefault="00E23AB0" w:rsidP="00E23AB0">
      <w:pPr>
        <w:spacing w:line="300" w:lineRule="auto"/>
        <w:rPr>
          <w:rFonts w:eastAsiaTheme="minorEastAsia"/>
          <w:szCs w:val="21"/>
        </w:rPr>
      </w:pPr>
      <w:r w:rsidRPr="00207777">
        <w:rPr>
          <w:rFonts w:eastAsiaTheme="minorEastAsia"/>
          <w:szCs w:val="21"/>
        </w:rPr>
        <w:t>专题研讨课：材料科学与工程前沿</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全英课程：纳米材料与纳米技术</w:t>
      </w:r>
    </w:p>
    <w:p w:rsidR="00E23AB0" w:rsidRPr="00207777" w:rsidRDefault="00E23AB0" w:rsidP="00E23AB0">
      <w:pPr>
        <w:spacing w:line="300" w:lineRule="auto"/>
        <w:rPr>
          <w:rFonts w:eastAsiaTheme="minorEastAsia"/>
          <w:szCs w:val="21"/>
        </w:rPr>
      </w:pPr>
      <w:r w:rsidRPr="00207777">
        <w:rPr>
          <w:rFonts w:eastAsiaTheme="minorEastAsia"/>
          <w:szCs w:val="21"/>
        </w:rPr>
        <w:t>学科前沿课：先进材料进展、材料科学与工程前沿</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跨学科课程：胶体与表面化学导论、计算材料学</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本</w:t>
      </w:r>
      <w:proofErr w:type="gramStart"/>
      <w:r w:rsidRPr="00207777">
        <w:rPr>
          <w:rFonts w:eastAsiaTheme="minorEastAsia"/>
          <w:szCs w:val="21"/>
        </w:rPr>
        <w:t>研</w:t>
      </w:r>
      <w:proofErr w:type="gramEnd"/>
      <w:r w:rsidRPr="00207777">
        <w:rPr>
          <w:rFonts w:eastAsiaTheme="minorEastAsia"/>
          <w:szCs w:val="21"/>
        </w:rPr>
        <w:t>共享课：水泥</w:t>
      </w:r>
      <w:proofErr w:type="gramStart"/>
      <w:r w:rsidRPr="00207777">
        <w:rPr>
          <w:rFonts w:eastAsiaTheme="minorEastAsia"/>
          <w:szCs w:val="21"/>
        </w:rPr>
        <w:t>基材料</w:t>
      </w:r>
      <w:proofErr w:type="gramEnd"/>
      <w:r w:rsidRPr="00207777">
        <w:rPr>
          <w:rFonts w:eastAsiaTheme="minorEastAsia"/>
          <w:szCs w:val="21"/>
        </w:rPr>
        <w:t>的高性能化与功能化</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校企合作课：认识实习、生产与毕业实习</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创新实践课：国际交流与实践（</w:t>
      </w:r>
      <w:r w:rsidRPr="00207777">
        <w:rPr>
          <w:rFonts w:eastAsiaTheme="minorEastAsia"/>
          <w:szCs w:val="21"/>
        </w:rPr>
        <w:t>“</w:t>
      </w:r>
      <w:r w:rsidRPr="00207777">
        <w:rPr>
          <w:rFonts w:eastAsiaTheme="minorEastAsia"/>
          <w:szCs w:val="21"/>
        </w:rPr>
        <w:t>三个一</w:t>
      </w:r>
      <w:r w:rsidRPr="00207777">
        <w:rPr>
          <w:rFonts w:eastAsiaTheme="minorEastAsia"/>
          <w:szCs w:val="21"/>
        </w:rPr>
        <w:t>”</w:t>
      </w:r>
      <w:r w:rsidRPr="00207777">
        <w:rPr>
          <w:rFonts w:eastAsiaTheme="minorEastAsia"/>
          <w:szCs w:val="21"/>
        </w:rPr>
        <w:t>课程）、材料现代测试方法实验、材料性能学实验</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创业教育课：材料选择（</w:t>
      </w:r>
      <w:r w:rsidRPr="00207777">
        <w:rPr>
          <w:rFonts w:eastAsiaTheme="minorEastAsia"/>
          <w:szCs w:val="21"/>
        </w:rPr>
        <w:t>“</w:t>
      </w:r>
      <w:r w:rsidRPr="00207777">
        <w:rPr>
          <w:rFonts w:eastAsiaTheme="minorEastAsia"/>
          <w:szCs w:val="21"/>
        </w:rPr>
        <w:t>三个一</w:t>
      </w:r>
      <w:r w:rsidRPr="00207777">
        <w:rPr>
          <w:rFonts w:eastAsiaTheme="minorEastAsia"/>
          <w:szCs w:val="21"/>
        </w:rPr>
        <w:t>”</w:t>
      </w:r>
      <w:r w:rsidRPr="00207777">
        <w:rPr>
          <w:rFonts w:eastAsiaTheme="minorEastAsia"/>
          <w:szCs w:val="21"/>
        </w:rPr>
        <w:t>课程）、创新思维与创业教育（</w:t>
      </w:r>
      <w:r w:rsidRPr="00207777">
        <w:rPr>
          <w:rFonts w:eastAsiaTheme="minorEastAsia"/>
          <w:szCs w:val="21"/>
        </w:rPr>
        <w:t>“</w:t>
      </w:r>
      <w:r w:rsidRPr="00207777">
        <w:rPr>
          <w:rFonts w:eastAsiaTheme="minorEastAsia"/>
          <w:szCs w:val="21"/>
        </w:rPr>
        <w:t>三个一</w:t>
      </w:r>
      <w:r w:rsidRPr="00207777">
        <w:rPr>
          <w:rFonts w:eastAsiaTheme="minorEastAsia"/>
          <w:szCs w:val="21"/>
        </w:rPr>
        <w:t>”</w:t>
      </w:r>
      <w:r w:rsidRPr="00207777">
        <w:rPr>
          <w:rFonts w:eastAsiaTheme="minorEastAsia"/>
          <w:szCs w:val="21"/>
        </w:rPr>
        <w:t>课程）</w:t>
      </w:r>
    </w:p>
    <w:p w:rsidR="00E23AB0" w:rsidRPr="00207777" w:rsidRDefault="00E23AB0" w:rsidP="00E23AB0">
      <w:pPr>
        <w:spacing w:line="300" w:lineRule="auto"/>
        <w:contextualSpacing/>
        <w:rPr>
          <w:rFonts w:eastAsiaTheme="minorEastAsia"/>
          <w:szCs w:val="21"/>
        </w:rPr>
      </w:pPr>
      <w:r w:rsidRPr="00207777">
        <w:rPr>
          <w:rFonts w:eastAsiaTheme="minorEastAsia"/>
          <w:szCs w:val="21"/>
        </w:rPr>
        <w:t>专题设计课：机械设计基础课程设计、无机非金属材料工程课程设计</w:t>
      </w:r>
      <w:r w:rsidRPr="00207777">
        <w:rPr>
          <w:rFonts w:eastAsiaTheme="minorEastAsia"/>
          <w:szCs w:val="21"/>
        </w:rPr>
        <w:t>/</w:t>
      </w:r>
      <w:r w:rsidRPr="00207777">
        <w:rPr>
          <w:rFonts w:eastAsiaTheme="minorEastAsia"/>
          <w:szCs w:val="21"/>
        </w:rPr>
        <w:t>金属材料工程课程设计</w:t>
      </w:r>
    </w:p>
    <w:p w:rsidR="00E23AB0" w:rsidRPr="00207777" w:rsidRDefault="00E23AB0" w:rsidP="00E23AB0">
      <w:pPr>
        <w:spacing w:line="300" w:lineRule="auto"/>
        <w:rPr>
          <w:rFonts w:eastAsiaTheme="minorEastAsia"/>
          <w:szCs w:val="21"/>
        </w:rPr>
      </w:pPr>
      <w:r w:rsidRPr="00207777">
        <w:rPr>
          <w:rFonts w:eastAsiaTheme="minorEastAsia"/>
          <w:szCs w:val="21"/>
        </w:rPr>
        <w:t>劳动教育课：生产与毕业实习</w:t>
      </w:r>
    </w:p>
    <w:p w:rsidR="00E23AB0" w:rsidRPr="00207777" w:rsidRDefault="00E23AB0" w:rsidP="00E23AB0">
      <w:pPr>
        <w:spacing w:line="300" w:lineRule="auto"/>
        <w:rPr>
          <w:rFonts w:eastAsiaTheme="minorEastAsia"/>
          <w:b/>
          <w:sz w:val="24"/>
        </w:rPr>
      </w:pPr>
      <w:r w:rsidRPr="00207777">
        <w:rPr>
          <w:rFonts w:eastAsiaTheme="minorEastAsia"/>
        </w:rPr>
        <w:br w:type="page"/>
      </w:r>
      <w:r w:rsidRPr="00207777">
        <w:rPr>
          <w:rFonts w:eastAsiaTheme="minorEastAsia"/>
          <w:b/>
          <w:sz w:val="24"/>
        </w:rPr>
        <w:lastRenderedPageBreak/>
        <w:t>一、各类课程学分登记表</w:t>
      </w:r>
    </w:p>
    <w:p w:rsidR="00E23AB0" w:rsidRPr="00207777" w:rsidRDefault="00E23AB0" w:rsidP="00E23AB0">
      <w:pPr>
        <w:rPr>
          <w:rFonts w:eastAsiaTheme="minorEastAsia"/>
          <w:b/>
          <w:szCs w:val="21"/>
        </w:rPr>
      </w:pPr>
      <w:r w:rsidRPr="00207777">
        <w:rPr>
          <w:rFonts w:eastAsiaTheme="minorEastAsia"/>
          <w:b/>
          <w:szCs w:val="21"/>
        </w:rPr>
        <w:t>1.</w:t>
      </w:r>
      <w:r w:rsidRPr="00207777">
        <w:rPr>
          <w:rFonts w:eastAsiaTheme="minorEastAsia"/>
          <w:b/>
          <w:szCs w:val="21"/>
        </w:rPr>
        <w:t>学分统计表</w:t>
      </w:r>
    </w:p>
    <w:tbl>
      <w:tblPr>
        <w:tblW w:w="52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4"/>
        <w:gridCol w:w="740"/>
        <w:gridCol w:w="741"/>
        <w:gridCol w:w="335"/>
        <w:gridCol w:w="392"/>
        <w:gridCol w:w="908"/>
        <w:gridCol w:w="328"/>
        <w:gridCol w:w="422"/>
        <w:gridCol w:w="718"/>
        <w:gridCol w:w="385"/>
        <w:gridCol w:w="348"/>
        <w:gridCol w:w="803"/>
      </w:tblGrid>
      <w:tr w:rsidR="00E23AB0" w:rsidRPr="00207777" w:rsidTr="00155359">
        <w:trPr>
          <w:trHeight w:val="281"/>
          <w:jc w:val="center"/>
        </w:trPr>
        <w:tc>
          <w:tcPr>
            <w:tcW w:w="1468"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课程类别</w:t>
            </w: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课程要求</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学分</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学时</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备注</w:t>
            </w:r>
          </w:p>
        </w:tc>
      </w:tr>
      <w:tr w:rsidR="00E23AB0" w:rsidRPr="00207777" w:rsidTr="00155359">
        <w:trPr>
          <w:trHeight w:val="281"/>
          <w:jc w:val="center"/>
        </w:trPr>
        <w:tc>
          <w:tcPr>
            <w:tcW w:w="1468" w:type="pct"/>
            <w:vMerge w:val="restar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公共基础课</w:t>
            </w: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必修</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58</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1116</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1468" w:type="pct"/>
            <w:vMerge/>
            <w:vAlign w:val="center"/>
          </w:tcPr>
          <w:p w:rsidR="00E23AB0" w:rsidRPr="00207777" w:rsidRDefault="00E23AB0" w:rsidP="00155359">
            <w:pPr>
              <w:adjustRightInd w:val="0"/>
              <w:snapToGrid w:val="0"/>
              <w:jc w:val="center"/>
              <w:rPr>
                <w:rFonts w:eastAsiaTheme="minorEastAsia"/>
                <w:szCs w:val="21"/>
              </w:rPr>
            </w:pP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通识</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10</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160</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1468"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专业基础课</w:t>
            </w: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必修</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49.5</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848</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1468"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选修课</w:t>
            </w: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选修</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17.5</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280</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2543" w:type="pct"/>
            <w:gridSpan w:val="4"/>
            <w:vAlign w:val="center"/>
          </w:tcPr>
          <w:p w:rsidR="00E23AB0" w:rsidRPr="00207777" w:rsidRDefault="00E23AB0" w:rsidP="00155359">
            <w:pPr>
              <w:adjustRightInd w:val="0"/>
              <w:snapToGrid w:val="0"/>
              <w:jc w:val="center"/>
              <w:rPr>
                <w:rFonts w:eastAsiaTheme="minorEastAsia"/>
                <w:kern w:val="0"/>
                <w:szCs w:val="21"/>
              </w:rPr>
            </w:pPr>
            <w:r w:rsidRPr="00207777">
              <w:rPr>
                <w:rFonts w:eastAsiaTheme="minorEastAsia"/>
                <w:spacing w:val="103"/>
                <w:kern w:val="0"/>
                <w:szCs w:val="21"/>
              </w:rPr>
              <w:t>合</w:t>
            </w:r>
            <w:r w:rsidRPr="00207777">
              <w:rPr>
                <w:rFonts w:eastAsiaTheme="minorEastAsia"/>
                <w:kern w:val="0"/>
                <w:szCs w:val="21"/>
              </w:rPr>
              <w:t>计</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135</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2404</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1468" w:type="pct"/>
            <w:vMerge w:val="restar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集中实践教学环节</w:t>
            </w: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必修</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30</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33</w:t>
            </w:r>
            <w:r w:rsidRPr="00207777">
              <w:rPr>
                <w:rFonts w:eastAsiaTheme="minorEastAsia"/>
                <w:szCs w:val="21"/>
              </w:rPr>
              <w:t>周</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281"/>
          <w:jc w:val="center"/>
        </w:trPr>
        <w:tc>
          <w:tcPr>
            <w:tcW w:w="1468" w:type="pct"/>
            <w:vMerge/>
            <w:vAlign w:val="center"/>
          </w:tcPr>
          <w:p w:rsidR="00E23AB0" w:rsidRPr="00207777" w:rsidRDefault="00E23AB0" w:rsidP="00155359">
            <w:pPr>
              <w:adjustRightInd w:val="0"/>
              <w:snapToGrid w:val="0"/>
              <w:jc w:val="center"/>
              <w:rPr>
                <w:rFonts w:eastAsiaTheme="minorEastAsia"/>
                <w:szCs w:val="21"/>
              </w:rPr>
            </w:pPr>
          </w:p>
        </w:tc>
        <w:tc>
          <w:tcPr>
            <w:tcW w:w="1075"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选修</w:t>
            </w:r>
          </w:p>
        </w:tc>
        <w:tc>
          <w:tcPr>
            <w:tcW w:w="86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5</w:t>
            </w:r>
          </w:p>
        </w:tc>
        <w:tc>
          <w:tcPr>
            <w:tcW w:w="913" w:type="pct"/>
            <w:gridSpan w:val="3"/>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5</w:t>
            </w:r>
            <w:r w:rsidRPr="00207777">
              <w:rPr>
                <w:rFonts w:eastAsiaTheme="minorEastAsia"/>
                <w:szCs w:val="21"/>
              </w:rPr>
              <w:t>周</w:t>
            </w:r>
          </w:p>
        </w:tc>
        <w:tc>
          <w:tcPr>
            <w:tcW w:w="681" w:type="pct"/>
            <w:gridSpan w:val="2"/>
            <w:vAlign w:val="center"/>
          </w:tcPr>
          <w:p w:rsidR="00E23AB0" w:rsidRPr="00207777" w:rsidRDefault="00E23AB0" w:rsidP="00155359">
            <w:pPr>
              <w:adjustRightInd w:val="0"/>
              <w:snapToGrid w:val="0"/>
              <w:jc w:val="center"/>
              <w:rPr>
                <w:rFonts w:eastAsiaTheme="minorEastAsia"/>
                <w:szCs w:val="21"/>
              </w:rPr>
            </w:pPr>
          </w:p>
        </w:tc>
      </w:tr>
      <w:tr w:rsidR="00E23AB0" w:rsidRPr="00207777" w:rsidTr="00155359">
        <w:trPr>
          <w:trHeight w:val="348"/>
          <w:jc w:val="center"/>
        </w:trPr>
        <w:tc>
          <w:tcPr>
            <w:tcW w:w="1468"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毕业学分要求</w:t>
            </w:r>
          </w:p>
        </w:tc>
        <w:tc>
          <w:tcPr>
            <w:tcW w:w="3532" w:type="pct"/>
            <w:gridSpan w:val="11"/>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135+ 35 = 170</w:t>
            </w:r>
          </w:p>
        </w:tc>
      </w:tr>
      <w:tr w:rsidR="00E23AB0" w:rsidRPr="00207777" w:rsidTr="00155359">
        <w:trPr>
          <w:trHeight w:val="250"/>
          <w:jc w:val="center"/>
        </w:trPr>
        <w:tc>
          <w:tcPr>
            <w:tcW w:w="1468" w:type="pct"/>
            <w:vMerge w:val="restar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建议每学期修读学分</w:t>
            </w:r>
          </w:p>
        </w:tc>
        <w:tc>
          <w:tcPr>
            <w:tcW w:w="436"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w:t>
            </w:r>
          </w:p>
        </w:tc>
        <w:tc>
          <w:tcPr>
            <w:tcW w:w="437"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3</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4</w:t>
            </w:r>
          </w:p>
        </w:tc>
        <w:tc>
          <w:tcPr>
            <w:tcW w:w="437"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5</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6</w:t>
            </w:r>
          </w:p>
        </w:tc>
        <w:tc>
          <w:tcPr>
            <w:tcW w:w="439"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7</w:t>
            </w:r>
          </w:p>
        </w:tc>
        <w:tc>
          <w:tcPr>
            <w:tcW w:w="472"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8</w:t>
            </w:r>
          </w:p>
        </w:tc>
      </w:tr>
      <w:tr w:rsidR="00E23AB0" w:rsidRPr="00207777" w:rsidTr="00155359">
        <w:trPr>
          <w:trHeight w:val="260"/>
          <w:jc w:val="center"/>
        </w:trPr>
        <w:tc>
          <w:tcPr>
            <w:tcW w:w="1468" w:type="pct"/>
            <w:vMerge/>
            <w:vAlign w:val="center"/>
          </w:tcPr>
          <w:p w:rsidR="00E23AB0" w:rsidRPr="00207777" w:rsidRDefault="00E23AB0" w:rsidP="00155359">
            <w:pPr>
              <w:adjustRightInd w:val="0"/>
              <w:snapToGrid w:val="0"/>
              <w:jc w:val="center"/>
              <w:rPr>
                <w:rFonts w:eastAsiaTheme="minorEastAsia"/>
                <w:szCs w:val="21"/>
              </w:rPr>
            </w:pPr>
          </w:p>
        </w:tc>
        <w:tc>
          <w:tcPr>
            <w:tcW w:w="436"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26</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25.5</w:t>
            </w:r>
          </w:p>
        </w:tc>
        <w:tc>
          <w:tcPr>
            <w:tcW w:w="437"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24</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21.5~25</w:t>
            </w:r>
          </w:p>
        </w:tc>
        <w:tc>
          <w:tcPr>
            <w:tcW w:w="437"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23~25</w:t>
            </w:r>
          </w:p>
        </w:tc>
        <w:tc>
          <w:tcPr>
            <w:tcW w:w="437"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8~25</w:t>
            </w:r>
          </w:p>
        </w:tc>
        <w:tc>
          <w:tcPr>
            <w:tcW w:w="439" w:type="pct"/>
            <w:gridSpan w:val="2"/>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4~20</w:t>
            </w:r>
          </w:p>
        </w:tc>
        <w:tc>
          <w:tcPr>
            <w:tcW w:w="472" w:type="pct"/>
            <w:vAlign w:val="center"/>
          </w:tcPr>
          <w:p w:rsidR="00E23AB0" w:rsidRPr="00207777" w:rsidRDefault="00E23AB0" w:rsidP="00155359">
            <w:pPr>
              <w:adjustRightInd w:val="0"/>
              <w:snapToGrid w:val="0"/>
              <w:jc w:val="center"/>
              <w:rPr>
                <w:rFonts w:eastAsiaTheme="minorEastAsia"/>
                <w:szCs w:val="21"/>
              </w:rPr>
            </w:pPr>
            <w:r w:rsidRPr="00207777">
              <w:rPr>
                <w:rFonts w:eastAsiaTheme="minorEastAsia"/>
                <w:szCs w:val="21"/>
              </w:rPr>
              <w:t>12</w:t>
            </w:r>
          </w:p>
        </w:tc>
      </w:tr>
    </w:tbl>
    <w:p w:rsidR="00E23AB0" w:rsidRPr="00207777" w:rsidRDefault="00E23AB0" w:rsidP="00E23AB0">
      <w:pPr>
        <w:rPr>
          <w:rFonts w:eastAsiaTheme="minorEastAsia"/>
          <w:szCs w:val="21"/>
        </w:rPr>
      </w:pPr>
      <w:r w:rsidRPr="00207777">
        <w:rPr>
          <w:rFonts w:eastAsiaTheme="minorEastAsia"/>
          <w:szCs w:val="21"/>
        </w:rPr>
        <w:t>备注：学生毕业时须修满专业教学计划规定学分，并取得第二课堂</w:t>
      </w:r>
      <w:r w:rsidRPr="00207777">
        <w:rPr>
          <w:rFonts w:eastAsiaTheme="minorEastAsia"/>
          <w:szCs w:val="21"/>
        </w:rPr>
        <w:t>5</w:t>
      </w:r>
      <w:r w:rsidRPr="00207777">
        <w:rPr>
          <w:rFonts w:eastAsiaTheme="minorEastAsia"/>
          <w:szCs w:val="21"/>
        </w:rPr>
        <w:t>个人文素质教育学分和</w:t>
      </w:r>
      <w:r w:rsidRPr="00207777">
        <w:rPr>
          <w:rFonts w:eastAsiaTheme="minorEastAsia"/>
          <w:szCs w:val="21"/>
        </w:rPr>
        <w:t>4</w:t>
      </w:r>
      <w:r w:rsidRPr="00207777">
        <w:rPr>
          <w:rFonts w:eastAsiaTheme="minorEastAsia"/>
          <w:szCs w:val="21"/>
        </w:rPr>
        <w:t>个创新能力培养学分。</w:t>
      </w:r>
    </w:p>
    <w:p w:rsidR="00E23AB0" w:rsidRPr="00207777" w:rsidRDefault="00E23AB0" w:rsidP="00E23AB0">
      <w:pPr>
        <w:ind w:left="420" w:hanging="420"/>
        <w:rPr>
          <w:rFonts w:eastAsiaTheme="minorEastAsia"/>
          <w:b/>
          <w:szCs w:val="21"/>
        </w:rPr>
      </w:pPr>
    </w:p>
    <w:p w:rsidR="00E23AB0" w:rsidRPr="00207777" w:rsidRDefault="00E23AB0" w:rsidP="00E23AB0">
      <w:pPr>
        <w:ind w:left="420" w:hanging="420"/>
        <w:rPr>
          <w:rFonts w:eastAsiaTheme="minorEastAsia"/>
          <w:b/>
          <w:szCs w:val="21"/>
        </w:rPr>
      </w:pPr>
      <w:r w:rsidRPr="00207777">
        <w:rPr>
          <w:rFonts w:eastAsiaTheme="minorEastAsia"/>
          <w:b/>
          <w:szCs w:val="21"/>
        </w:rPr>
        <w:t>2.</w:t>
      </w:r>
      <w:r w:rsidRPr="00207777">
        <w:rPr>
          <w:rFonts w:eastAsiaTheme="minorEastAsia"/>
          <w:b/>
          <w:szCs w:val="21"/>
        </w:rPr>
        <w:t>类别统计表</w:t>
      </w:r>
    </w:p>
    <w:tbl>
      <w:tblPr>
        <w:tblW w:w="525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5"/>
        <w:gridCol w:w="632"/>
        <w:gridCol w:w="621"/>
        <w:gridCol w:w="725"/>
        <w:gridCol w:w="568"/>
        <w:gridCol w:w="689"/>
        <w:gridCol w:w="635"/>
        <w:gridCol w:w="633"/>
        <w:gridCol w:w="1010"/>
        <w:gridCol w:w="659"/>
        <w:gridCol w:w="657"/>
        <w:gridCol w:w="1275"/>
      </w:tblGrid>
      <w:tr w:rsidR="00E23AB0" w:rsidRPr="00207777" w:rsidTr="00155359">
        <w:trPr>
          <w:cantSplit/>
          <w:trHeight w:val="488"/>
          <w:jc w:val="center"/>
        </w:trPr>
        <w:tc>
          <w:tcPr>
            <w:tcW w:w="1812" w:type="pct"/>
            <w:gridSpan w:val="5"/>
            <w:vAlign w:val="center"/>
          </w:tcPr>
          <w:p w:rsidR="00E23AB0" w:rsidRPr="00207777" w:rsidRDefault="00E23AB0" w:rsidP="00155359">
            <w:pPr>
              <w:adjustRightInd w:val="0"/>
              <w:snapToGrid w:val="0"/>
              <w:jc w:val="center"/>
              <w:rPr>
                <w:rFonts w:eastAsiaTheme="minorEastAsia"/>
              </w:rPr>
            </w:pPr>
            <w:r w:rsidRPr="00207777">
              <w:rPr>
                <w:rFonts w:eastAsiaTheme="minorEastAsia"/>
              </w:rPr>
              <w:t>学时</w:t>
            </w:r>
          </w:p>
        </w:tc>
        <w:tc>
          <w:tcPr>
            <w:tcW w:w="3187" w:type="pct"/>
            <w:gridSpan w:val="7"/>
            <w:vAlign w:val="center"/>
          </w:tcPr>
          <w:p w:rsidR="00E23AB0" w:rsidRPr="00207777" w:rsidRDefault="00E23AB0" w:rsidP="00155359">
            <w:pPr>
              <w:adjustRightInd w:val="0"/>
              <w:snapToGrid w:val="0"/>
              <w:jc w:val="center"/>
              <w:rPr>
                <w:rFonts w:eastAsiaTheme="minorEastAsia"/>
              </w:rPr>
            </w:pPr>
            <w:r w:rsidRPr="00207777">
              <w:rPr>
                <w:rFonts w:eastAsiaTheme="minorEastAsia"/>
              </w:rPr>
              <w:t>学分</w:t>
            </w:r>
          </w:p>
        </w:tc>
      </w:tr>
      <w:tr w:rsidR="00E23AB0" w:rsidRPr="00207777" w:rsidTr="00155359">
        <w:trPr>
          <w:cantSplit/>
          <w:trHeight w:val="473"/>
          <w:jc w:val="center"/>
        </w:trPr>
        <w:tc>
          <w:tcPr>
            <w:tcW w:w="352" w:type="pct"/>
            <w:vMerge w:val="restart"/>
            <w:vAlign w:val="center"/>
          </w:tcPr>
          <w:p w:rsidR="00E23AB0" w:rsidRPr="00207777" w:rsidRDefault="00E23AB0" w:rsidP="00155359">
            <w:pPr>
              <w:adjustRightInd w:val="0"/>
              <w:snapToGrid w:val="0"/>
              <w:jc w:val="center"/>
              <w:rPr>
                <w:rFonts w:eastAsiaTheme="minorEastAsia"/>
              </w:rPr>
            </w:pPr>
            <w:r w:rsidRPr="00207777">
              <w:rPr>
                <w:rFonts w:eastAsiaTheme="minorEastAsia"/>
              </w:rPr>
              <w:t>总学时数</w:t>
            </w:r>
          </w:p>
        </w:tc>
        <w:tc>
          <w:tcPr>
            <w:tcW w:w="718" w:type="pct"/>
            <w:gridSpan w:val="2"/>
            <w:vAlign w:val="center"/>
          </w:tcPr>
          <w:p w:rsidR="00E23AB0" w:rsidRPr="00207777" w:rsidRDefault="00E23AB0" w:rsidP="00155359">
            <w:pPr>
              <w:adjustRightInd w:val="0"/>
              <w:snapToGrid w:val="0"/>
              <w:jc w:val="center"/>
              <w:rPr>
                <w:rFonts w:eastAsiaTheme="minorEastAsia"/>
              </w:rPr>
            </w:pPr>
            <w:r w:rsidRPr="00207777">
              <w:rPr>
                <w:rFonts w:eastAsiaTheme="minorEastAsia"/>
              </w:rPr>
              <w:t>其中</w:t>
            </w:r>
          </w:p>
        </w:tc>
        <w:tc>
          <w:tcPr>
            <w:tcW w:w="741" w:type="pct"/>
            <w:gridSpan w:val="2"/>
            <w:vAlign w:val="center"/>
          </w:tcPr>
          <w:p w:rsidR="00E23AB0" w:rsidRPr="00207777" w:rsidRDefault="00E23AB0" w:rsidP="00155359">
            <w:pPr>
              <w:adjustRightInd w:val="0"/>
              <w:snapToGrid w:val="0"/>
              <w:jc w:val="center"/>
              <w:rPr>
                <w:rFonts w:eastAsiaTheme="minorEastAsia"/>
              </w:rPr>
            </w:pPr>
            <w:r w:rsidRPr="00207777">
              <w:rPr>
                <w:rFonts w:eastAsiaTheme="minorEastAsia"/>
              </w:rPr>
              <w:t>其中</w:t>
            </w:r>
          </w:p>
        </w:tc>
        <w:tc>
          <w:tcPr>
            <w:tcW w:w="395" w:type="pct"/>
            <w:vMerge w:val="restart"/>
            <w:vAlign w:val="center"/>
          </w:tcPr>
          <w:p w:rsidR="00E23AB0" w:rsidRPr="00207777" w:rsidRDefault="00E23AB0" w:rsidP="00155359">
            <w:pPr>
              <w:adjustRightInd w:val="0"/>
              <w:snapToGrid w:val="0"/>
              <w:jc w:val="center"/>
              <w:rPr>
                <w:rFonts w:eastAsiaTheme="minorEastAsia"/>
              </w:rPr>
            </w:pPr>
            <w:r w:rsidRPr="00207777">
              <w:rPr>
                <w:rFonts w:eastAsiaTheme="minorEastAsia"/>
              </w:rPr>
              <w:t>总学分数</w:t>
            </w:r>
          </w:p>
        </w:tc>
        <w:tc>
          <w:tcPr>
            <w:tcW w:w="727" w:type="pct"/>
            <w:gridSpan w:val="2"/>
            <w:vAlign w:val="center"/>
          </w:tcPr>
          <w:p w:rsidR="00E23AB0" w:rsidRPr="00207777" w:rsidRDefault="00E23AB0" w:rsidP="00155359">
            <w:pPr>
              <w:adjustRightInd w:val="0"/>
              <w:snapToGrid w:val="0"/>
              <w:jc w:val="center"/>
              <w:rPr>
                <w:rFonts w:eastAsiaTheme="minorEastAsia"/>
              </w:rPr>
            </w:pPr>
            <w:r w:rsidRPr="00207777">
              <w:rPr>
                <w:rFonts w:eastAsiaTheme="minorEastAsia"/>
              </w:rPr>
              <w:t>其中</w:t>
            </w:r>
          </w:p>
        </w:tc>
        <w:tc>
          <w:tcPr>
            <w:tcW w:w="1334" w:type="pct"/>
            <w:gridSpan w:val="3"/>
            <w:vAlign w:val="center"/>
          </w:tcPr>
          <w:p w:rsidR="00E23AB0" w:rsidRPr="00207777" w:rsidRDefault="00E23AB0" w:rsidP="00155359">
            <w:pPr>
              <w:adjustRightInd w:val="0"/>
              <w:snapToGrid w:val="0"/>
              <w:jc w:val="center"/>
              <w:rPr>
                <w:rFonts w:eastAsiaTheme="minorEastAsia"/>
              </w:rPr>
            </w:pPr>
            <w:r w:rsidRPr="00207777">
              <w:rPr>
                <w:rFonts w:eastAsiaTheme="minorEastAsia"/>
              </w:rPr>
              <w:t>其中</w:t>
            </w:r>
          </w:p>
        </w:tc>
        <w:tc>
          <w:tcPr>
            <w:tcW w:w="728"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其中</w:t>
            </w:r>
          </w:p>
        </w:tc>
      </w:tr>
      <w:tr w:rsidR="00E23AB0" w:rsidRPr="00207777" w:rsidTr="00155359">
        <w:trPr>
          <w:cantSplit/>
          <w:trHeight w:val="146"/>
          <w:jc w:val="center"/>
        </w:trPr>
        <w:tc>
          <w:tcPr>
            <w:tcW w:w="352" w:type="pct"/>
            <w:vMerge/>
            <w:vAlign w:val="center"/>
          </w:tcPr>
          <w:p w:rsidR="00E23AB0" w:rsidRPr="00207777" w:rsidRDefault="00E23AB0" w:rsidP="00155359">
            <w:pPr>
              <w:adjustRightInd w:val="0"/>
              <w:snapToGrid w:val="0"/>
              <w:jc w:val="center"/>
              <w:rPr>
                <w:rFonts w:eastAsiaTheme="minorEastAsia"/>
              </w:rPr>
            </w:pPr>
          </w:p>
        </w:tc>
        <w:tc>
          <w:tcPr>
            <w:tcW w:w="362"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必修学时</w:t>
            </w:r>
          </w:p>
        </w:tc>
        <w:tc>
          <w:tcPr>
            <w:tcW w:w="356"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选修学时</w:t>
            </w:r>
          </w:p>
        </w:tc>
        <w:tc>
          <w:tcPr>
            <w:tcW w:w="416"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理论教学学时</w:t>
            </w:r>
          </w:p>
        </w:tc>
        <w:tc>
          <w:tcPr>
            <w:tcW w:w="324" w:type="pct"/>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实验教学学时</w:t>
            </w:r>
          </w:p>
        </w:tc>
        <w:tc>
          <w:tcPr>
            <w:tcW w:w="395" w:type="pct"/>
            <w:vMerge/>
            <w:vAlign w:val="center"/>
          </w:tcPr>
          <w:p w:rsidR="00E23AB0" w:rsidRPr="00207777" w:rsidRDefault="00E23AB0" w:rsidP="00155359">
            <w:pPr>
              <w:adjustRightInd w:val="0"/>
              <w:snapToGrid w:val="0"/>
              <w:jc w:val="center"/>
              <w:rPr>
                <w:rFonts w:eastAsiaTheme="minorEastAsia"/>
              </w:rPr>
            </w:pPr>
          </w:p>
        </w:tc>
        <w:tc>
          <w:tcPr>
            <w:tcW w:w="364"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必修学分</w:t>
            </w:r>
          </w:p>
        </w:tc>
        <w:tc>
          <w:tcPr>
            <w:tcW w:w="363"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选修学分</w:t>
            </w:r>
          </w:p>
        </w:tc>
        <w:tc>
          <w:tcPr>
            <w:tcW w:w="579"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szCs w:val="21"/>
              </w:rPr>
              <w:t>集中实践教学环节</w:t>
            </w:r>
            <w:r w:rsidRPr="00207777">
              <w:rPr>
                <w:rFonts w:eastAsiaTheme="minorEastAsia"/>
              </w:rPr>
              <w:t>学分</w:t>
            </w:r>
          </w:p>
        </w:tc>
        <w:tc>
          <w:tcPr>
            <w:tcW w:w="378"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理论教学学分</w:t>
            </w:r>
          </w:p>
        </w:tc>
        <w:tc>
          <w:tcPr>
            <w:tcW w:w="377"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实验教学学分</w:t>
            </w:r>
          </w:p>
        </w:tc>
        <w:tc>
          <w:tcPr>
            <w:tcW w:w="728" w:type="pct"/>
            <w:vAlign w:val="center"/>
          </w:tcPr>
          <w:p w:rsidR="00E23AB0" w:rsidRPr="00207777" w:rsidRDefault="00E23AB0" w:rsidP="00155359">
            <w:pPr>
              <w:adjustRightInd w:val="0"/>
              <w:snapToGrid w:val="0"/>
              <w:jc w:val="center"/>
              <w:rPr>
                <w:rFonts w:eastAsiaTheme="minorEastAsia"/>
              </w:rPr>
            </w:pPr>
            <w:r w:rsidRPr="00207777">
              <w:rPr>
                <w:rFonts w:eastAsiaTheme="minorEastAsia"/>
              </w:rPr>
              <w:t>创新创业教育学分</w:t>
            </w:r>
          </w:p>
        </w:tc>
      </w:tr>
      <w:tr w:rsidR="00E23AB0" w:rsidRPr="00207777" w:rsidTr="00155359">
        <w:trPr>
          <w:cantSplit/>
          <w:trHeight w:val="320"/>
          <w:jc w:val="center"/>
        </w:trPr>
        <w:tc>
          <w:tcPr>
            <w:tcW w:w="352" w:type="pct"/>
            <w:shd w:val="clear" w:color="auto" w:fill="auto"/>
            <w:vAlign w:val="center"/>
          </w:tcPr>
          <w:p w:rsidR="00E23AB0" w:rsidRPr="00207777" w:rsidRDefault="00E23AB0" w:rsidP="00155359">
            <w:pPr>
              <w:rPr>
                <w:rFonts w:eastAsiaTheme="minorEastAsia"/>
              </w:rPr>
            </w:pPr>
            <w:r w:rsidRPr="00207777">
              <w:rPr>
                <w:rFonts w:eastAsiaTheme="minorEastAsia"/>
              </w:rPr>
              <w:t>2404</w:t>
            </w:r>
          </w:p>
        </w:tc>
        <w:tc>
          <w:tcPr>
            <w:tcW w:w="362" w:type="pct"/>
            <w:shd w:val="clear" w:color="auto" w:fill="auto"/>
            <w:vAlign w:val="center"/>
          </w:tcPr>
          <w:p w:rsidR="00E23AB0" w:rsidRPr="00207777" w:rsidRDefault="00E23AB0" w:rsidP="00155359">
            <w:pPr>
              <w:rPr>
                <w:rFonts w:eastAsiaTheme="minorEastAsia"/>
              </w:rPr>
            </w:pPr>
            <w:r w:rsidRPr="00207777">
              <w:rPr>
                <w:rFonts w:eastAsiaTheme="minorEastAsia"/>
              </w:rPr>
              <w:t>1964</w:t>
            </w:r>
          </w:p>
        </w:tc>
        <w:tc>
          <w:tcPr>
            <w:tcW w:w="356" w:type="pct"/>
            <w:shd w:val="clear" w:color="auto" w:fill="auto"/>
            <w:vAlign w:val="center"/>
          </w:tcPr>
          <w:p w:rsidR="00E23AB0" w:rsidRPr="00207777" w:rsidRDefault="00E23AB0" w:rsidP="00155359">
            <w:pPr>
              <w:rPr>
                <w:rFonts w:eastAsiaTheme="minorEastAsia"/>
              </w:rPr>
            </w:pPr>
            <w:r w:rsidRPr="00207777">
              <w:rPr>
                <w:rFonts w:eastAsiaTheme="minorEastAsia"/>
              </w:rPr>
              <w:t>440</w:t>
            </w:r>
          </w:p>
        </w:tc>
        <w:tc>
          <w:tcPr>
            <w:tcW w:w="416" w:type="pct"/>
            <w:shd w:val="clear" w:color="auto" w:fill="auto"/>
            <w:vAlign w:val="center"/>
          </w:tcPr>
          <w:p w:rsidR="00E23AB0" w:rsidRPr="00207777" w:rsidRDefault="00E23AB0" w:rsidP="00155359">
            <w:pPr>
              <w:rPr>
                <w:rFonts w:eastAsiaTheme="minorEastAsia"/>
              </w:rPr>
            </w:pPr>
            <w:r w:rsidRPr="00207777">
              <w:rPr>
                <w:rFonts w:eastAsiaTheme="minorEastAsia"/>
              </w:rPr>
              <w:t>1988</w:t>
            </w:r>
          </w:p>
        </w:tc>
        <w:tc>
          <w:tcPr>
            <w:tcW w:w="324" w:type="pct"/>
            <w:shd w:val="clear" w:color="auto" w:fill="auto"/>
            <w:vAlign w:val="center"/>
          </w:tcPr>
          <w:p w:rsidR="00E23AB0" w:rsidRPr="00207777" w:rsidRDefault="00E23AB0" w:rsidP="00155359">
            <w:pPr>
              <w:rPr>
                <w:rFonts w:eastAsiaTheme="minorEastAsia"/>
              </w:rPr>
            </w:pPr>
            <w:r w:rsidRPr="00207777">
              <w:rPr>
                <w:rFonts w:eastAsiaTheme="minorEastAsia"/>
              </w:rPr>
              <w:t>416</w:t>
            </w:r>
          </w:p>
        </w:tc>
        <w:tc>
          <w:tcPr>
            <w:tcW w:w="395" w:type="pct"/>
            <w:shd w:val="clear" w:color="auto" w:fill="auto"/>
            <w:vAlign w:val="center"/>
          </w:tcPr>
          <w:p w:rsidR="00E23AB0" w:rsidRPr="00207777" w:rsidRDefault="00E23AB0" w:rsidP="00155359">
            <w:pPr>
              <w:rPr>
                <w:rFonts w:eastAsiaTheme="minorEastAsia"/>
              </w:rPr>
            </w:pPr>
            <w:r w:rsidRPr="00207777">
              <w:rPr>
                <w:rFonts w:eastAsiaTheme="minorEastAsia"/>
              </w:rPr>
              <w:t>170</w:t>
            </w:r>
          </w:p>
        </w:tc>
        <w:tc>
          <w:tcPr>
            <w:tcW w:w="364" w:type="pct"/>
            <w:shd w:val="clear" w:color="auto" w:fill="auto"/>
            <w:vAlign w:val="center"/>
          </w:tcPr>
          <w:p w:rsidR="00E23AB0" w:rsidRPr="00207777" w:rsidRDefault="00E23AB0" w:rsidP="00155359">
            <w:pPr>
              <w:rPr>
                <w:rFonts w:eastAsiaTheme="minorEastAsia"/>
              </w:rPr>
            </w:pPr>
            <w:r w:rsidRPr="00207777">
              <w:rPr>
                <w:rFonts w:eastAsiaTheme="minorEastAsia"/>
              </w:rPr>
              <w:t>137.5</w:t>
            </w:r>
          </w:p>
        </w:tc>
        <w:tc>
          <w:tcPr>
            <w:tcW w:w="363" w:type="pct"/>
            <w:shd w:val="clear" w:color="auto" w:fill="auto"/>
            <w:vAlign w:val="center"/>
          </w:tcPr>
          <w:p w:rsidR="00E23AB0" w:rsidRPr="00207777" w:rsidRDefault="00E23AB0" w:rsidP="00155359">
            <w:pPr>
              <w:rPr>
                <w:rFonts w:eastAsiaTheme="minorEastAsia"/>
              </w:rPr>
            </w:pPr>
            <w:r w:rsidRPr="00207777">
              <w:rPr>
                <w:rFonts w:eastAsiaTheme="minorEastAsia"/>
              </w:rPr>
              <w:t>32.5</w:t>
            </w:r>
          </w:p>
        </w:tc>
        <w:tc>
          <w:tcPr>
            <w:tcW w:w="579" w:type="pct"/>
            <w:shd w:val="clear" w:color="auto" w:fill="auto"/>
            <w:vAlign w:val="center"/>
          </w:tcPr>
          <w:p w:rsidR="00E23AB0" w:rsidRPr="00207777" w:rsidRDefault="00E23AB0" w:rsidP="00155359">
            <w:pPr>
              <w:ind w:firstLineChars="200" w:firstLine="420"/>
              <w:rPr>
                <w:rFonts w:eastAsiaTheme="minorEastAsia"/>
              </w:rPr>
            </w:pPr>
            <w:r w:rsidRPr="00207777">
              <w:rPr>
                <w:rFonts w:eastAsiaTheme="minorEastAsia"/>
              </w:rPr>
              <w:t>35</w:t>
            </w:r>
          </w:p>
        </w:tc>
        <w:tc>
          <w:tcPr>
            <w:tcW w:w="378" w:type="pct"/>
            <w:shd w:val="clear" w:color="auto" w:fill="auto"/>
            <w:vAlign w:val="center"/>
          </w:tcPr>
          <w:p w:rsidR="00E23AB0" w:rsidRPr="00207777" w:rsidRDefault="00E23AB0" w:rsidP="00155359">
            <w:pPr>
              <w:rPr>
                <w:rFonts w:eastAsiaTheme="minorEastAsia"/>
              </w:rPr>
            </w:pPr>
            <w:r w:rsidRPr="00207777">
              <w:rPr>
                <w:rFonts w:eastAsiaTheme="minorEastAsia"/>
              </w:rPr>
              <w:t>124</w:t>
            </w:r>
          </w:p>
        </w:tc>
        <w:tc>
          <w:tcPr>
            <w:tcW w:w="377" w:type="pct"/>
            <w:shd w:val="clear" w:color="auto" w:fill="auto"/>
            <w:vAlign w:val="center"/>
          </w:tcPr>
          <w:p w:rsidR="00E23AB0" w:rsidRPr="00207777" w:rsidRDefault="00E23AB0" w:rsidP="00155359">
            <w:pPr>
              <w:rPr>
                <w:rFonts w:eastAsiaTheme="minorEastAsia"/>
              </w:rPr>
            </w:pPr>
            <w:r w:rsidRPr="00207777">
              <w:rPr>
                <w:rFonts w:eastAsiaTheme="minorEastAsia"/>
              </w:rPr>
              <w:t>11</w:t>
            </w:r>
          </w:p>
        </w:tc>
        <w:tc>
          <w:tcPr>
            <w:tcW w:w="728" w:type="pct"/>
            <w:shd w:val="clear" w:color="auto" w:fill="auto"/>
            <w:vAlign w:val="center"/>
          </w:tcPr>
          <w:p w:rsidR="00E23AB0" w:rsidRPr="00207777" w:rsidRDefault="00E23AB0" w:rsidP="00155359">
            <w:pPr>
              <w:jc w:val="center"/>
              <w:rPr>
                <w:rFonts w:eastAsiaTheme="minorEastAsia"/>
              </w:rPr>
            </w:pPr>
            <w:r w:rsidRPr="00207777">
              <w:rPr>
                <w:rFonts w:eastAsiaTheme="minorEastAsia"/>
              </w:rPr>
              <w:t>4</w:t>
            </w:r>
          </w:p>
        </w:tc>
      </w:tr>
    </w:tbl>
    <w:p w:rsidR="00E23AB0" w:rsidRPr="00207777" w:rsidRDefault="00E23AB0" w:rsidP="00E23AB0">
      <w:pPr>
        <w:rPr>
          <w:rFonts w:eastAsiaTheme="minorEastAsia"/>
          <w:b/>
        </w:rPr>
      </w:pPr>
    </w:p>
    <w:p w:rsidR="00E23AB0" w:rsidRPr="00207777" w:rsidRDefault="00E23AB0" w:rsidP="00E23AB0">
      <w:pPr>
        <w:rPr>
          <w:rFonts w:eastAsiaTheme="minorEastAsia"/>
          <w:b/>
          <w:sz w:val="24"/>
          <w:highlight w:val="yellow"/>
        </w:rPr>
      </w:pPr>
      <w:r w:rsidRPr="00207777">
        <w:rPr>
          <w:rFonts w:eastAsiaTheme="minorEastAsia"/>
        </w:rPr>
        <w:br w:type="page"/>
      </w:r>
      <w:r w:rsidRPr="00207777">
        <w:rPr>
          <w:rFonts w:eastAsiaTheme="minorEastAsia"/>
          <w:b/>
          <w:sz w:val="24"/>
        </w:rPr>
        <w:lastRenderedPageBreak/>
        <w:t>二、课程设置表</w:t>
      </w:r>
    </w:p>
    <w:tbl>
      <w:tblPr>
        <w:tblW w:w="548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4"/>
        <w:gridCol w:w="1065"/>
        <w:gridCol w:w="1595"/>
        <w:gridCol w:w="1596"/>
        <w:gridCol w:w="424"/>
        <w:gridCol w:w="546"/>
        <w:gridCol w:w="508"/>
        <w:gridCol w:w="564"/>
        <w:gridCol w:w="590"/>
        <w:gridCol w:w="542"/>
        <w:gridCol w:w="466"/>
        <w:gridCol w:w="532"/>
      </w:tblGrid>
      <w:tr w:rsidR="00E23AB0" w:rsidRPr="00207777" w:rsidTr="00155359">
        <w:trPr>
          <w:cantSplit/>
          <w:jc w:val="center"/>
        </w:trPr>
        <w:tc>
          <w:tcPr>
            <w:tcW w:w="370"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33"/>
                <w:w w:val="96"/>
                <w:kern w:val="0"/>
                <w:sz w:val="18"/>
                <w:fitText w:val="378" w:id="-1161012992"/>
              </w:rPr>
              <w:t>类</w:t>
            </w:r>
            <w:r w:rsidRPr="00E23AB0">
              <w:rPr>
                <w:rFonts w:eastAsiaTheme="minorEastAsia"/>
                <w:b/>
                <w:bCs/>
                <w:spacing w:val="-16"/>
                <w:w w:val="96"/>
                <w:kern w:val="0"/>
                <w:sz w:val="18"/>
                <w:fitText w:val="378" w:id="-1161012992"/>
              </w:rPr>
              <w:t>别</w:t>
            </w:r>
          </w:p>
        </w:tc>
        <w:tc>
          <w:tcPr>
            <w:tcW w:w="585"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课</w:t>
            </w:r>
            <w:r w:rsidRPr="00207777">
              <w:rPr>
                <w:rFonts w:eastAsiaTheme="minorEastAsia"/>
                <w:b/>
                <w:bCs/>
                <w:sz w:val="18"/>
              </w:rPr>
              <w:t xml:space="preserve"> </w:t>
            </w:r>
            <w:r w:rsidRPr="00207777">
              <w:rPr>
                <w:rFonts w:eastAsiaTheme="minorEastAsia"/>
                <w:b/>
                <w:bCs/>
                <w:sz w:val="18"/>
              </w:rPr>
              <w:t>程</w:t>
            </w:r>
          </w:p>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代</w:t>
            </w:r>
            <w:r w:rsidRPr="00207777">
              <w:rPr>
                <w:rFonts w:eastAsiaTheme="minorEastAsia"/>
                <w:b/>
                <w:bCs/>
                <w:sz w:val="18"/>
              </w:rPr>
              <w:t xml:space="preserve"> </w:t>
            </w:r>
            <w:r w:rsidRPr="00207777">
              <w:rPr>
                <w:rFonts w:eastAsiaTheme="minorEastAsia"/>
                <w:b/>
                <w:bCs/>
                <w:sz w:val="18"/>
              </w:rPr>
              <w:t>码</w:t>
            </w:r>
          </w:p>
        </w:tc>
        <w:tc>
          <w:tcPr>
            <w:tcW w:w="1753" w:type="pct"/>
            <w:gridSpan w:val="2"/>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54"/>
                <w:kern w:val="0"/>
                <w:sz w:val="18"/>
                <w:fitText w:val="1050" w:id="-1161012991"/>
              </w:rPr>
              <w:t>课程名</w:t>
            </w:r>
            <w:r w:rsidRPr="00E23AB0">
              <w:rPr>
                <w:rFonts w:eastAsiaTheme="minorEastAsia"/>
                <w:b/>
                <w:bCs/>
                <w:spacing w:val="2"/>
                <w:kern w:val="0"/>
                <w:sz w:val="18"/>
                <w:fitText w:val="1050" w:id="-1161012991"/>
              </w:rPr>
              <w:t>称</w:t>
            </w:r>
          </w:p>
        </w:tc>
        <w:tc>
          <w:tcPr>
            <w:tcW w:w="233"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是否必修</w:t>
            </w:r>
          </w:p>
        </w:tc>
        <w:tc>
          <w:tcPr>
            <w:tcW w:w="1511" w:type="pct"/>
            <w:gridSpan w:val="5"/>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75"/>
                <w:kern w:val="0"/>
                <w:sz w:val="18"/>
                <w:fitText w:val="840" w:id="-1161012990"/>
              </w:rPr>
              <w:t>学时</w:t>
            </w:r>
            <w:r w:rsidRPr="00E23AB0">
              <w:rPr>
                <w:rFonts w:eastAsiaTheme="minorEastAsia"/>
                <w:b/>
                <w:bCs/>
                <w:spacing w:val="-1"/>
                <w:kern w:val="0"/>
                <w:sz w:val="18"/>
                <w:fitText w:val="840" w:id="-1161012990"/>
              </w:rPr>
              <w:t>数</w:t>
            </w:r>
          </w:p>
        </w:tc>
        <w:tc>
          <w:tcPr>
            <w:tcW w:w="256"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学分数</w:t>
            </w:r>
          </w:p>
        </w:tc>
        <w:tc>
          <w:tcPr>
            <w:tcW w:w="292"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开课</w:t>
            </w:r>
          </w:p>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学期</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58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1753" w:type="pct"/>
            <w:gridSpan w:val="2"/>
            <w:vMerge/>
            <w:tcMar>
              <w:left w:w="57" w:type="dxa"/>
              <w:right w:w="57" w:type="dxa"/>
            </w:tcMar>
            <w:vAlign w:val="center"/>
          </w:tcPr>
          <w:p w:rsidR="00E23AB0" w:rsidRPr="00207777" w:rsidRDefault="00E23AB0" w:rsidP="00155359">
            <w:pPr>
              <w:adjustRightInd w:val="0"/>
              <w:snapToGrid w:val="0"/>
              <w:rPr>
                <w:rFonts w:eastAsiaTheme="minorEastAsia"/>
                <w:sz w:val="18"/>
              </w:rPr>
            </w:pP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总学时</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理论</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实验</w:t>
            </w: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实习</w:t>
            </w: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其它</w:t>
            </w:r>
          </w:p>
        </w:tc>
        <w:tc>
          <w:tcPr>
            <w:tcW w:w="256"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2" w:type="pct"/>
            <w:vMerge/>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p>
        </w:tc>
      </w:tr>
      <w:tr w:rsidR="00E23AB0" w:rsidRPr="00207777" w:rsidTr="00155359">
        <w:trPr>
          <w:cantSplit/>
          <w:trHeight w:val="312"/>
          <w:jc w:val="center"/>
        </w:trPr>
        <w:tc>
          <w:tcPr>
            <w:tcW w:w="370" w:type="pct"/>
            <w:vMerge w:val="restart"/>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w w:val="200"/>
                <w:szCs w:val="21"/>
              </w:rPr>
            </w:pPr>
            <w:r w:rsidRPr="00207777">
              <w:rPr>
                <w:rFonts w:eastAsiaTheme="minorEastAsia"/>
                <w:b/>
                <w:szCs w:val="21"/>
              </w:rPr>
              <w:t>公共基础课</w:t>
            </w: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031101661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思想道德与法治</w:t>
            </w:r>
          </w:p>
        </w:tc>
        <w:tc>
          <w:tcPr>
            <w:tcW w:w="233"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必</w:t>
            </w:r>
          </w:p>
          <w:p w:rsidR="00E23AB0" w:rsidRPr="00207777" w:rsidRDefault="00E23AB0" w:rsidP="00155359">
            <w:pPr>
              <w:adjustRightInd w:val="0"/>
              <w:snapToGrid w:val="0"/>
              <w:jc w:val="center"/>
              <w:rPr>
                <w:rFonts w:eastAsiaTheme="minorEastAsia"/>
                <w:sz w:val="18"/>
              </w:rPr>
            </w:pPr>
            <w:r w:rsidRPr="00207777">
              <w:rPr>
                <w:rFonts w:eastAsiaTheme="minorEastAsia"/>
                <w:sz w:val="18"/>
              </w:rPr>
              <w:t>修</w:t>
            </w:r>
          </w:p>
          <w:p w:rsidR="00E23AB0" w:rsidRPr="00207777" w:rsidRDefault="00E23AB0" w:rsidP="00155359">
            <w:pPr>
              <w:adjustRightInd w:val="0"/>
              <w:snapToGrid w:val="0"/>
              <w:jc w:val="center"/>
              <w:rPr>
                <w:rFonts w:eastAsiaTheme="minorEastAsia"/>
                <w:sz w:val="18"/>
              </w:rPr>
            </w:pPr>
            <w:r w:rsidRPr="00207777">
              <w:rPr>
                <w:rFonts w:eastAsiaTheme="minorEastAsia"/>
                <w:sz w:val="18"/>
              </w:rPr>
              <w:t>课</w:t>
            </w: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2.5</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trHeight w:val="312"/>
          <w:jc w:val="center"/>
        </w:trPr>
        <w:tc>
          <w:tcPr>
            <w:tcW w:w="370"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585" w:type="pct"/>
            <w:tcMar>
              <w:left w:w="57" w:type="dxa"/>
              <w:right w:w="57" w:type="dxa"/>
            </w:tcMar>
            <w:vAlign w:val="center"/>
          </w:tcPr>
          <w:p w:rsidR="00E23AB0" w:rsidRPr="00207777" w:rsidRDefault="00E23AB0" w:rsidP="00155359">
            <w:pPr>
              <w:jc w:val="center"/>
              <w:rPr>
                <w:rFonts w:eastAsiaTheme="minorEastAsia"/>
                <w:sz w:val="18"/>
                <w:szCs w:val="18"/>
              </w:rPr>
            </w:pPr>
            <w:r w:rsidRPr="00207777">
              <w:rPr>
                <w:rFonts w:eastAsiaTheme="minorEastAsia"/>
                <w:sz w:val="18"/>
                <w:szCs w:val="18"/>
              </w:rPr>
              <w:t>031101761</w:t>
            </w:r>
          </w:p>
        </w:tc>
        <w:tc>
          <w:tcPr>
            <w:tcW w:w="1753" w:type="pct"/>
            <w:gridSpan w:val="2"/>
            <w:tcMar>
              <w:left w:w="57" w:type="dxa"/>
              <w:right w:w="57" w:type="dxa"/>
            </w:tcMar>
            <w:vAlign w:val="center"/>
          </w:tcPr>
          <w:p w:rsidR="00E23AB0" w:rsidRPr="00207777" w:rsidRDefault="00E23AB0" w:rsidP="00155359">
            <w:pPr>
              <w:widowControl/>
              <w:snapToGrid w:val="0"/>
              <w:jc w:val="left"/>
              <w:rPr>
                <w:rFonts w:eastAsiaTheme="minorEastAsia" w:hint="eastAsia"/>
                <w:sz w:val="18"/>
                <w:szCs w:val="18"/>
              </w:rPr>
            </w:pPr>
            <w:r w:rsidRPr="00207777">
              <w:rPr>
                <w:rFonts w:eastAsiaTheme="minorEastAsia"/>
                <w:sz w:val="18"/>
              </w:rPr>
              <w:t>习近平新时代中国特色社会主义思想</w:t>
            </w:r>
            <w:r w:rsidR="00155359" w:rsidRPr="00155359">
              <w:rPr>
                <w:rFonts w:eastAsiaTheme="minorEastAsia" w:hint="eastAsia"/>
                <w:sz w:val="18"/>
              </w:rPr>
              <w:t>概论</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trHeight w:val="90"/>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031101371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中国近现代史纲要</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2.5</w:t>
            </w:r>
          </w:p>
        </w:tc>
        <w:tc>
          <w:tcPr>
            <w:tcW w:w="292" w:type="pct"/>
            <w:tcMar>
              <w:left w:w="57" w:type="dxa"/>
              <w:right w:w="57" w:type="dxa"/>
            </w:tcMar>
            <w:vAlign w:val="center"/>
          </w:tcPr>
          <w:p w:rsidR="00E23AB0" w:rsidRPr="00207777" w:rsidRDefault="00155359" w:rsidP="00155359">
            <w:pPr>
              <w:adjustRightInd w:val="0"/>
              <w:snapToGrid w:val="0"/>
              <w:jc w:val="center"/>
              <w:rPr>
                <w:rFonts w:eastAsiaTheme="minorEastAsia"/>
                <w:sz w:val="18"/>
                <w:szCs w:val="18"/>
              </w:rPr>
            </w:pPr>
            <w:r>
              <w:rPr>
                <w:rFonts w:eastAsiaTheme="minorEastAsia"/>
                <w:sz w:val="18"/>
                <w:szCs w:val="18"/>
              </w:rPr>
              <w:t>4</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031101424</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毛泽东思想和中国特色社会主义理论体系概论</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2.5</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3</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031101522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马克思主义基本原理</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2.5</w:t>
            </w:r>
          </w:p>
        </w:tc>
        <w:tc>
          <w:tcPr>
            <w:tcW w:w="292" w:type="pct"/>
            <w:tcMar>
              <w:left w:w="57" w:type="dxa"/>
              <w:right w:w="57" w:type="dxa"/>
            </w:tcMar>
            <w:vAlign w:val="center"/>
          </w:tcPr>
          <w:p w:rsidR="00E23AB0" w:rsidRPr="00207777" w:rsidRDefault="00155359" w:rsidP="00155359">
            <w:pPr>
              <w:adjustRightInd w:val="0"/>
              <w:snapToGrid w:val="0"/>
              <w:jc w:val="center"/>
              <w:rPr>
                <w:rFonts w:eastAsiaTheme="minorEastAsia"/>
                <w:sz w:val="18"/>
                <w:szCs w:val="18"/>
              </w:rPr>
            </w:pPr>
            <w:r>
              <w:rPr>
                <w:rFonts w:eastAsiaTheme="minorEastAsia"/>
                <w:sz w:val="18"/>
                <w:szCs w:val="18"/>
              </w:rPr>
              <w:t>3</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031101331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形势与政策</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1-8</w:t>
            </w:r>
          </w:p>
        </w:tc>
      </w:tr>
      <w:tr w:rsidR="00E23AB0" w:rsidRPr="00207777" w:rsidTr="00155359">
        <w:trPr>
          <w:cantSplit/>
          <w:trHeight w:val="57"/>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044101382</w:t>
            </w:r>
          </w:p>
        </w:tc>
        <w:tc>
          <w:tcPr>
            <w:tcW w:w="876" w:type="pct"/>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学术英语（一）</w:t>
            </w:r>
          </w:p>
        </w:tc>
        <w:tc>
          <w:tcPr>
            <w:tcW w:w="877" w:type="pct"/>
            <w:vMerge w:val="restart"/>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英语</w:t>
            </w:r>
            <w:r w:rsidRPr="00207777">
              <w:rPr>
                <w:rFonts w:eastAsiaTheme="minorEastAsia"/>
                <w:sz w:val="18"/>
                <w:szCs w:val="18"/>
              </w:rPr>
              <w:t>A</w:t>
            </w:r>
            <w:r w:rsidRPr="00207777">
              <w:rPr>
                <w:rFonts w:eastAsiaTheme="minorEastAsia"/>
                <w:sz w:val="18"/>
                <w:szCs w:val="18"/>
              </w:rPr>
              <w:t>班修读</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trHeight w:val="57"/>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044102453</w:t>
            </w:r>
          </w:p>
        </w:tc>
        <w:tc>
          <w:tcPr>
            <w:tcW w:w="876" w:type="pct"/>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学术英语（二）</w:t>
            </w:r>
          </w:p>
        </w:tc>
        <w:tc>
          <w:tcPr>
            <w:tcW w:w="877" w:type="pct"/>
            <w:vMerge/>
            <w:vAlign w:val="center"/>
          </w:tcPr>
          <w:p w:rsidR="00E23AB0" w:rsidRPr="00207777" w:rsidRDefault="00E23AB0" w:rsidP="00155359">
            <w:pPr>
              <w:adjustRightInd w:val="0"/>
              <w:snapToGrid w:val="0"/>
              <w:rPr>
                <w:rFonts w:eastAsiaTheme="minorEastAsia"/>
                <w:sz w:val="18"/>
                <w:szCs w:val="18"/>
              </w:rPr>
            </w:pP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trHeight w:val="57"/>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044103681</w:t>
            </w:r>
          </w:p>
        </w:tc>
        <w:tc>
          <w:tcPr>
            <w:tcW w:w="876" w:type="pct"/>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大学英语（一）</w:t>
            </w:r>
          </w:p>
        </w:tc>
        <w:tc>
          <w:tcPr>
            <w:tcW w:w="877" w:type="pct"/>
            <w:vMerge w:val="restart"/>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英语</w:t>
            </w:r>
            <w:r w:rsidRPr="00207777">
              <w:rPr>
                <w:rFonts w:eastAsiaTheme="minorEastAsia"/>
                <w:sz w:val="18"/>
                <w:szCs w:val="18"/>
              </w:rPr>
              <w:t>B</w:t>
            </w:r>
            <w:r w:rsidRPr="00207777">
              <w:rPr>
                <w:rFonts w:eastAsiaTheme="minorEastAsia"/>
                <w:sz w:val="18"/>
                <w:szCs w:val="18"/>
              </w:rPr>
              <w:t>、</w:t>
            </w:r>
            <w:r w:rsidRPr="00207777">
              <w:rPr>
                <w:rFonts w:eastAsiaTheme="minorEastAsia"/>
                <w:sz w:val="18"/>
                <w:szCs w:val="18"/>
              </w:rPr>
              <w:t>C</w:t>
            </w:r>
            <w:r w:rsidRPr="00207777">
              <w:rPr>
                <w:rFonts w:eastAsiaTheme="minorEastAsia"/>
                <w:sz w:val="18"/>
                <w:szCs w:val="18"/>
              </w:rPr>
              <w:t>班修读</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trHeight w:val="57"/>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044103691</w:t>
            </w:r>
          </w:p>
        </w:tc>
        <w:tc>
          <w:tcPr>
            <w:tcW w:w="876" w:type="pct"/>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大学英语（二）</w:t>
            </w:r>
          </w:p>
        </w:tc>
        <w:tc>
          <w:tcPr>
            <w:tcW w:w="877" w:type="pct"/>
            <w:vMerge/>
            <w:vAlign w:val="center"/>
          </w:tcPr>
          <w:p w:rsidR="00E23AB0" w:rsidRPr="00207777" w:rsidRDefault="00E23AB0" w:rsidP="00155359">
            <w:pPr>
              <w:adjustRightInd w:val="0"/>
              <w:snapToGrid w:val="0"/>
              <w:rPr>
                <w:rFonts w:eastAsiaTheme="minorEastAsia"/>
                <w:sz w:val="18"/>
                <w:szCs w:val="18"/>
              </w:rPr>
            </w:pP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045101644</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大学计算机基础</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052100332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体育（一）</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052100012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体育（二）</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052100842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体育（三）</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3</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052100062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体育（四）</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4</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006100112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军事理论</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18</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045102811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Python</w:t>
            </w:r>
            <w:r w:rsidR="00155359">
              <w:rPr>
                <w:rFonts w:eastAsiaTheme="minorEastAsia" w:hint="eastAsia"/>
                <w:sz w:val="18"/>
                <w:szCs w:val="18"/>
              </w:rPr>
              <w:t>语言</w:t>
            </w:r>
            <w:r w:rsidRPr="00207777">
              <w:rPr>
                <w:rFonts w:eastAsiaTheme="minorEastAsia"/>
                <w:sz w:val="18"/>
                <w:szCs w:val="18"/>
              </w:rPr>
              <w:t>程序设计</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trHeight w:val="90"/>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074102992</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工程制图</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040100051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微积分</w:t>
            </w:r>
            <w:r w:rsidRPr="00207777">
              <w:rPr>
                <w:rFonts w:ascii="宋体" w:hAnsi="宋体" w:cs="宋体" w:hint="eastAsia"/>
                <w:sz w:val="18"/>
                <w:szCs w:val="18"/>
              </w:rPr>
              <w:t>Ⅱ</w:t>
            </w:r>
            <w:r w:rsidRPr="00207777">
              <w:rPr>
                <w:rFonts w:eastAsiaTheme="minorEastAsia"/>
                <w:sz w:val="18"/>
                <w:szCs w:val="18"/>
              </w:rPr>
              <w:t>（一）</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040100411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微积分</w:t>
            </w:r>
            <w:r w:rsidRPr="00207777">
              <w:rPr>
                <w:rFonts w:ascii="宋体" w:hAnsi="宋体" w:cs="宋体" w:hint="eastAsia"/>
                <w:sz w:val="18"/>
                <w:szCs w:val="18"/>
              </w:rPr>
              <w:t>Ⅱ</w:t>
            </w:r>
            <w:r w:rsidRPr="00207777">
              <w:rPr>
                <w:rFonts w:eastAsiaTheme="minorEastAsia"/>
                <w:sz w:val="18"/>
                <w:szCs w:val="18"/>
              </w:rPr>
              <w:t>（二）</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80</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040100401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线性代数与解析几何</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1</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040100023</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概率论与数理统计</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041101151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大学物理</w:t>
            </w:r>
            <w:r w:rsidRPr="00207777">
              <w:rPr>
                <w:rFonts w:ascii="宋体" w:hAnsi="宋体" w:cs="宋体" w:hint="eastAsia"/>
                <w:sz w:val="18"/>
                <w:szCs w:val="18"/>
              </w:rPr>
              <w:t>Ⅲ</w:t>
            </w:r>
            <w:r w:rsidRPr="00207777">
              <w:rPr>
                <w:rFonts w:eastAsiaTheme="minorEastAsia"/>
                <w:sz w:val="18"/>
                <w:szCs w:val="18"/>
              </w:rPr>
              <w:t>（一）</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2</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041100341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大学物理</w:t>
            </w:r>
            <w:r w:rsidRPr="00207777">
              <w:rPr>
                <w:rFonts w:ascii="宋体" w:hAnsi="宋体" w:cs="宋体" w:hint="eastAsia"/>
                <w:sz w:val="18"/>
                <w:szCs w:val="18"/>
              </w:rPr>
              <w:t>Ⅲ</w:t>
            </w:r>
            <w:r w:rsidRPr="00207777">
              <w:rPr>
                <w:rFonts w:eastAsiaTheme="minorEastAsia"/>
                <w:sz w:val="18"/>
                <w:szCs w:val="18"/>
              </w:rPr>
              <w:t>（二）</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3</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041100671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大学物理实验（一）</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3</w:t>
            </w: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041101051</w:t>
            </w: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大学物理实验（二）</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4</w:t>
            </w:r>
          </w:p>
        </w:tc>
      </w:tr>
      <w:tr w:rsidR="00E23AB0" w:rsidRPr="00207777" w:rsidTr="00155359">
        <w:trPr>
          <w:cantSplit/>
          <w:trHeight w:val="407"/>
          <w:jc w:val="center"/>
        </w:trPr>
        <w:tc>
          <w:tcPr>
            <w:tcW w:w="370"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人文科学、社会科学领域</w:t>
            </w:r>
          </w:p>
        </w:tc>
        <w:tc>
          <w:tcPr>
            <w:tcW w:w="233"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通</w:t>
            </w:r>
          </w:p>
          <w:p w:rsidR="00E23AB0" w:rsidRPr="00207777" w:rsidRDefault="00E23AB0" w:rsidP="00155359">
            <w:pPr>
              <w:adjustRightInd w:val="0"/>
              <w:snapToGrid w:val="0"/>
              <w:jc w:val="center"/>
              <w:rPr>
                <w:rFonts w:eastAsiaTheme="minorEastAsia"/>
                <w:sz w:val="18"/>
              </w:rPr>
            </w:pPr>
            <w:r w:rsidRPr="00207777">
              <w:rPr>
                <w:rFonts w:eastAsiaTheme="minorEastAsia"/>
                <w:sz w:val="18"/>
              </w:rPr>
              <w:t>识</w:t>
            </w:r>
          </w:p>
          <w:p w:rsidR="00E23AB0" w:rsidRPr="00207777" w:rsidRDefault="00E23AB0" w:rsidP="00155359">
            <w:pPr>
              <w:adjustRightInd w:val="0"/>
              <w:snapToGrid w:val="0"/>
              <w:jc w:val="center"/>
              <w:rPr>
                <w:rFonts w:eastAsiaTheme="minorEastAsia"/>
                <w:sz w:val="18"/>
              </w:rPr>
            </w:pPr>
            <w:r w:rsidRPr="00207777">
              <w:rPr>
                <w:rFonts w:eastAsiaTheme="minorEastAsia"/>
                <w:sz w:val="18"/>
              </w:rPr>
              <w:t>课</w:t>
            </w: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128</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128</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p>
        </w:tc>
      </w:tr>
      <w:tr w:rsidR="00E23AB0" w:rsidRPr="00207777" w:rsidTr="00155359">
        <w:trPr>
          <w:cantSplit/>
          <w:trHeight w:val="426"/>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3"/>
              </w:rPr>
            </w:pPr>
          </w:p>
        </w:tc>
        <w:tc>
          <w:tcPr>
            <w:tcW w:w="58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1753"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科学技术领域</w:t>
            </w:r>
          </w:p>
        </w:tc>
        <w:tc>
          <w:tcPr>
            <w:tcW w:w="23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p>
        </w:tc>
      </w:tr>
      <w:tr w:rsidR="00E23AB0" w:rsidRPr="00207777" w:rsidTr="00155359">
        <w:trPr>
          <w:cantSplit/>
          <w:jc w:val="center"/>
        </w:trPr>
        <w:tc>
          <w:tcPr>
            <w:tcW w:w="37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571" w:type="pct"/>
            <w:gridSpan w:val="4"/>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134"/>
                <w:kern w:val="0"/>
                <w:sz w:val="18"/>
                <w:fitText w:val="630" w:id="-1161012989"/>
              </w:rPr>
              <w:t>合</w:t>
            </w:r>
            <w:r w:rsidRPr="00E23AB0">
              <w:rPr>
                <w:rFonts w:eastAsiaTheme="minorEastAsia"/>
                <w:b/>
                <w:bCs/>
                <w:kern w:val="0"/>
                <w:sz w:val="18"/>
                <w:fitText w:val="630" w:id="-1161012989"/>
              </w:rPr>
              <w:t>计</w:t>
            </w:r>
          </w:p>
          <w:p w:rsidR="00E23AB0" w:rsidRPr="00207777" w:rsidRDefault="00E23AB0" w:rsidP="00155359">
            <w:pPr>
              <w:adjustRightInd w:val="0"/>
              <w:snapToGrid w:val="0"/>
              <w:rPr>
                <w:rFonts w:eastAsiaTheme="minorEastAsia"/>
                <w:sz w:val="18"/>
              </w:rPr>
            </w:pPr>
          </w:p>
        </w:tc>
        <w:tc>
          <w:tcPr>
            <w:tcW w:w="300"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1276</w:t>
            </w:r>
          </w:p>
        </w:tc>
        <w:tc>
          <w:tcPr>
            <w:tcW w:w="27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982</w:t>
            </w:r>
          </w:p>
        </w:tc>
        <w:tc>
          <w:tcPr>
            <w:tcW w:w="31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fldChar w:fldCharType="begin"/>
            </w:r>
            <w:r w:rsidRPr="00207777">
              <w:rPr>
                <w:rFonts w:eastAsiaTheme="minorEastAsia"/>
                <w:sz w:val="18"/>
              </w:rPr>
              <w:instrText xml:space="preserve"> =SUM(above) </w:instrText>
            </w:r>
            <w:r w:rsidRPr="00207777">
              <w:rPr>
                <w:rFonts w:eastAsiaTheme="minorEastAsia"/>
                <w:sz w:val="18"/>
              </w:rPr>
              <w:fldChar w:fldCharType="separate"/>
            </w:r>
            <w:r w:rsidRPr="00207777">
              <w:rPr>
                <w:rFonts w:eastAsiaTheme="minorEastAsia"/>
                <w:sz w:val="18"/>
              </w:rPr>
              <w:t>64</w:t>
            </w:r>
            <w:r w:rsidRPr="00207777">
              <w:rPr>
                <w:rFonts w:eastAsiaTheme="minorEastAsia"/>
                <w:sz w:val="18"/>
              </w:rPr>
              <w:fldChar w:fldCharType="end"/>
            </w:r>
          </w:p>
        </w:tc>
        <w:tc>
          <w:tcPr>
            <w:tcW w:w="32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98" w:type="pct"/>
            <w:tcMar>
              <w:left w:w="57" w:type="dxa"/>
              <w:right w:w="57" w:type="dxa"/>
            </w:tcMar>
            <w:vAlign w:val="center"/>
          </w:tcPr>
          <w:p w:rsidR="00E23AB0" w:rsidRPr="00207777" w:rsidRDefault="00E23AB0" w:rsidP="00155359">
            <w:pPr>
              <w:adjustRightInd w:val="0"/>
              <w:snapToGrid w:val="0"/>
              <w:rPr>
                <w:rFonts w:eastAsiaTheme="minorEastAsia"/>
                <w:sz w:val="18"/>
              </w:rPr>
            </w:pPr>
            <w:r w:rsidRPr="00207777">
              <w:rPr>
                <w:rFonts w:eastAsiaTheme="minorEastAsia"/>
                <w:sz w:val="18"/>
              </w:rPr>
              <w:t>230</w:t>
            </w:r>
          </w:p>
        </w:tc>
        <w:tc>
          <w:tcPr>
            <w:tcW w:w="25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68</w:t>
            </w:r>
          </w:p>
        </w:tc>
        <w:tc>
          <w:tcPr>
            <w:tcW w:w="292"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bl>
    <w:p w:rsidR="00E23AB0" w:rsidRPr="00207777" w:rsidRDefault="00E23AB0" w:rsidP="00E23AB0">
      <w:pPr>
        <w:adjustRightInd w:val="0"/>
        <w:snapToGrid w:val="0"/>
        <w:rPr>
          <w:rFonts w:eastAsiaTheme="minorEastAsia"/>
          <w:b/>
          <w:sz w:val="24"/>
        </w:rPr>
      </w:pPr>
    </w:p>
    <w:p w:rsidR="00E23AB0" w:rsidRPr="00207777" w:rsidRDefault="00E23AB0" w:rsidP="00E23AB0">
      <w:pPr>
        <w:adjustRightInd w:val="0"/>
        <w:snapToGrid w:val="0"/>
        <w:rPr>
          <w:rFonts w:eastAsiaTheme="minorEastAsia"/>
          <w:b/>
          <w:sz w:val="24"/>
        </w:rPr>
      </w:pPr>
      <w:r w:rsidRPr="00207777">
        <w:rPr>
          <w:rFonts w:eastAsiaTheme="minorEastAsia"/>
          <w:b/>
          <w:sz w:val="24"/>
        </w:rPr>
        <w:br w:type="page"/>
      </w:r>
      <w:r w:rsidRPr="00207777">
        <w:rPr>
          <w:rFonts w:eastAsiaTheme="minorEastAsia"/>
          <w:b/>
          <w:sz w:val="24"/>
        </w:rPr>
        <w:lastRenderedPageBreak/>
        <w:t>二、课程设置表（续）</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
        <w:gridCol w:w="1024"/>
        <w:gridCol w:w="511"/>
        <w:gridCol w:w="624"/>
        <w:gridCol w:w="143"/>
        <w:gridCol w:w="1458"/>
        <w:gridCol w:w="450"/>
        <w:gridCol w:w="524"/>
        <w:gridCol w:w="599"/>
        <w:gridCol w:w="503"/>
        <w:gridCol w:w="506"/>
        <w:gridCol w:w="531"/>
        <w:gridCol w:w="504"/>
        <w:gridCol w:w="480"/>
      </w:tblGrid>
      <w:tr w:rsidR="00E23AB0" w:rsidRPr="00207777" w:rsidTr="00155359">
        <w:trPr>
          <w:cantSplit/>
          <w:trHeight w:val="386"/>
          <w:tblHeader/>
          <w:jc w:val="center"/>
        </w:trPr>
        <w:tc>
          <w:tcPr>
            <w:tcW w:w="265"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33"/>
                <w:w w:val="96"/>
                <w:kern w:val="0"/>
                <w:sz w:val="18"/>
                <w:fitText w:val="378" w:id="-1161012988"/>
              </w:rPr>
              <w:t>类</w:t>
            </w:r>
            <w:r w:rsidRPr="00E23AB0">
              <w:rPr>
                <w:rFonts w:eastAsiaTheme="minorEastAsia"/>
                <w:b/>
                <w:bCs/>
                <w:spacing w:val="-16"/>
                <w:w w:val="96"/>
                <w:kern w:val="0"/>
                <w:sz w:val="18"/>
                <w:fitText w:val="378" w:id="-1161012988"/>
              </w:rPr>
              <w:t>别</w:t>
            </w:r>
          </w:p>
        </w:tc>
        <w:tc>
          <w:tcPr>
            <w:tcW w:w="617"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课</w:t>
            </w:r>
            <w:r w:rsidRPr="00207777">
              <w:rPr>
                <w:rFonts w:eastAsiaTheme="minorEastAsia"/>
                <w:b/>
                <w:bCs/>
                <w:sz w:val="18"/>
              </w:rPr>
              <w:t xml:space="preserve"> </w:t>
            </w:r>
            <w:r w:rsidRPr="00207777">
              <w:rPr>
                <w:rFonts w:eastAsiaTheme="minorEastAsia"/>
                <w:b/>
                <w:bCs/>
                <w:sz w:val="18"/>
              </w:rPr>
              <w:t>程</w:t>
            </w:r>
          </w:p>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代</w:t>
            </w:r>
            <w:r w:rsidRPr="00207777">
              <w:rPr>
                <w:rFonts w:eastAsiaTheme="minorEastAsia"/>
                <w:b/>
                <w:bCs/>
                <w:sz w:val="18"/>
              </w:rPr>
              <w:t xml:space="preserve"> </w:t>
            </w:r>
            <w:r w:rsidRPr="00207777">
              <w:rPr>
                <w:rFonts w:eastAsiaTheme="minorEastAsia"/>
                <w:b/>
                <w:bCs/>
                <w:sz w:val="18"/>
              </w:rPr>
              <w:t>码</w:t>
            </w:r>
          </w:p>
        </w:tc>
        <w:tc>
          <w:tcPr>
            <w:tcW w:w="1649" w:type="pct"/>
            <w:gridSpan w:val="4"/>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54"/>
                <w:kern w:val="0"/>
                <w:sz w:val="18"/>
                <w:fitText w:val="1050" w:id="-1161012987"/>
              </w:rPr>
              <w:t>课程名</w:t>
            </w:r>
            <w:r w:rsidRPr="00E23AB0">
              <w:rPr>
                <w:rFonts w:eastAsiaTheme="minorEastAsia"/>
                <w:b/>
                <w:bCs/>
                <w:spacing w:val="2"/>
                <w:kern w:val="0"/>
                <w:sz w:val="18"/>
                <w:fitText w:val="1050" w:id="-1161012987"/>
              </w:rPr>
              <w:t>称</w:t>
            </w:r>
          </w:p>
        </w:tc>
        <w:tc>
          <w:tcPr>
            <w:tcW w:w="271"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是否必修</w:t>
            </w:r>
          </w:p>
        </w:tc>
        <w:tc>
          <w:tcPr>
            <w:tcW w:w="1605" w:type="pct"/>
            <w:gridSpan w:val="5"/>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75"/>
                <w:kern w:val="0"/>
                <w:sz w:val="18"/>
                <w:fitText w:val="840" w:id="-1161012986"/>
              </w:rPr>
              <w:t>学时</w:t>
            </w:r>
            <w:r w:rsidRPr="00E23AB0">
              <w:rPr>
                <w:rFonts w:eastAsiaTheme="minorEastAsia"/>
                <w:b/>
                <w:bCs/>
                <w:spacing w:val="-1"/>
                <w:kern w:val="0"/>
                <w:sz w:val="18"/>
                <w:fitText w:val="840" w:id="-1161012986"/>
              </w:rPr>
              <w:t>数</w:t>
            </w:r>
          </w:p>
        </w:tc>
        <w:tc>
          <w:tcPr>
            <w:tcW w:w="304"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学分数</w:t>
            </w:r>
          </w:p>
        </w:tc>
        <w:tc>
          <w:tcPr>
            <w:tcW w:w="289"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开课</w:t>
            </w:r>
          </w:p>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学期</w:t>
            </w:r>
          </w:p>
        </w:tc>
      </w:tr>
      <w:tr w:rsidR="00E23AB0" w:rsidRPr="00207777" w:rsidTr="00155359">
        <w:trPr>
          <w:cantSplit/>
          <w:trHeight w:val="432"/>
          <w:tblHeader/>
          <w:jc w:val="center"/>
        </w:trPr>
        <w:tc>
          <w:tcPr>
            <w:tcW w:w="26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617"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6"/>
              </w:rPr>
            </w:pPr>
          </w:p>
        </w:tc>
        <w:tc>
          <w:tcPr>
            <w:tcW w:w="1649" w:type="pct"/>
            <w:gridSpan w:val="4"/>
            <w:vMerge/>
            <w:tcMar>
              <w:left w:w="57" w:type="dxa"/>
              <w:right w:w="57" w:type="dxa"/>
            </w:tcMar>
            <w:vAlign w:val="center"/>
          </w:tcPr>
          <w:p w:rsidR="00E23AB0" w:rsidRPr="00207777" w:rsidRDefault="00E23AB0" w:rsidP="00155359">
            <w:pPr>
              <w:adjustRightInd w:val="0"/>
              <w:snapToGrid w:val="0"/>
              <w:rPr>
                <w:rFonts w:eastAsiaTheme="minorEastAsia"/>
                <w:sz w:val="18"/>
              </w:rPr>
            </w:pP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总学时</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理论</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实验</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实习</w:t>
            </w: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其它</w:t>
            </w: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p>
        </w:tc>
      </w:tr>
      <w:tr w:rsidR="00E23AB0" w:rsidRPr="00207777" w:rsidTr="00155359">
        <w:trPr>
          <w:cantSplit/>
          <w:trHeight w:val="312"/>
          <w:jc w:val="center"/>
        </w:trPr>
        <w:tc>
          <w:tcPr>
            <w:tcW w:w="265" w:type="pct"/>
            <w:vMerge w:val="restart"/>
            <w:tcMar>
              <w:left w:w="57" w:type="dxa"/>
              <w:right w:w="57" w:type="dxa"/>
            </w:tcMar>
            <w:textDirection w:val="tbRlV"/>
            <w:vAlign w:val="center"/>
          </w:tcPr>
          <w:p w:rsidR="00E23AB0" w:rsidRPr="00207777" w:rsidRDefault="00E23AB0" w:rsidP="00155359">
            <w:pPr>
              <w:adjustRightInd w:val="0"/>
              <w:snapToGrid w:val="0"/>
              <w:jc w:val="center"/>
              <w:rPr>
                <w:rFonts w:eastAsiaTheme="minorEastAsia"/>
                <w:b/>
                <w:w w:val="200"/>
                <w:szCs w:val="21"/>
              </w:rPr>
            </w:pPr>
            <w:r w:rsidRPr="00207777">
              <w:rPr>
                <w:rFonts w:eastAsiaTheme="minorEastAsia"/>
                <w:b/>
                <w:szCs w:val="21"/>
              </w:rPr>
              <w:t>专业基础课</w:t>
            </w: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037102271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无机化学</w:t>
            </w:r>
            <w:r w:rsidRPr="00207777">
              <w:rPr>
                <w:rFonts w:ascii="宋体" w:hAnsi="宋体" w:cs="宋体" w:hint="eastAsia"/>
                <w:sz w:val="18"/>
                <w:szCs w:val="18"/>
              </w:rPr>
              <w:t>Ⅲ</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037102531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无机化学实验</w:t>
            </w:r>
            <w:r w:rsidRPr="00207777">
              <w:rPr>
                <w:rFonts w:ascii="宋体" w:hAnsi="宋体" w:cs="宋体" w:hint="eastAsia"/>
                <w:sz w:val="18"/>
                <w:szCs w:val="18"/>
              </w:rPr>
              <w:t>Ⅰ</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036104391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有机化学</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037102571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有机化学实验</w:t>
            </w:r>
            <w:r w:rsidRPr="00207777">
              <w:rPr>
                <w:rFonts w:ascii="宋体" w:hAnsi="宋体" w:cs="宋体" w:hint="eastAsia"/>
                <w:sz w:val="18"/>
                <w:szCs w:val="18"/>
              </w:rPr>
              <w:t>Ⅰ</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highlight w:val="yellow"/>
              </w:rPr>
            </w:pPr>
            <w:r w:rsidRPr="00207777">
              <w:rPr>
                <w:rFonts w:eastAsiaTheme="minorEastAsia"/>
                <w:sz w:val="18"/>
                <w:szCs w:val="18"/>
              </w:rPr>
              <w:t>0361054</w:t>
            </w:r>
            <w:r w:rsidR="00155359">
              <w:rPr>
                <w:rFonts w:eastAsiaTheme="minorEastAsia"/>
                <w:sz w:val="18"/>
                <w:szCs w:val="18"/>
              </w:rPr>
              <w:t>0</w:t>
            </w:r>
            <w:r w:rsidRPr="00207777">
              <w:rPr>
                <w:rFonts w:eastAsiaTheme="minorEastAsia"/>
                <w:sz w:val="18"/>
                <w:szCs w:val="18"/>
              </w:rPr>
              <w:t>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物理化学（上）</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highlight w:val="yellow"/>
              </w:rPr>
            </w:pPr>
            <w:r w:rsidRPr="00207777">
              <w:rPr>
                <w:rFonts w:eastAsiaTheme="minorEastAsia"/>
                <w:sz w:val="18"/>
                <w:szCs w:val="18"/>
              </w:rPr>
              <w:t>0361054</w:t>
            </w:r>
            <w:r w:rsidR="00155359">
              <w:rPr>
                <w:rFonts w:eastAsiaTheme="minorEastAsia"/>
                <w:sz w:val="18"/>
                <w:szCs w:val="18"/>
              </w:rPr>
              <w:t>1</w:t>
            </w:r>
            <w:r w:rsidRPr="00207777">
              <w:rPr>
                <w:rFonts w:eastAsiaTheme="minorEastAsia"/>
                <w:sz w:val="18"/>
                <w:szCs w:val="18"/>
              </w:rPr>
              <w:t>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物理化学（下）</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037102601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物理化学实验</w:t>
            </w:r>
            <w:r w:rsidRPr="00207777">
              <w:rPr>
                <w:rFonts w:ascii="宋体" w:hAnsi="宋体" w:cs="宋体" w:hint="eastAsia"/>
                <w:sz w:val="18"/>
                <w:szCs w:val="18"/>
              </w:rPr>
              <w:t>Ⅰ</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033100573</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工程力学</w:t>
            </w:r>
            <w:r w:rsidRPr="00207777">
              <w:rPr>
                <w:rFonts w:ascii="宋体" w:hAnsi="宋体" w:cs="宋体" w:hint="eastAsia"/>
                <w:sz w:val="18"/>
                <w:szCs w:val="18"/>
              </w:rPr>
              <w:t>Ⅰ</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r w:rsidR="00094C10">
              <w:rPr>
                <w:rFonts w:eastAsiaTheme="minorEastAsia"/>
                <w:sz w:val="18"/>
              </w:rPr>
              <w:t>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094C10" w:rsidP="00155359">
            <w:pPr>
              <w:adjustRightInd w:val="0"/>
              <w:snapToGrid w:val="0"/>
              <w:jc w:val="center"/>
              <w:rPr>
                <w:rFonts w:eastAsiaTheme="minorEastAsia"/>
                <w:sz w:val="18"/>
              </w:rPr>
            </w:pPr>
            <w:r>
              <w:rPr>
                <w:rFonts w:eastAsiaTheme="minorEastAsia" w:hint="eastAsia"/>
                <w:sz w:val="18"/>
              </w:rPr>
              <w:t>4</w:t>
            </w: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030100145</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机械设计基础</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030103142</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机械基础综合实验</w:t>
            </w:r>
            <w:r w:rsidRPr="00207777">
              <w:rPr>
                <w:rFonts w:ascii="宋体" w:hAnsi="宋体" w:cs="宋体" w:hint="eastAsia"/>
                <w:sz w:val="18"/>
                <w:szCs w:val="18"/>
              </w:rPr>
              <w:t>Ⅱ</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w:t>
            </w:r>
            <w:r w:rsidR="00094C10">
              <w:rPr>
                <w:rFonts w:eastAsiaTheme="minorEastAsia"/>
                <w:sz w:val="18"/>
                <w:szCs w:val="18"/>
              </w:rPr>
              <w:t>34101784</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电工与电子技术</w:t>
            </w:r>
            <w:r w:rsidR="00094C10">
              <w:rPr>
                <w:rFonts w:hint="eastAsia"/>
                <w:sz w:val="18"/>
                <w:szCs w:val="18"/>
              </w:rPr>
              <w:t>I</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024100141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电工与电子技术实验</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bookmarkStart w:id="17" w:name="_Hlk137482075"/>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036100023</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材料科学与工程导论</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w:t>
            </w:r>
          </w:p>
        </w:tc>
      </w:tr>
      <w:bookmarkEnd w:id="17"/>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036100652</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先进材料进展</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036103361</w:t>
            </w:r>
          </w:p>
        </w:tc>
        <w:tc>
          <w:tcPr>
            <w:tcW w:w="308" w:type="pct"/>
            <w:vMerge w:val="restart"/>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材料类新生研讨课（</w:t>
            </w:r>
            <w:proofErr w:type="gramStart"/>
            <w:r w:rsidRPr="00207777">
              <w:rPr>
                <w:rFonts w:eastAsiaTheme="minorEastAsia"/>
                <w:sz w:val="18"/>
                <w:szCs w:val="18"/>
              </w:rPr>
              <w:t>七选一</w:t>
            </w:r>
            <w:proofErr w:type="gramEnd"/>
            <w:r w:rsidRPr="00207777">
              <w:rPr>
                <w:rFonts w:eastAsiaTheme="minorEastAsia"/>
                <w:sz w:val="18"/>
                <w:szCs w:val="18"/>
              </w:rPr>
              <w:t>）</w:t>
            </w:r>
          </w:p>
        </w:tc>
        <w:tc>
          <w:tcPr>
            <w:tcW w:w="1341" w:type="pct"/>
            <w:gridSpan w:val="3"/>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高分子与现代生活</w:t>
            </w:r>
          </w:p>
        </w:tc>
        <w:tc>
          <w:tcPr>
            <w:tcW w:w="271"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vMerge w:val="restar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3"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036105321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电子器件与智能社会</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036105291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光子材料与神秘光科技</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036105311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新无机材料</w:t>
            </w:r>
            <w:r w:rsidRPr="00207777">
              <w:rPr>
                <w:rFonts w:eastAsiaTheme="minorEastAsia"/>
                <w:sz w:val="18"/>
                <w:szCs w:val="18"/>
              </w:rPr>
              <w:t>·</w:t>
            </w:r>
            <w:r w:rsidRPr="00207777">
              <w:rPr>
                <w:rFonts w:eastAsiaTheme="minorEastAsia"/>
                <w:sz w:val="18"/>
                <w:szCs w:val="18"/>
              </w:rPr>
              <w:t>新未来</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036105301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新金属</w:t>
            </w:r>
            <w:r w:rsidRPr="00207777">
              <w:rPr>
                <w:rFonts w:eastAsiaTheme="minorEastAsia"/>
                <w:sz w:val="18"/>
                <w:szCs w:val="18"/>
              </w:rPr>
              <w:t>·</w:t>
            </w:r>
            <w:r w:rsidRPr="00207777">
              <w:rPr>
                <w:rFonts w:eastAsiaTheme="minorEastAsia"/>
                <w:sz w:val="18"/>
                <w:szCs w:val="18"/>
              </w:rPr>
              <w:t>新生活</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036105251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奇妙的有机半导体</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77"/>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036105241</w:t>
            </w:r>
          </w:p>
        </w:tc>
        <w:tc>
          <w:tcPr>
            <w:tcW w:w="30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341" w:type="pct"/>
            <w:gridSpan w:val="3"/>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生物医用材料与人类健康</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316" w:type="pct"/>
            <w:vMerge/>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c>
          <w:tcPr>
            <w:tcW w:w="36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3"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289"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036101821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实验室安全规范</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w:t>
            </w:r>
            <w:r w:rsidR="0068484E">
              <w:rPr>
                <w:rFonts w:eastAsiaTheme="minorEastAsia"/>
                <w:sz w:val="18"/>
                <w:szCs w:val="18"/>
              </w:rPr>
              <w:t>1214</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材料科学基础</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96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96</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036104361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材料科学基础实验</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0.5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036101255</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材料现代测试方法</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03610442</w:t>
            </w:r>
            <w:r w:rsidR="0068484E">
              <w:rPr>
                <w:rFonts w:eastAsiaTheme="minorEastAsia"/>
                <w:sz w:val="18"/>
                <w:szCs w:val="18"/>
              </w:rPr>
              <w:t>2</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材料性能学</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64</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036105341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材料科学与工程前沿</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036105331</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固体物理导论</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036104741</w:t>
            </w:r>
          </w:p>
        </w:tc>
        <w:tc>
          <w:tcPr>
            <w:tcW w:w="308" w:type="pct"/>
            <w:vMerge w:val="restart"/>
            <w:tcBorders>
              <w:right w:val="single" w:sz="8" w:space="0" w:color="000000" w:themeColor="text1"/>
            </w:tcBorders>
            <w:tcMar>
              <w:left w:w="28" w:type="dxa"/>
              <w:right w:w="28"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专业模块课</w:t>
            </w:r>
            <w:r w:rsidRPr="00207777">
              <w:rPr>
                <w:rFonts w:eastAsiaTheme="minorEastAsia"/>
                <w:sz w:val="18"/>
                <w:szCs w:val="18"/>
              </w:rPr>
              <w:t>(</w:t>
            </w:r>
            <w:r w:rsidRPr="00207777">
              <w:rPr>
                <w:rFonts w:eastAsiaTheme="minorEastAsia"/>
                <w:sz w:val="18"/>
                <w:szCs w:val="18"/>
              </w:rPr>
              <w:t>至少选一个模块</w:t>
            </w:r>
            <w:r w:rsidRPr="00207777">
              <w:rPr>
                <w:rFonts w:eastAsiaTheme="minorEastAsia"/>
                <w:sz w:val="18"/>
                <w:szCs w:val="18"/>
              </w:rPr>
              <w:t>)</w:t>
            </w:r>
          </w:p>
        </w:tc>
        <w:tc>
          <w:tcPr>
            <w:tcW w:w="462" w:type="pct"/>
            <w:gridSpan w:val="2"/>
            <w:vMerge w:val="restart"/>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无机非金属材料模块</w:t>
            </w:r>
          </w:p>
        </w:tc>
        <w:tc>
          <w:tcPr>
            <w:tcW w:w="879" w:type="pct"/>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无机非金属材料工艺学</w:t>
            </w:r>
          </w:p>
        </w:tc>
        <w:tc>
          <w:tcPr>
            <w:tcW w:w="271"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036105461</w:t>
            </w:r>
          </w:p>
        </w:tc>
        <w:tc>
          <w:tcPr>
            <w:tcW w:w="308" w:type="pct"/>
            <w:vMerge/>
            <w:tcBorders>
              <w:right w:val="single" w:sz="8" w:space="0" w:color="000000" w:themeColor="text1"/>
            </w:tcBorders>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462" w:type="pct"/>
            <w:gridSpan w:val="2"/>
            <w:vMerge/>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p>
        </w:tc>
        <w:tc>
          <w:tcPr>
            <w:tcW w:w="879" w:type="pct"/>
            <w:tcBorders>
              <w:left w:val="single" w:sz="8" w:space="0" w:color="000000" w:themeColor="text1"/>
            </w:tcBorders>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无机非金属材料工程基础</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036105441</w:t>
            </w:r>
          </w:p>
        </w:tc>
        <w:tc>
          <w:tcPr>
            <w:tcW w:w="308" w:type="pct"/>
            <w:vMerge/>
            <w:tcBorders>
              <w:right w:val="single" w:sz="8" w:space="0" w:color="000000" w:themeColor="text1"/>
            </w:tcBorders>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462" w:type="pct"/>
            <w:gridSpan w:val="2"/>
            <w:vMerge/>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p>
        </w:tc>
        <w:tc>
          <w:tcPr>
            <w:tcW w:w="879" w:type="pct"/>
            <w:tcBorders>
              <w:left w:val="single" w:sz="8" w:space="0" w:color="000000" w:themeColor="text1"/>
            </w:tcBorders>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无机非金属材料热</w:t>
            </w:r>
            <w:proofErr w:type="gramStart"/>
            <w:r w:rsidRPr="00207777">
              <w:rPr>
                <w:rFonts w:eastAsiaTheme="minorEastAsia"/>
                <w:sz w:val="18"/>
                <w:szCs w:val="18"/>
              </w:rPr>
              <w:t>工设备</w:t>
            </w:r>
            <w:proofErr w:type="gramEnd"/>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036103002</w:t>
            </w:r>
          </w:p>
        </w:tc>
        <w:tc>
          <w:tcPr>
            <w:tcW w:w="308" w:type="pct"/>
            <w:vMerge/>
            <w:tcBorders>
              <w:right w:val="single" w:sz="8" w:space="0" w:color="000000" w:themeColor="text1"/>
            </w:tcBorders>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462" w:type="pct"/>
            <w:gridSpan w:val="2"/>
            <w:vMerge w:val="restart"/>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金属材料模块</w:t>
            </w:r>
          </w:p>
        </w:tc>
        <w:tc>
          <w:tcPr>
            <w:tcW w:w="879" w:type="pct"/>
            <w:tcBorders>
              <w:left w:val="single" w:sz="8" w:space="0" w:color="000000" w:themeColor="text1"/>
            </w:tcBorders>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金属材料及热处理</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48</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036105371</w:t>
            </w:r>
          </w:p>
        </w:tc>
        <w:tc>
          <w:tcPr>
            <w:tcW w:w="308" w:type="pct"/>
            <w:vMerge/>
            <w:tcBorders>
              <w:right w:val="single" w:sz="8" w:space="0" w:color="000000" w:themeColor="text1"/>
            </w:tcBorders>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462" w:type="pct"/>
            <w:gridSpan w:val="2"/>
            <w:vMerge/>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p>
        </w:tc>
        <w:tc>
          <w:tcPr>
            <w:tcW w:w="879" w:type="pct"/>
            <w:tcBorders>
              <w:left w:val="single" w:sz="8" w:space="0" w:color="000000" w:themeColor="text1"/>
            </w:tcBorders>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金属材料工程基础</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036105471</w:t>
            </w:r>
          </w:p>
        </w:tc>
        <w:tc>
          <w:tcPr>
            <w:tcW w:w="308" w:type="pct"/>
            <w:vMerge/>
            <w:tcBorders>
              <w:right w:val="single" w:sz="8" w:space="0" w:color="000000" w:themeColor="text1"/>
            </w:tcBorders>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462" w:type="pct"/>
            <w:gridSpan w:val="2"/>
            <w:vMerge/>
            <w:tcBorders>
              <w:left w:val="single" w:sz="8" w:space="0" w:color="000000" w:themeColor="text1"/>
            </w:tcBorders>
            <w:vAlign w:val="center"/>
          </w:tcPr>
          <w:p w:rsidR="00E23AB0" w:rsidRPr="00207777" w:rsidRDefault="00E23AB0" w:rsidP="00155359">
            <w:pPr>
              <w:adjustRightInd w:val="0"/>
              <w:snapToGrid w:val="0"/>
              <w:rPr>
                <w:rFonts w:eastAsiaTheme="minorEastAsia"/>
                <w:sz w:val="18"/>
                <w:szCs w:val="18"/>
              </w:rPr>
            </w:pPr>
          </w:p>
        </w:tc>
        <w:tc>
          <w:tcPr>
            <w:tcW w:w="879" w:type="pct"/>
            <w:tcBorders>
              <w:left w:val="single" w:sz="8" w:space="0" w:color="000000" w:themeColor="text1"/>
            </w:tcBorders>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金属材料制备与成</w:t>
            </w:r>
            <w:r w:rsidR="0068484E">
              <w:rPr>
                <w:rFonts w:eastAsiaTheme="minorEastAsia" w:hint="eastAsia"/>
                <w:sz w:val="18"/>
                <w:szCs w:val="18"/>
              </w:rPr>
              <w:t>形</w:t>
            </w:r>
            <w:r w:rsidRPr="00207777">
              <w:rPr>
                <w:rFonts w:eastAsiaTheme="minorEastAsia"/>
                <w:sz w:val="18"/>
                <w:szCs w:val="18"/>
              </w:rPr>
              <w:t>技术</w:t>
            </w:r>
          </w:p>
        </w:tc>
        <w:tc>
          <w:tcPr>
            <w:tcW w:w="27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638"/>
          <w:jc w:val="center"/>
        </w:trPr>
        <w:tc>
          <w:tcPr>
            <w:tcW w:w="265" w:type="pct"/>
            <w:vMerge/>
            <w:tcMar>
              <w:left w:w="57" w:type="dxa"/>
              <w:right w:w="57" w:type="dxa"/>
            </w:tcMar>
            <w:vAlign w:val="center"/>
          </w:tcPr>
          <w:p w:rsidR="00E23AB0" w:rsidRPr="00207777" w:rsidRDefault="00E23AB0" w:rsidP="00155359">
            <w:pPr>
              <w:adjustRightInd w:val="0"/>
              <w:snapToGrid w:val="0"/>
              <w:ind w:left="113"/>
              <w:jc w:val="center"/>
              <w:rPr>
                <w:rFonts w:eastAsiaTheme="minorEastAsia"/>
                <w:sz w:val="13"/>
              </w:rPr>
            </w:pPr>
          </w:p>
        </w:tc>
        <w:tc>
          <w:tcPr>
            <w:tcW w:w="2266" w:type="pct"/>
            <w:gridSpan w:val="5"/>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207777">
              <w:rPr>
                <w:rFonts w:eastAsiaTheme="minorEastAsia"/>
                <w:b/>
                <w:bCs/>
                <w:kern w:val="0"/>
                <w:sz w:val="18"/>
              </w:rPr>
              <w:t>合　计</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848</w:t>
            </w:r>
          </w:p>
        </w:tc>
        <w:tc>
          <w:tcPr>
            <w:tcW w:w="36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726</w:t>
            </w:r>
          </w:p>
        </w:tc>
        <w:tc>
          <w:tcPr>
            <w:tcW w:w="303"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122</w:t>
            </w:r>
          </w:p>
        </w:tc>
        <w:tc>
          <w:tcPr>
            <w:tcW w:w="305"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20"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49.5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jc w:val="center"/>
        </w:trPr>
        <w:tc>
          <w:tcPr>
            <w:tcW w:w="265" w:type="pct"/>
            <w:vMerge w:val="restart"/>
            <w:tcMar>
              <w:left w:w="57" w:type="dxa"/>
              <w:right w:w="57" w:type="dxa"/>
            </w:tcMar>
            <w:textDirection w:val="tbRlV"/>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
                <w:szCs w:val="21"/>
              </w:rPr>
              <w:t>选修课</w:t>
            </w: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036105081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胶体与表面化学导论</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452"/>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sz w:val="18"/>
                <w:szCs w:val="18"/>
              </w:rPr>
              <w:t>036104811</w:t>
            </w:r>
          </w:p>
        </w:tc>
        <w:tc>
          <w:tcPr>
            <w:tcW w:w="684" w:type="pct"/>
            <w:gridSpan w:val="2"/>
            <w:vMerge w:val="restart"/>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材料</w:t>
            </w:r>
            <w:proofErr w:type="gramStart"/>
            <w:r w:rsidRPr="00207777">
              <w:rPr>
                <w:rFonts w:eastAsiaTheme="minorEastAsia"/>
                <w:sz w:val="18"/>
                <w:szCs w:val="18"/>
              </w:rPr>
              <w:t>类创业</w:t>
            </w:r>
            <w:proofErr w:type="gramEnd"/>
            <w:r w:rsidRPr="00207777">
              <w:rPr>
                <w:rFonts w:eastAsiaTheme="minorEastAsia"/>
                <w:sz w:val="18"/>
                <w:szCs w:val="18"/>
              </w:rPr>
              <w:t>教育课（二选一）</w:t>
            </w:r>
          </w:p>
        </w:tc>
        <w:tc>
          <w:tcPr>
            <w:tcW w:w="965" w:type="pct"/>
            <w:gridSpan w:val="2"/>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创新思维与创业教育</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w:t>
            </w:r>
          </w:p>
        </w:tc>
      </w:tr>
      <w:tr w:rsidR="00E23AB0" w:rsidRPr="00207777" w:rsidTr="00155359">
        <w:trPr>
          <w:cantSplit/>
          <w:trHeight w:val="326"/>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bCs/>
                <w:kern w:val="0"/>
                <w:sz w:val="18"/>
              </w:rPr>
              <w:t>036104551</w:t>
            </w:r>
          </w:p>
        </w:tc>
        <w:tc>
          <w:tcPr>
            <w:tcW w:w="684" w:type="pct"/>
            <w:gridSpan w:val="2"/>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965" w:type="pct"/>
            <w:gridSpan w:val="2"/>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材料选择</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036102153</w:t>
            </w:r>
          </w:p>
        </w:tc>
        <w:tc>
          <w:tcPr>
            <w:tcW w:w="1649" w:type="pct"/>
            <w:gridSpan w:val="4"/>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材料科技英语</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bCs/>
                <w:kern w:val="0"/>
                <w:sz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sz w:val="18"/>
                <w:szCs w:val="18"/>
              </w:rPr>
              <w:t>036103742</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科技写作与文献检索</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bCs/>
                <w:kern w:val="0"/>
                <w:sz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036105361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计算材料学</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bCs/>
                <w:kern w:val="0"/>
                <w:sz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bCs/>
                <w:kern w:val="0"/>
                <w:sz w:val="18"/>
              </w:rPr>
              <w:t>03610375</w:t>
            </w:r>
            <w:r w:rsidR="00F37BA1">
              <w:rPr>
                <w:rFonts w:eastAsiaTheme="minorEastAsia"/>
                <w:bCs/>
                <w:kern w:val="0"/>
                <w:sz w:val="18"/>
              </w:rPr>
              <w:t>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实验设计与数据处理</w:t>
            </w:r>
          </w:p>
        </w:tc>
        <w:tc>
          <w:tcPr>
            <w:tcW w:w="271" w:type="pct"/>
            <w:tcMar>
              <w:left w:w="57" w:type="dxa"/>
              <w:right w:w="57" w:type="dxa"/>
            </w:tcMa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036104541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材料科技日语</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24</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036102921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纳米材料与纳米技术</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036105391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无机功能材料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036104431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粉体技术</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036100423</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复合材料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036104441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材料循环与再生</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036104461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储能材料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036104471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磁性材料与器件</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24</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w:t>
            </w:r>
            <w:r w:rsidR="00F37BA1">
              <w:rPr>
                <w:rFonts w:eastAsiaTheme="minorEastAsia"/>
                <w:bCs/>
                <w:kern w:val="0"/>
                <w:sz w:val="18"/>
              </w:rPr>
              <w:t>5701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集成电路封装与制造概论</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036101201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材料表面工程</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036100351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薄膜材料与技术</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036102951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金属腐蚀与防护</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w:t>
            </w:r>
            <w:r w:rsidR="00F37BA1">
              <w:rPr>
                <w:rFonts w:eastAsiaTheme="minorEastAsia"/>
                <w:bCs/>
                <w:kern w:val="0"/>
                <w:sz w:val="18"/>
              </w:rPr>
              <w:t>5711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先进材料连接技术与应用</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036103802</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proofErr w:type="gramStart"/>
            <w:r w:rsidRPr="00207777">
              <w:rPr>
                <w:rFonts w:eastAsiaTheme="minorEastAsia"/>
                <w:sz w:val="18"/>
                <w:szCs w:val="18"/>
              </w:rPr>
              <w:t>增材制造</w:t>
            </w:r>
            <w:proofErr w:type="gramEnd"/>
            <w:r w:rsidRPr="00207777">
              <w:rPr>
                <w:rFonts w:eastAsiaTheme="minorEastAsia"/>
                <w:sz w:val="18"/>
                <w:szCs w:val="18"/>
              </w:rPr>
              <w:t>技术及应用</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036103161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材料安全与失效分析</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24</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036104771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金属玻璃与非晶态材料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036105451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水泥</w:t>
            </w:r>
            <w:proofErr w:type="gramStart"/>
            <w:r w:rsidRPr="00207777">
              <w:rPr>
                <w:rFonts w:eastAsiaTheme="minorEastAsia"/>
                <w:sz w:val="18"/>
                <w:szCs w:val="18"/>
              </w:rPr>
              <w:t>基材料</w:t>
            </w:r>
            <w:proofErr w:type="gramEnd"/>
            <w:r w:rsidRPr="00207777">
              <w:rPr>
                <w:rFonts w:eastAsiaTheme="minorEastAsia"/>
                <w:sz w:val="18"/>
                <w:szCs w:val="18"/>
              </w:rPr>
              <w:t>的高性能化与功能化</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036102271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特种光学玻璃与光纤</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24</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036102011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高性能陶瓷材料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036105351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激光技术与应用</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16</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16</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036105431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纳米颗粒的分散与</w:t>
            </w:r>
            <w:r w:rsidR="00F37BA1">
              <w:rPr>
                <w:rFonts w:eastAsiaTheme="minorEastAsia" w:hint="eastAsia"/>
                <w:sz w:val="18"/>
                <w:szCs w:val="18"/>
              </w:rPr>
              <w:t>表面</w:t>
            </w:r>
            <w:r w:rsidRPr="00207777">
              <w:rPr>
                <w:rFonts w:eastAsiaTheme="minorEastAsia"/>
                <w:sz w:val="18"/>
                <w:szCs w:val="18"/>
              </w:rPr>
              <w:t>改性</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32</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036104531</w:t>
            </w:r>
          </w:p>
        </w:tc>
        <w:tc>
          <w:tcPr>
            <w:tcW w:w="1649" w:type="pct"/>
            <w:gridSpan w:val="4"/>
            <w:tcMar>
              <w:left w:w="57" w:type="dxa"/>
              <w:right w:w="57" w:type="dxa"/>
            </w:tcMar>
            <w:vAlign w:val="center"/>
          </w:tcPr>
          <w:p w:rsidR="00E23AB0" w:rsidRPr="00207777" w:rsidRDefault="00E23AB0" w:rsidP="00155359">
            <w:pPr>
              <w:adjustRightInd w:val="0"/>
              <w:snapToGrid w:val="0"/>
              <w:jc w:val="left"/>
              <w:rPr>
                <w:rFonts w:eastAsiaTheme="minorEastAsia"/>
                <w:sz w:val="18"/>
                <w:szCs w:val="18"/>
              </w:rPr>
            </w:pPr>
            <w:r w:rsidRPr="00207777">
              <w:rPr>
                <w:rFonts w:eastAsiaTheme="minorEastAsia"/>
                <w:sz w:val="18"/>
                <w:szCs w:val="18"/>
              </w:rPr>
              <w:t>新型建筑材料</w:t>
            </w:r>
          </w:p>
        </w:tc>
        <w:tc>
          <w:tcPr>
            <w:tcW w:w="271" w:type="pct"/>
            <w:tcMar>
              <w:left w:w="57" w:type="dxa"/>
              <w:right w:w="57" w:type="dxa"/>
            </w:tcMa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24</w:t>
            </w:r>
          </w:p>
        </w:tc>
        <w:tc>
          <w:tcPr>
            <w:tcW w:w="361"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24</w:t>
            </w:r>
          </w:p>
        </w:tc>
        <w:tc>
          <w:tcPr>
            <w:tcW w:w="303" w:type="pct"/>
            <w:tcMar>
              <w:left w:w="57" w:type="dxa"/>
              <w:right w:w="57" w:type="dxa"/>
            </w:tcMar>
            <w:vAlign w:val="center"/>
          </w:tcPr>
          <w:p w:rsidR="00E23AB0" w:rsidRPr="00207777" w:rsidRDefault="00E23AB0" w:rsidP="00155359">
            <w:pPr>
              <w:jc w:val="center"/>
              <w:rPr>
                <w:rFonts w:eastAsiaTheme="minorEastAsia"/>
                <w:sz w:val="18"/>
              </w:rPr>
            </w:pPr>
          </w:p>
        </w:tc>
        <w:tc>
          <w:tcPr>
            <w:tcW w:w="305" w:type="pct"/>
            <w:tcMar>
              <w:left w:w="57" w:type="dxa"/>
              <w:right w:w="57" w:type="dxa"/>
            </w:tcMar>
            <w:vAlign w:val="center"/>
          </w:tcPr>
          <w:p w:rsidR="00E23AB0" w:rsidRPr="00207777" w:rsidRDefault="00E23AB0" w:rsidP="00155359">
            <w:pPr>
              <w:jc w:val="center"/>
              <w:rPr>
                <w:rFonts w:eastAsiaTheme="minorEastAsia"/>
                <w:sz w:val="18"/>
              </w:rPr>
            </w:pPr>
          </w:p>
        </w:tc>
        <w:tc>
          <w:tcPr>
            <w:tcW w:w="320" w:type="pct"/>
            <w:tcMar>
              <w:left w:w="57" w:type="dxa"/>
              <w:right w:w="57" w:type="dxa"/>
            </w:tcMar>
            <w:vAlign w:val="center"/>
          </w:tcPr>
          <w:p w:rsidR="00E23AB0" w:rsidRPr="00207777" w:rsidRDefault="00E23AB0" w:rsidP="00155359">
            <w:pPr>
              <w:jc w:val="center"/>
              <w:rPr>
                <w:rFonts w:eastAsiaTheme="minorEastAsia"/>
                <w:sz w:val="18"/>
              </w:rPr>
            </w:pPr>
          </w:p>
        </w:tc>
        <w:tc>
          <w:tcPr>
            <w:tcW w:w="304"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p>
        </w:tc>
        <w:tc>
          <w:tcPr>
            <w:tcW w:w="289"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jc w:val="center"/>
              <w:rPr>
                <w:rFonts w:eastAsiaTheme="minorEastAsia"/>
                <w:sz w:val="18"/>
                <w:szCs w:val="18"/>
              </w:rPr>
            </w:pPr>
            <w:r w:rsidRPr="00207777">
              <w:rPr>
                <w:rFonts w:eastAsiaTheme="minorEastAsia"/>
                <w:sz w:val="18"/>
                <w:szCs w:val="18"/>
              </w:rPr>
              <w:t>020100051</w:t>
            </w:r>
          </w:p>
        </w:tc>
        <w:tc>
          <w:tcPr>
            <w:tcW w:w="1649" w:type="pct"/>
            <w:gridSpan w:val="4"/>
            <w:tcMar>
              <w:left w:w="57" w:type="dxa"/>
              <w:right w:w="57" w:type="dxa"/>
            </w:tcMar>
            <w:vAlign w:val="center"/>
          </w:tcPr>
          <w:p w:rsidR="00E23AB0" w:rsidRPr="00207777" w:rsidRDefault="00E23AB0" w:rsidP="00155359">
            <w:pPr>
              <w:jc w:val="left"/>
              <w:rPr>
                <w:rFonts w:eastAsiaTheme="minorEastAsia"/>
                <w:sz w:val="18"/>
                <w:szCs w:val="18"/>
              </w:rPr>
            </w:pPr>
            <w:r w:rsidRPr="00207777">
              <w:rPr>
                <w:rFonts w:eastAsiaTheme="minorEastAsia"/>
                <w:sz w:val="18"/>
                <w:szCs w:val="18"/>
              </w:rPr>
              <w:t>创新研究训练</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3"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5"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20"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r w:rsidRPr="00207777">
              <w:rPr>
                <w:rFonts w:eastAsiaTheme="minorEastAsia"/>
                <w:sz w:val="18"/>
                <w:szCs w:val="18"/>
              </w:rPr>
              <w:t>32</w:t>
            </w:r>
          </w:p>
        </w:tc>
        <w:tc>
          <w:tcPr>
            <w:tcW w:w="304" w:type="pct"/>
            <w:tcMar>
              <w:left w:w="57" w:type="dxa"/>
              <w:right w:w="57"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2.0</w:t>
            </w:r>
          </w:p>
        </w:tc>
        <w:tc>
          <w:tcPr>
            <w:tcW w:w="289"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7</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jc w:val="center"/>
              <w:rPr>
                <w:rFonts w:eastAsiaTheme="minorEastAsia"/>
                <w:sz w:val="18"/>
                <w:szCs w:val="18"/>
              </w:rPr>
            </w:pPr>
            <w:r w:rsidRPr="00207777">
              <w:rPr>
                <w:rFonts w:eastAsiaTheme="minorEastAsia"/>
                <w:sz w:val="18"/>
                <w:szCs w:val="18"/>
              </w:rPr>
              <w:t>020100041</w:t>
            </w:r>
          </w:p>
        </w:tc>
        <w:tc>
          <w:tcPr>
            <w:tcW w:w="1649" w:type="pct"/>
            <w:gridSpan w:val="4"/>
            <w:tcMar>
              <w:left w:w="57" w:type="dxa"/>
              <w:right w:w="57" w:type="dxa"/>
            </w:tcMar>
            <w:vAlign w:val="center"/>
          </w:tcPr>
          <w:p w:rsidR="00E23AB0" w:rsidRPr="00207777" w:rsidRDefault="00E23AB0" w:rsidP="00155359">
            <w:pPr>
              <w:jc w:val="left"/>
              <w:rPr>
                <w:rFonts w:eastAsiaTheme="minorEastAsia"/>
                <w:sz w:val="18"/>
                <w:szCs w:val="18"/>
              </w:rPr>
            </w:pPr>
            <w:r w:rsidRPr="00207777">
              <w:rPr>
                <w:rFonts w:eastAsiaTheme="minorEastAsia"/>
                <w:sz w:val="18"/>
                <w:szCs w:val="18"/>
              </w:rPr>
              <w:t>创新研究实践</w:t>
            </w:r>
            <w:r w:rsidRPr="00207777">
              <w:rPr>
                <w:rFonts w:eastAsiaTheme="minorEastAsia"/>
                <w:sz w:val="18"/>
                <w:szCs w:val="18"/>
              </w:rPr>
              <w:t>I</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3"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5"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20"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r w:rsidRPr="00207777">
              <w:rPr>
                <w:rFonts w:eastAsiaTheme="minorEastAsia"/>
                <w:sz w:val="18"/>
                <w:szCs w:val="18"/>
              </w:rPr>
              <w:t>32</w:t>
            </w:r>
          </w:p>
        </w:tc>
        <w:tc>
          <w:tcPr>
            <w:tcW w:w="304" w:type="pct"/>
            <w:tcMar>
              <w:left w:w="57" w:type="dxa"/>
              <w:right w:w="57"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2.0</w:t>
            </w:r>
          </w:p>
        </w:tc>
        <w:tc>
          <w:tcPr>
            <w:tcW w:w="289"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7</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jc w:val="center"/>
              <w:rPr>
                <w:rFonts w:eastAsiaTheme="minorEastAsia"/>
                <w:sz w:val="18"/>
                <w:szCs w:val="18"/>
              </w:rPr>
            </w:pPr>
            <w:r w:rsidRPr="00207777">
              <w:rPr>
                <w:rFonts w:eastAsiaTheme="minorEastAsia"/>
                <w:sz w:val="18"/>
                <w:szCs w:val="18"/>
              </w:rPr>
              <w:t>020100031</w:t>
            </w:r>
          </w:p>
        </w:tc>
        <w:tc>
          <w:tcPr>
            <w:tcW w:w="1649" w:type="pct"/>
            <w:gridSpan w:val="4"/>
            <w:tcMar>
              <w:left w:w="57" w:type="dxa"/>
              <w:right w:w="57" w:type="dxa"/>
            </w:tcMar>
            <w:vAlign w:val="center"/>
          </w:tcPr>
          <w:p w:rsidR="00E23AB0" w:rsidRPr="00207777" w:rsidRDefault="00E23AB0" w:rsidP="00155359">
            <w:pPr>
              <w:jc w:val="left"/>
              <w:rPr>
                <w:rFonts w:eastAsiaTheme="minorEastAsia"/>
                <w:sz w:val="18"/>
                <w:szCs w:val="18"/>
              </w:rPr>
            </w:pPr>
            <w:r w:rsidRPr="00207777">
              <w:rPr>
                <w:rFonts w:eastAsiaTheme="minorEastAsia"/>
                <w:sz w:val="18"/>
                <w:szCs w:val="18"/>
              </w:rPr>
              <w:t>创新研究实践</w:t>
            </w:r>
            <w:r w:rsidRPr="00207777">
              <w:rPr>
                <w:rFonts w:eastAsiaTheme="minorEastAsia"/>
                <w:sz w:val="18"/>
                <w:szCs w:val="18"/>
              </w:rPr>
              <w:t>II</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3"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5"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20"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r w:rsidRPr="00207777">
              <w:rPr>
                <w:rFonts w:eastAsiaTheme="minorEastAsia"/>
                <w:sz w:val="18"/>
                <w:szCs w:val="18"/>
              </w:rPr>
              <w:t>32</w:t>
            </w:r>
          </w:p>
        </w:tc>
        <w:tc>
          <w:tcPr>
            <w:tcW w:w="304" w:type="pct"/>
            <w:tcMar>
              <w:left w:w="57" w:type="dxa"/>
              <w:right w:w="57"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2.0</w:t>
            </w:r>
          </w:p>
        </w:tc>
        <w:tc>
          <w:tcPr>
            <w:tcW w:w="289"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7</w:t>
            </w:r>
          </w:p>
        </w:tc>
      </w:tr>
      <w:tr w:rsidR="00E23AB0" w:rsidRPr="00207777" w:rsidTr="00155359">
        <w:trPr>
          <w:cantSplit/>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617" w:type="pct"/>
            <w:tcMar>
              <w:left w:w="57" w:type="dxa"/>
              <w:right w:w="57" w:type="dxa"/>
            </w:tcMar>
            <w:vAlign w:val="center"/>
          </w:tcPr>
          <w:p w:rsidR="00E23AB0" w:rsidRPr="00207777" w:rsidRDefault="00E23AB0" w:rsidP="00155359">
            <w:pPr>
              <w:jc w:val="center"/>
              <w:rPr>
                <w:rFonts w:eastAsiaTheme="minorEastAsia"/>
                <w:sz w:val="18"/>
                <w:szCs w:val="18"/>
              </w:rPr>
            </w:pPr>
            <w:r w:rsidRPr="00207777">
              <w:rPr>
                <w:rFonts w:eastAsiaTheme="minorEastAsia"/>
                <w:sz w:val="18"/>
                <w:szCs w:val="18"/>
              </w:rPr>
              <w:t>020100061</w:t>
            </w:r>
          </w:p>
        </w:tc>
        <w:tc>
          <w:tcPr>
            <w:tcW w:w="1649" w:type="pct"/>
            <w:gridSpan w:val="4"/>
            <w:tcMar>
              <w:left w:w="57" w:type="dxa"/>
              <w:right w:w="57" w:type="dxa"/>
            </w:tcMar>
            <w:vAlign w:val="center"/>
          </w:tcPr>
          <w:p w:rsidR="00E23AB0" w:rsidRPr="00207777" w:rsidRDefault="00E23AB0" w:rsidP="00155359">
            <w:pPr>
              <w:jc w:val="left"/>
              <w:rPr>
                <w:rFonts w:eastAsiaTheme="minorEastAsia"/>
                <w:sz w:val="18"/>
                <w:szCs w:val="18"/>
              </w:rPr>
            </w:pPr>
            <w:r w:rsidRPr="00207777">
              <w:rPr>
                <w:rFonts w:eastAsiaTheme="minorEastAsia"/>
                <w:sz w:val="18"/>
                <w:szCs w:val="18"/>
              </w:rPr>
              <w:t>创业实践</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选</w:t>
            </w:r>
          </w:p>
        </w:tc>
        <w:tc>
          <w:tcPr>
            <w:tcW w:w="316" w:type="pct"/>
            <w:tcMar>
              <w:left w:w="0" w:type="dxa"/>
              <w:right w:w="0"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32</w:t>
            </w:r>
          </w:p>
        </w:tc>
        <w:tc>
          <w:tcPr>
            <w:tcW w:w="361"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3"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05"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p>
        </w:tc>
        <w:tc>
          <w:tcPr>
            <w:tcW w:w="320" w:type="pct"/>
            <w:tcMar>
              <w:left w:w="57" w:type="dxa"/>
              <w:right w:w="57" w:type="dxa"/>
            </w:tcMar>
            <w:vAlign w:val="center"/>
          </w:tcPr>
          <w:p w:rsidR="00E23AB0" w:rsidRPr="00207777" w:rsidRDefault="00E23AB0" w:rsidP="00155359">
            <w:pPr>
              <w:jc w:val="center"/>
              <w:rPr>
                <w:rFonts w:eastAsiaTheme="minorEastAsia"/>
                <w:sz w:val="18"/>
                <w:shd w:val="clear" w:color="auto" w:fill="FFFFFF"/>
              </w:rPr>
            </w:pPr>
            <w:r w:rsidRPr="00207777">
              <w:rPr>
                <w:rFonts w:eastAsiaTheme="minorEastAsia"/>
                <w:sz w:val="18"/>
                <w:szCs w:val="18"/>
              </w:rPr>
              <w:t>32</w:t>
            </w:r>
          </w:p>
        </w:tc>
        <w:tc>
          <w:tcPr>
            <w:tcW w:w="304" w:type="pct"/>
            <w:tcMar>
              <w:left w:w="57" w:type="dxa"/>
              <w:right w:w="57" w:type="dxa"/>
            </w:tcMar>
            <w:vAlign w:val="center"/>
          </w:tcPr>
          <w:p w:rsidR="00E23AB0" w:rsidRPr="00207777" w:rsidRDefault="00E23AB0" w:rsidP="00155359">
            <w:pPr>
              <w:jc w:val="center"/>
              <w:rPr>
                <w:rFonts w:eastAsiaTheme="minorEastAsia"/>
                <w:sz w:val="18"/>
                <w:szCs w:val="18"/>
                <w:shd w:val="clear" w:color="auto" w:fill="FFFFFF"/>
              </w:rPr>
            </w:pPr>
            <w:r w:rsidRPr="00207777">
              <w:rPr>
                <w:rFonts w:eastAsiaTheme="minorEastAsia"/>
                <w:sz w:val="18"/>
                <w:szCs w:val="18"/>
              </w:rPr>
              <w:t>2.0</w:t>
            </w:r>
          </w:p>
        </w:tc>
        <w:tc>
          <w:tcPr>
            <w:tcW w:w="289" w:type="pct"/>
            <w:tcMar>
              <w:left w:w="57" w:type="dxa"/>
              <w:right w:w="57" w:type="dxa"/>
            </w:tcMar>
            <w:vAlign w:val="center"/>
          </w:tcPr>
          <w:p w:rsidR="00E23AB0" w:rsidRPr="00207777" w:rsidRDefault="00E23AB0" w:rsidP="00155359">
            <w:pPr>
              <w:jc w:val="center"/>
              <w:rPr>
                <w:rFonts w:eastAsiaTheme="minorEastAsia"/>
                <w:sz w:val="18"/>
              </w:rPr>
            </w:pPr>
            <w:r w:rsidRPr="00207777">
              <w:rPr>
                <w:rFonts w:eastAsiaTheme="minorEastAsia"/>
                <w:sz w:val="18"/>
              </w:rPr>
              <w:t>7</w:t>
            </w:r>
          </w:p>
        </w:tc>
      </w:tr>
      <w:tr w:rsidR="00E23AB0" w:rsidRPr="00207777" w:rsidTr="00155359">
        <w:trPr>
          <w:cantSplit/>
          <w:trHeight w:val="405"/>
          <w:jc w:val="center"/>
        </w:trPr>
        <w:tc>
          <w:tcPr>
            <w:tcW w:w="265" w:type="pct"/>
            <w:vMerge/>
            <w:tcMar>
              <w:left w:w="57" w:type="dxa"/>
              <w:right w:w="57" w:type="dxa"/>
            </w:tcMar>
            <w:textDirection w:val="tbRlV"/>
            <w:vAlign w:val="center"/>
          </w:tcPr>
          <w:p w:rsidR="00E23AB0" w:rsidRPr="00207777" w:rsidRDefault="00E23AB0" w:rsidP="00155359">
            <w:pPr>
              <w:adjustRightInd w:val="0"/>
              <w:snapToGrid w:val="0"/>
              <w:ind w:left="113" w:right="113"/>
              <w:jc w:val="center"/>
              <w:rPr>
                <w:rFonts w:eastAsiaTheme="minorEastAsia"/>
                <w:b/>
                <w:szCs w:val="21"/>
              </w:rPr>
            </w:pPr>
          </w:p>
        </w:tc>
        <w:tc>
          <w:tcPr>
            <w:tcW w:w="2266" w:type="pct"/>
            <w:gridSpan w:val="5"/>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207777">
              <w:rPr>
                <w:rFonts w:eastAsiaTheme="minorEastAsia"/>
                <w:b/>
                <w:bCs/>
                <w:kern w:val="0"/>
                <w:sz w:val="18"/>
              </w:rPr>
              <w:t>合　计</w:t>
            </w:r>
          </w:p>
        </w:tc>
        <w:tc>
          <w:tcPr>
            <w:tcW w:w="271" w:type="pct"/>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选</w:t>
            </w:r>
          </w:p>
        </w:tc>
        <w:tc>
          <w:tcPr>
            <w:tcW w:w="2198" w:type="pct"/>
            <w:gridSpan w:val="7"/>
            <w:tcMar>
              <w:left w:w="0" w:type="dxa"/>
              <w:right w:w="0" w:type="dxa"/>
            </w:tcMar>
            <w:vAlign w:val="center"/>
          </w:tcPr>
          <w:p w:rsidR="00E23AB0" w:rsidRPr="00207777" w:rsidRDefault="00E23AB0" w:rsidP="00155359">
            <w:pPr>
              <w:jc w:val="center"/>
              <w:rPr>
                <w:rFonts w:eastAsiaTheme="minorEastAsia"/>
                <w:sz w:val="18"/>
              </w:rPr>
            </w:pPr>
            <w:r w:rsidRPr="00207777">
              <w:rPr>
                <w:rFonts w:eastAsiaTheme="minorEastAsia"/>
                <w:sz w:val="18"/>
              </w:rPr>
              <w:t>选修课修读最低要求</w:t>
            </w:r>
            <w:r w:rsidRPr="00207777">
              <w:rPr>
                <w:rFonts w:eastAsiaTheme="minorEastAsia"/>
                <w:sz w:val="18"/>
              </w:rPr>
              <w:t>17.5</w:t>
            </w:r>
            <w:r w:rsidRPr="00207777">
              <w:rPr>
                <w:rFonts w:eastAsiaTheme="minorEastAsia"/>
                <w:sz w:val="18"/>
              </w:rPr>
              <w:t>学分</w:t>
            </w:r>
          </w:p>
        </w:tc>
      </w:tr>
    </w:tbl>
    <w:p w:rsidR="00E23AB0" w:rsidRPr="00207777" w:rsidRDefault="00E23AB0" w:rsidP="00E23AB0">
      <w:pPr>
        <w:adjustRightInd w:val="0"/>
        <w:snapToGrid w:val="0"/>
        <w:rPr>
          <w:rFonts w:eastAsiaTheme="minorEastAsia"/>
          <w:sz w:val="18"/>
          <w:szCs w:val="18"/>
        </w:rPr>
      </w:pPr>
      <w:r w:rsidRPr="00207777">
        <w:rPr>
          <w:rFonts w:eastAsiaTheme="minorEastAsia"/>
          <w:sz w:val="18"/>
          <w:szCs w:val="18"/>
        </w:rPr>
        <w:t>备注：学生根据自己开展科研训练项目、学科竞赛、发表论文、获得专利和自主创业等情况申请折算为一定的专业选修课学分（创新研究训练、创新研究实践</w:t>
      </w:r>
      <w:r w:rsidRPr="00207777">
        <w:rPr>
          <w:rFonts w:eastAsiaTheme="minorEastAsia"/>
          <w:sz w:val="18"/>
          <w:szCs w:val="18"/>
        </w:rPr>
        <w:fldChar w:fldCharType="begin"/>
      </w:r>
      <w:r w:rsidRPr="00207777">
        <w:rPr>
          <w:rFonts w:eastAsiaTheme="minorEastAsia"/>
          <w:sz w:val="18"/>
          <w:szCs w:val="18"/>
        </w:rPr>
        <w:instrText xml:space="preserve"> = 1 \* ROMAN \* MERGEFORMAT </w:instrText>
      </w:r>
      <w:r w:rsidRPr="00207777">
        <w:rPr>
          <w:rFonts w:eastAsiaTheme="minorEastAsia"/>
          <w:sz w:val="18"/>
          <w:szCs w:val="18"/>
        </w:rPr>
        <w:fldChar w:fldCharType="separate"/>
      </w:r>
      <w:r w:rsidRPr="00207777">
        <w:rPr>
          <w:rFonts w:eastAsiaTheme="minorEastAsia"/>
          <w:sz w:val="18"/>
          <w:szCs w:val="18"/>
        </w:rPr>
        <w:t>I</w:t>
      </w:r>
      <w:r w:rsidRPr="00207777">
        <w:rPr>
          <w:rFonts w:eastAsiaTheme="minorEastAsia"/>
          <w:sz w:val="18"/>
          <w:szCs w:val="18"/>
        </w:rPr>
        <w:fldChar w:fldCharType="end"/>
      </w:r>
      <w:r w:rsidRPr="00207777">
        <w:rPr>
          <w:rFonts w:eastAsiaTheme="minorEastAsia"/>
          <w:sz w:val="18"/>
          <w:szCs w:val="18"/>
        </w:rPr>
        <w:t>、创新研究实践</w:t>
      </w:r>
      <w:r w:rsidRPr="00207777">
        <w:rPr>
          <w:rFonts w:eastAsiaTheme="minorEastAsia"/>
          <w:sz w:val="18"/>
          <w:szCs w:val="18"/>
        </w:rPr>
        <w:fldChar w:fldCharType="begin"/>
      </w:r>
      <w:r w:rsidRPr="00207777">
        <w:rPr>
          <w:rFonts w:eastAsiaTheme="minorEastAsia"/>
          <w:sz w:val="18"/>
          <w:szCs w:val="18"/>
        </w:rPr>
        <w:instrText xml:space="preserve"> = 2 \* ROMAN \* MERGEFORMAT </w:instrText>
      </w:r>
      <w:r w:rsidRPr="00207777">
        <w:rPr>
          <w:rFonts w:eastAsiaTheme="minorEastAsia"/>
          <w:sz w:val="18"/>
          <w:szCs w:val="18"/>
        </w:rPr>
        <w:fldChar w:fldCharType="separate"/>
      </w:r>
      <w:r w:rsidRPr="00207777">
        <w:rPr>
          <w:rFonts w:eastAsiaTheme="minorEastAsia"/>
          <w:sz w:val="18"/>
          <w:szCs w:val="18"/>
        </w:rPr>
        <w:t>II</w:t>
      </w:r>
      <w:r w:rsidRPr="00207777">
        <w:rPr>
          <w:rFonts w:eastAsiaTheme="minorEastAsia"/>
          <w:sz w:val="18"/>
          <w:szCs w:val="18"/>
        </w:rPr>
        <w:fldChar w:fldCharType="end"/>
      </w:r>
      <w:r w:rsidRPr="00207777">
        <w:rPr>
          <w:rFonts w:eastAsiaTheme="minorEastAsia"/>
          <w:sz w:val="18"/>
          <w:szCs w:val="18"/>
        </w:rPr>
        <w:t>、创业实践等创新创业课程）。每个学生累计申请为专业选修课总学分不超过</w:t>
      </w:r>
      <w:r w:rsidRPr="00207777">
        <w:rPr>
          <w:rFonts w:eastAsiaTheme="minorEastAsia"/>
          <w:sz w:val="18"/>
          <w:szCs w:val="18"/>
        </w:rPr>
        <w:t>4</w:t>
      </w:r>
      <w:r w:rsidRPr="00207777">
        <w:rPr>
          <w:rFonts w:eastAsiaTheme="minorEastAsia"/>
          <w:sz w:val="18"/>
          <w:szCs w:val="18"/>
        </w:rPr>
        <w:t>个学分。经学校批准认定为选修课学分的项目、竞赛等不再获得对应第二课堂的创新学分。</w:t>
      </w:r>
    </w:p>
    <w:p w:rsidR="00E23AB0" w:rsidRPr="00207777" w:rsidRDefault="00E23AB0" w:rsidP="00E23AB0">
      <w:pPr>
        <w:widowControl/>
        <w:jc w:val="left"/>
        <w:rPr>
          <w:rFonts w:eastAsiaTheme="minorEastAsia"/>
          <w:b/>
          <w:sz w:val="24"/>
        </w:rPr>
      </w:pPr>
    </w:p>
    <w:p w:rsidR="00E23AB0" w:rsidRPr="00207777" w:rsidRDefault="00E23AB0" w:rsidP="00E23AB0">
      <w:pPr>
        <w:spacing w:line="300" w:lineRule="auto"/>
        <w:jc w:val="left"/>
        <w:rPr>
          <w:rFonts w:eastAsiaTheme="minorEastAsia"/>
          <w:b/>
          <w:sz w:val="24"/>
        </w:rPr>
      </w:pPr>
      <w:r w:rsidRPr="00207777">
        <w:rPr>
          <w:rFonts w:eastAsiaTheme="minorEastAsia"/>
          <w:b/>
          <w:sz w:val="24"/>
        </w:rPr>
        <w:t>三、集中实践教学环节</w:t>
      </w:r>
    </w:p>
    <w:tbl>
      <w:tblPr>
        <w:tblW w:w="507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5"/>
        <w:gridCol w:w="1008"/>
        <w:gridCol w:w="1892"/>
        <w:gridCol w:w="787"/>
        <w:gridCol w:w="748"/>
        <w:gridCol w:w="684"/>
        <w:gridCol w:w="693"/>
        <w:gridCol w:w="1328"/>
      </w:tblGrid>
      <w:tr w:rsidR="00E23AB0" w:rsidRPr="00207777" w:rsidTr="00155359">
        <w:trPr>
          <w:cantSplit/>
          <w:jc w:val="center"/>
        </w:trPr>
        <w:tc>
          <w:tcPr>
            <w:tcW w:w="763"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课</w:t>
            </w:r>
            <w:r w:rsidRPr="00207777">
              <w:rPr>
                <w:rFonts w:eastAsiaTheme="minorEastAsia"/>
                <w:b/>
                <w:bCs/>
                <w:sz w:val="18"/>
              </w:rPr>
              <w:t xml:space="preserve"> </w:t>
            </w:r>
            <w:r w:rsidRPr="00207777">
              <w:rPr>
                <w:rFonts w:eastAsiaTheme="minorEastAsia"/>
                <w:b/>
                <w:bCs/>
                <w:sz w:val="18"/>
              </w:rPr>
              <w:t>程</w:t>
            </w:r>
          </w:p>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代</w:t>
            </w:r>
            <w:r w:rsidRPr="00207777">
              <w:rPr>
                <w:rFonts w:eastAsiaTheme="minorEastAsia"/>
                <w:b/>
                <w:bCs/>
                <w:sz w:val="18"/>
              </w:rPr>
              <w:t xml:space="preserve"> </w:t>
            </w:r>
            <w:r w:rsidRPr="00207777">
              <w:rPr>
                <w:rFonts w:eastAsiaTheme="minorEastAsia"/>
                <w:b/>
                <w:bCs/>
                <w:sz w:val="18"/>
              </w:rPr>
              <w:t>码</w:t>
            </w:r>
          </w:p>
        </w:tc>
        <w:tc>
          <w:tcPr>
            <w:tcW w:w="1721" w:type="pct"/>
            <w:gridSpan w:val="2"/>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54"/>
                <w:kern w:val="0"/>
                <w:sz w:val="18"/>
                <w:fitText w:val="1050" w:id="-1161012985"/>
              </w:rPr>
              <w:t>课程名</w:t>
            </w:r>
            <w:r w:rsidRPr="00E23AB0">
              <w:rPr>
                <w:rFonts w:eastAsiaTheme="minorEastAsia"/>
                <w:b/>
                <w:bCs/>
                <w:spacing w:val="2"/>
                <w:kern w:val="0"/>
                <w:sz w:val="18"/>
                <w:fitText w:val="1050" w:id="-1161012985"/>
              </w:rPr>
              <w:t>称</w:t>
            </w:r>
          </w:p>
        </w:tc>
        <w:tc>
          <w:tcPr>
            <w:tcW w:w="467"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是否必修</w:t>
            </w:r>
          </w:p>
        </w:tc>
        <w:tc>
          <w:tcPr>
            <w:tcW w:w="850" w:type="pct"/>
            <w:gridSpan w:val="2"/>
            <w:tcMar>
              <w:left w:w="57" w:type="dxa"/>
              <w:right w:w="57" w:type="dxa"/>
            </w:tcMar>
            <w:vAlign w:val="center"/>
          </w:tcPr>
          <w:p w:rsidR="00E23AB0" w:rsidRPr="00207777" w:rsidRDefault="00E23AB0" w:rsidP="00155359">
            <w:pPr>
              <w:adjustRightInd w:val="0"/>
              <w:snapToGrid w:val="0"/>
              <w:jc w:val="center"/>
              <w:rPr>
                <w:rFonts w:eastAsiaTheme="minorEastAsia"/>
                <w:b/>
                <w:bCs/>
                <w:kern w:val="0"/>
                <w:sz w:val="18"/>
              </w:rPr>
            </w:pPr>
            <w:r w:rsidRPr="00E23AB0">
              <w:rPr>
                <w:rFonts w:eastAsiaTheme="minorEastAsia"/>
                <w:b/>
                <w:bCs/>
                <w:spacing w:val="75"/>
                <w:kern w:val="0"/>
                <w:sz w:val="18"/>
                <w:fitText w:val="840" w:id="-1161012984"/>
              </w:rPr>
              <w:t>学时</w:t>
            </w:r>
            <w:r w:rsidRPr="00E23AB0">
              <w:rPr>
                <w:rFonts w:eastAsiaTheme="minorEastAsia"/>
                <w:b/>
                <w:bCs/>
                <w:spacing w:val="-1"/>
                <w:kern w:val="0"/>
                <w:sz w:val="18"/>
                <w:fitText w:val="840" w:id="-1161012984"/>
              </w:rPr>
              <w:t>数</w:t>
            </w:r>
          </w:p>
        </w:tc>
        <w:tc>
          <w:tcPr>
            <w:tcW w:w="411"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学分数</w:t>
            </w:r>
          </w:p>
        </w:tc>
        <w:tc>
          <w:tcPr>
            <w:tcW w:w="788"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开课学期</w:t>
            </w:r>
          </w:p>
        </w:tc>
      </w:tr>
      <w:tr w:rsidR="00E23AB0" w:rsidRPr="00207777" w:rsidTr="00155359">
        <w:trPr>
          <w:cantSplit/>
          <w:trHeight w:val="301"/>
          <w:jc w:val="center"/>
        </w:trPr>
        <w:tc>
          <w:tcPr>
            <w:tcW w:w="763" w:type="pct"/>
            <w:vMerge/>
            <w:tcMar>
              <w:left w:w="57" w:type="dxa"/>
              <w:right w:w="57" w:type="dxa"/>
            </w:tcMar>
            <w:vAlign w:val="center"/>
          </w:tcPr>
          <w:p w:rsidR="00E23AB0" w:rsidRPr="00207777" w:rsidRDefault="00E23AB0" w:rsidP="00155359">
            <w:pPr>
              <w:adjustRightInd w:val="0"/>
              <w:snapToGrid w:val="0"/>
              <w:rPr>
                <w:rFonts w:eastAsiaTheme="minorEastAsia"/>
                <w:sz w:val="16"/>
              </w:rPr>
            </w:pPr>
          </w:p>
        </w:tc>
        <w:tc>
          <w:tcPr>
            <w:tcW w:w="1721" w:type="pct"/>
            <w:gridSpan w:val="2"/>
            <w:vMerge/>
            <w:tcMar>
              <w:left w:w="57" w:type="dxa"/>
              <w:right w:w="57" w:type="dxa"/>
            </w:tcMar>
            <w:vAlign w:val="center"/>
          </w:tcPr>
          <w:p w:rsidR="00E23AB0" w:rsidRPr="00207777" w:rsidRDefault="00E23AB0" w:rsidP="00155359">
            <w:pPr>
              <w:adjustRightInd w:val="0"/>
              <w:snapToGrid w:val="0"/>
              <w:rPr>
                <w:rFonts w:eastAsiaTheme="minorEastAsia"/>
                <w:sz w:val="18"/>
              </w:rPr>
            </w:pPr>
          </w:p>
        </w:tc>
        <w:tc>
          <w:tcPr>
            <w:tcW w:w="467"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实践</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r w:rsidRPr="00207777">
              <w:rPr>
                <w:rFonts w:eastAsiaTheme="minorEastAsia"/>
                <w:b/>
                <w:bCs/>
                <w:sz w:val="18"/>
              </w:rPr>
              <w:t>授课</w:t>
            </w:r>
          </w:p>
        </w:tc>
        <w:tc>
          <w:tcPr>
            <w:tcW w:w="411" w:type="pct"/>
            <w:vMerge/>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788" w:type="pct"/>
            <w:vMerge/>
            <w:tcMar>
              <w:left w:w="57" w:type="dxa"/>
              <w:right w:w="57" w:type="dxa"/>
            </w:tcMar>
            <w:vAlign w:val="center"/>
          </w:tcPr>
          <w:p w:rsidR="00E23AB0" w:rsidRPr="00207777" w:rsidRDefault="00E23AB0" w:rsidP="00155359">
            <w:pPr>
              <w:adjustRightInd w:val="0"/>
              <w:snapToGrid w:val="0"/>
              <w:jc w:val="center"/>
              <w:rPr>
                <w:rFonts w:eastAsiaTheme="minorEastAsia"/>
                <w:b/>
                <w:bCs/>
                <w:sz w:val="18"/>
              </w:rPr>
            </w:pP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006100151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军事技能</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031101551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马克思主义理论与实践</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030100702</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工程训练</w:t>
            </w:r>
            <w:r w:rsidRPr="00207777">
              <w:rPr>
                <w:rFonts w:ascii="宋体" w:hAnsi="宋体" w:cs="宋体" w:hint="eastAsia"/>
                <w:sz w:val="18"/>
                <w:szCs w:val="18"/>
              </w:rPr>
              <w:t>Ⅰ</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030100091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机械设计基础课程设计</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036100972</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认识实习</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4</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w:t>
            </w:r>
            <w:r w:rsidR="007D3A23">
              <w:rPr>
                <w:rFonts w:eastAsiaTheme="minorEastAsia"/>
                <w:sz w:val="18"/>
                <w:szCs w:val="18"/>
              </w:rPr>
              <w:t>972</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材料现代测试方法实验</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03610460</w:t>
            </w:r>
            <w:r w:rsidR="007D3A23">
              <w:rPr>
                <w:rFonts w:eastAsiaTheme="minorEastAsia"/>
                <w:sz w:val="18"/>
                <w:szCs w:val="18"/>
              </w:rPr>
              <w:t>2</w:t>
            </w:r>
            <w:bookmarkStart w:id="18" w:name="_GoBack"/>
            <w:bookmarkEnd w:id="18"/>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材料性能学实验</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5</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036105381</w:t>
            </w:r>
          </w:p>
        </w:tc>
        <w:tc>
          <w:tcPr>
            <w:tcW w:w="598"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与模块课配套（二选一）</w:t>
            </w:r>
          </w:p>
        </w:tc>
        <w:tc>
          <w:tcPr>
            <w:tcW w:w="1123" w:type="pct"/>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无机非金属材料工程课程设计</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选</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036105421</w:t>
            </w:r>
          </w:p>
        </w:tc>
        <w:tc>
          <w:tcPr>
            <w:tcW w:w="598" w:type="pct"/>
            <w:vMerge/>
            <w:tcMar>
              <w:left w:w="57" w:type="dxa"/>
              <w:right w:w="57" w:type="dxa"/>
            </w:tcMar>
            <w:vAlign w:val="center"/>
          </w:tcPr>
          <w:p w:rsidR="00E23AB0" w:rsidRPr="00207777" w:rsidRDefault="00E23AB0" w:rsidP="00155359">
            <w:pPr>
              <w:adjustRightInd w:val="0"/>
              <w:snapToGrid w:val="0"/>
              <w:jc w:val="center"/>
              <w:rPr>
                <w:rFonts w:eastAsiaTheme="minorEastAsia"/>
                <w:bCs/>
                <w:kern w:val="0"/>
                <w:sz w:val="18"/>
              </w:rPr>
            </w:pPr>
          </w:p>
        </w:tc>
        <w:tc>
          <w:tcPr>
            <w:tcW w:w="1123" w:type="pct"/>
            <w:shd w:val="clear" w:color="auto" w:fill="auto"/>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sz w:val="18"/>
                <w:szCs w:val="18"/>
              </w:rPr>
              <w:t>金属材料工程课程设计</w:t>
            </w:r>
          </w:p>
        </w:tc>
        <w:tc>
          <w:tcPr>
            <w:tcW w:w="467" w:type="pct"/>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选</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3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036104721</w:t>
            </w:r>
          </w:p>
        </w:tc>
        <w:tc>
          <w:tcPr>
            <w:tcW w:w="598" w:type="pct"/>
            <w:vMerge w:val="restar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与模块课配套（二选一）</w:t>
            </w:r>
          </w:p>
        </w:tc>
        <w:tc>
          <w:tcPr>
            <w:tcW w:w="1123" w:type="pct"/>
            <w:shd w:val="clear" w:color="auto" w:fill="auto"/>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无机非金属材料综合实验</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选</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036104561</w:t>
            </w:r>
          </w:p>
        </w:tc>
        <w:tc>
          <w:tcPr>
            <w:tcW w:w="598" w:type="pct"/>
            <w:vMerge/>
            <w:tcMar>
              <w:left w:w="57" w:type="dxa"/>
              <w:right w:w="57" w:type="dxa"/>
            </w:tcMar>
            <w:vAlign w:val="center"/>
          </w:tcPr>
          <w:p w:rsidR="00E23AB0" w:rsidRPr="00207777" w:rsidRDefault="00E23AB0" w:rsidP="00155359">
            <w:pPr>
              <w:adjustRightInd w:val="0"/>
              <w:snapToGrid w:val="0"/>
              <w:rPr>
                <w:rFonts w:eastAsiaTheme="minorEastAsia"/>
                <w:sz w:val="18"/>
                <w:szCs w:val="18"/>
              </w:rPr>
            </w:pPr>
          </w:p>
        </w:tc>
        <w:tc>
          <w:tcPr>
            <w:tcW w:w="1123" w:type="pct"/>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金属材料综合实验</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选</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6</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036104571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国际交流与实践</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3-7</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036104631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生产与毕业实习</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w:t>
            </w:r>
          </w:p>
        </w:tc>
      </w:tr>
      <w:tr w:rsidR="00E23AB0" w:rsidRPr="00207777" w:rsidTr="00155359">
        <w:trPr>
          <w:cantSplit/>
          <w:trHeight w:val="312"/>
          <w:jc w:val="center"/>
        </w:trPr>
        <w:tc>
          <w:tcPr>
            <w:tcW w:w="763" w:type="pct"/>
            <w:tcMar>
              <w:left w:w="57" w:type="dxa"/>
              <w:right w:w="57" w:type="dxa"/>
            </w:tcMar>
            <w:vAlign w:val="center"/>
          </w:tcPr>
          <w:p w:rsidR="00E23AB0" w:rsidRPr="00207777" w:rsidRDefault="00E23AB0" w:rsidP="00155359">
            <w:pPr>
              <w:adjustRightInd w:val="0"/>
              <w:snapToGrid w:val="0"/>
              <w:jc w:val="center"/>
              <w:rPr>
                <w:rFonts w:eastAsiaTheme="minorEastAsia"/>
                <w:sz w:val="18"/>
                <w:szCs w:val="18"/>
              </w:rPr>
            </w:pPr>
            <w:r w:rsidRPr="00207777">
              <w:rPr>
                <w:rFonts w:eastAsiaTheme="minorEastAsia"/>
                <w:sz w:val="18"/>
                <w:szCs w:val="18"/>
              </w:rPr>
              <w:t>036104641</w:t>
            </w:r>
          </w:p>
        </w:tc>
        <w:tc>
          <w:tcPr>
            <w:tcW w:w="1721" w:type="pct"/>
            <w:gridSpan w:val="2"/>
            <w:tcMar>
              <w:left w:w="57" w:type="dxa"/>
              <w:right w:w="57" w:type="dxa"/>
            </w:tcMar>
            <w:vAlign w:val="center"/>
          </w:tcPr>
          <w:p w:rsidR="00E23AB0" w:rsidRPr="00207777" w:rsidRDefault="00E23AB0" w:rsidP="00155359">
            <w:pPr>
              <w:adjustRightInd w:val="0"/>
              <w:snapToGrid w:val="0"/>
              <w:rPr>
                <w:rFonts w:eastAsiaTheme="minorEastAsia"/>
                <w:sz w:val="18"/>
                <w:szCs w:val="18"/>
              </w:rPr>
            </w:pPr>
            <w:r w:rsidRPr="00207777">
              <w:rPr>
                <w:rFonts w:eastAsiaTheme="minorEastAsia"/>
                <w:sz w:val="18"/>
                <w:szCs w:val="18"/>
              </w:rPr>
              <w:t>毕业设计（论文）</w:t>
            </w:r>
          </w:p>
        </w:tc>
        <w:tc>
          <w:tcPr>
            <w:tcW w:w="467"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15</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12.0</w:t>
            </w:r>
          </w:p>
        </w:tc>
        <w:tc>
          <w:tcPr>
            <w:tcW w:w="788"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7-8</w:t>
            </w:r>
          </w:p>
        </w:tc>
      </w:tr>
      <w:tr w:rsidR="00E23AB0" w:rsidRPr="00207777" w:rsidTr="00155359">
        <w:trPr>
          <w:cantSplit/>
          <w:trHeight w:val="301"/>
          <w:jc w:val="center"/>
        </w:trPr>
        <w:tc>
          <w:tcPr>
            <w:tcW w:w="2484" w:type="pct"/>
            <w:gridSpan w:val="3"/>
            <w:vMerge w:val="restart"/>
            <w:vAlign w:val="center"/>
          </w:tcPr>
          <w:p w:rsidR="00E23AB0" w:rsidRPr="00207777" w:rsidRDefault="00E23AB0" w:rsidP="00155359">
            <w:pPr>
              <w:adjustRightInd w:val="0"/>
              <w:snapToGrid w:val="0"/>
              <w:jc w:val="center"/>
              <w:rPr>
                <w:rFonts w:eastAsiaTheme="minorEastAsia"/>
                <w:b/>
                <w:bCs/>
                <w:kern w:val="0"/>
                <w:sz w:val="18"/>
              </w:rPr>
            </w:pPr>
            <w:r w:rsidRPr="00207777">
              <w:rPr>
                <w:rFonts w:eastAsiaTheme="minorEastAsia"/>
                <w:b/>
                <w:bCs/>
                <w:kern w:val="0"/>
                <w:sz w:val="18"/>
              </w:rPr>
              <w:t>合　计</w:t>
            </w:r>
          </w:p>
        </w:tc>
        <w:tc>
          <w:tcPr>
            <w:tcW w:w="467" w:type="pct"/>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必</w:t>
            </w:r>
          </w:p>
        </w:tc>
        <w:tc>
          <w:tcPr>
            <w:tcW w:w="444"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33</w:t>
            </w:r>
            <w:r w:rsidRPr="00207777">
              <w:rPr>
                <w:rFonts w:eastAsiaTheme="minorEastAsia"/>
                <w:sz w:val="18"/>
              </w:rPr>
              <w:t>周</w:t>
            </w:r>
          </w:p>
        </w:tc>
        <w:tc>
          <w:tcPr>
            <w:tcW w:w="406" w:type="pct"/>
            <w:tcMar>
              <w:left w:w="57" w:type="dxa"/>
              <w:right w:w="57" w:type="dxa"/>
            </w:tcMar>
            <w:vAlign w:val="center"/>
          </w:tcPr>
          <w:p w:rsidR="00E23AB0" w:rsidRPr="00207777" w:rsidRDefault="00E23AB0" w:rsidP="00155359">
            <w:pPr>
              <w:adjustRightInd w:val="0"/>
              <w:snapToGrid w:val="0"/>
              <w:jc w:val="center"/>
              <w:rPr>
                <w:rFonts w:eastAsiaTheme="minorEastAsia"/>
                <w:sz w:val="18"/>
              </w:rPr>
            </w:pPr>
          </w:p>
        </w:tc>
        <w:tc>
          <w:tcPr>
            <w:tcW w:w="411"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30.0</w:t>
            </w:r>
          </w:p>
        </w:tc>
        <w:tc>
          <w:tcPr>
            <w:tcW w:w="788" w:type="pct"/>
            <w:tcMar>
              <w:left w:w="0" w:type="dxa"/>
              <w:right w:w="0" w:type="dxa"/>
            </w:tcMar>
            <w:vAlign w:val="center"/>
          </w:tcPr>
          <w:p w:rsidR="00E23AB0" w:rsidRPr="00207777" w:rsidRDefault="00E23AB0" w:rsidP="00155359">
            <w:pPr>
              <w:adjustRightInd w:val="0"/>
              <w:snapToGrid w:val="0"/>
              <w:jc w:val="center"/>
              <w:rPr>
                <w:rFonts w:eastAsiaTheme="minorEastAsia"/>
                <w:sz w:val="18"/>
              </w:rPr>
            </w:pPr>
          </w:p>
        </w:tc>
      </w:tr>
      <w:tr w:rsidR="00E23AB0" w:rsidRPr="00207777" w:rsidTr="00155359">
        <w:trPr>
          <w:cantSplit/>
          <w:trHeight w:val="297"/>
          <w:jc w:val="center"/>
        </w:trPr>
        <w:tc>
          <w:tcPr>
            <w:tcW w:w="2484" w:type="pct"/>
            <w:gridSpan w:val="3"/>
            <w:vMerge/>
            <w:vAlign w:val="center"/>
          </w:tcPr>
          <w:p w:rsidR="00E23AB0" w:rsidRPr="00207777" w:rsidRDefault="00E23AB0" w:rsidP="00155359">
            <w:pPr>
              <w:adjustRightInd w:val="0"/>
              <w:snapToGrid w:val="0"/>
              <w:jc w:val="center"/>
              <w:rPr>
                <w:rFonts w:eastAsiaTheme="minorEastAsia"/>
                <w:b/>
                <w:bCs/>
                <w:kern w:val="0"/>
                <w:sz w:val="18"/>
              </w:rPr>
            </w:pPr>
          </w:p>
        </w:tc>
        <w:tc>
          <w:tcPr>
            <w:tcW w:w="467" w:type="pct"/>
            <w:vAlign w:val="center"/>
          </w:tcPr>
          <w:p w:rsidR="00E23AB0" w:rsidRPr="00207777" w:rsidRDefault="00E23AB0" w:rsidP="00155359">
            <w:pPr>
              <w:adjustRightInd w:val="0"/>
              <w:snapToGrid w:val="0"/>
              <w:jc w:val="center"/>
              <w:rPr>
                <w:rFonts w:eastAsiaTheme="minorEastAsia"/>
                <w:bCs/>
                <w:kern w:val="0"/>
                <w:sz w:val="18"/>
              </w:rPr>
            </w:pPr>
            <w:r w:rsidRPr="00207777">
              <w:rPr>
                <w:rFonts w:eastAsiaTheme="minorEastAsia"/>
                <w:bCs/>
                <w:kern w:val="0"/>
                <w:sz w:val="18"/>
              </w:rPr>
              <w:t>选</w:t>
            </w:r>
          </w:p>
        </w:tc>
        <w:tc>
          <w:tcPr>
            <w:tcW w:w="2049" w:type="pct"/>
            <w:gridSpan w:val="4"/>
            <w:tcMar>
              <w:left w:w="0" w:type="dxa"/>
              <w:right w:w="0" w:type="dxa"/>
            </w:tcMar>
            <w:vAlign w:val="center"/>
          </w:tcPr>
          <w:p w:rsidR="00E23AB0" w:rsidRPr="00207777" w:rsidRDefault="00E23AB0" w:rsidP="00155359">
            <w:pPr>
              <w:adjustRightInd w:val="0"/>
              <w:snapToGrid w:val="0"/>
              <w:jc w:val="center"/>
              <w:rPr>
                <w:rFonts w:eastAsiaTheme="minorEastAsia"/>
                <w:sz w:val="18"/>
              </w:rPr>
            </w:pPr>
            <w:r w:rsidRPr="00207777">
              <w:rPr>
                <w:rFonts w:eastAsiaTheme="minorEastAsia"/>
                <w:sz w:val="18"/>
              </w:rPr>
              <w:t>选修课修读最低要求</w:t>
            </w:r>
            <w:r w:rsidRPr="00207777">
              <w:rPr>
                <w:rFonts w:eastAsiaTheme="minorEastAsia"/>
                <w:sz w:val="18"/>
              </w:rPr>
              <w:t>5</w:t>
            </w:r>
            <w:r w:rsidRPr="00207777">
              <w:rPr>
                <w:rFonts w:eastAsiaTheme="minorEastAsia"/>
                <w:sz w:val="18"/>
              </w:rPr>
              <w:t>学分</w:t>
            </w:r>
          </w:p>
        </w:tc>
      </w:tr>
    </w:tbl>
    <w:p w:rsidR="00E23AB0" w:rsidRPr="00207777" w:rsidRDefault="00E23AB0" w:rsidP="00E23AB0">
      <w:pPr>
        <w:spacing w:line="300" w:lineRule="auto"/>
        <w:jc w:val="left"/>
        <w:rPr>
          <w:rFonts w:eastAsiaTheme="minorEastAsia"/>
        </w:rPr>
      </w:pPr>
    </w:p>
    <w:p w:rsidR="00E23AB0" w:rsidRPr="00207777" w:rsidRDefault="005B6347" w:rsidP="00E23AB0">
      <w:pPr>
        <w:spacing w:line="300" w:lineRule="auto"/>
        <w:rPr>
          <w:rFonts w:eastAsiaTheme="minorEastAsia"/>
          <w:b/>
          <w:sz w:val="24"/>
        </w:rPr>
      </w:pPr>
      <w:r>
        <w:rPr>
          <w:rFonts w:eastAsiaTheme="minorEastAsia" w:hint="eastAsia"/>
          <w:b/>
          <w:sz w:val="24"/>
        </w:rPr>
        <w:t>四</w:t>
      </w:r>
      <w:r w:rsidR="00E23AB0" w:rsidRPr="00207777">
        <w:rPr>
          <w:rFonts w:eastAsiaTheme="minorEastAsia"/>
          <w:b/>
          <w:sz w:val="24"/>
        </w:rPr>
        <w:t>、第二课堂</w:t>
      </w:r>
    </w:p>
    <w:p w:rsidR="00E23AB0" w:rsidRPr="00207777" w:rsidRDefault="00E23AB0" w:rsidP="00E23AB0">
      <w:pPr>
        <w:widowControl/>
        <w:spacing w:line="300" w:lineRule="auto"/>
        <w:ind w:firstLineChars="200" w:firstLine="420"/>
        <w:jc w:val="left"/>
        <w:rPr>
          <w:rFonts w:eastAsiaTheme="minorEastAsia"/>
          <w:szCs w:val="21"/>
        </w:rPr>
      </w:pPr>
      <w:r w:rsidRPr="00207777">
        <w:rPr>
          <w:rFonts w:eastAsiaTheme="minorEastAsia"/>
          <w:szCs w:val="21"/>
        </w:rPr>
        <w:t>第二课堂由人文素质教育和创新能力培养两部分组成。</w:t>
      </w:r>
    </w:p>
    <w:p w:rsidR="00E23AB0" w:rsidRPr="00207777" w:rsidRDefault="00E23AB0" w:rsidP="00E23AB0">
      <w:pPr>
        <w:spacing w:line="300" w:lineRule="auto"/>
        <w:ind w:firstLineChars="200" w:firstLine="420"/>
        <w:rPr>
          <w:rFonts w:eastAsiaTheme="minorEastAsia"/>
          <w:b/>
          <w:szCs w:val="21"/>
        </w:rPr>
      </w:pPr>
      <w:r w:rsidRPr="00207777">
        <w:rPr>
          <w:rFonts w:eastAsiaTheme="minorEastAsia"/>
          <w:b/>
          <w:szCs w:val="21"/>
        </w:rPr>
        <w:t>1.</w:t>
      </w:r>
      <w:r w:rsidRPr="00207777">
        <w:rPr>
          <w:rFonts w:eastAsiaTheme="minorEastAsia"/>
          <w:b/>
          <w:szCs w:val="21"/>
        </w:rPr>
        <w:t>人文素质教育基本要求</w:t>
      </w:r>
    </w:p>
    <w:p w:rsidR="00E23AB0" w:rsidRPr="00207777" w:rsidRDefault="00E23AB0" w:rsidP="00E23AB0">
      <w:pPr>
        <w:spacing w:line="300" w:lineRule="auto"/>
        <w:ind w:firstLineChars="200" w:firstLine="420"/>
        <w:rPr>
          <w:rFonts w:eastAsiaTheme="minorEastAsia"/>
          <w:szCs w:val="21"/>
        </w:rPr>
      </w:pPr>
      <w:r w:rsidRPr="00207777">
        <w:rPr>
          <w:rFonts w:eastAsiaTheme="minorEastAsia"/>
          <w:szCs w:val="21"/>
        </w:rPr>
        <w:t>学生在取得专业教学计划规定学分的同时，还应结合自己的兴趣适当参加课外人文素质教育活动，参加活动的学分累计不少于</w:t>
      </w:r>
      <w:r w:rsidRPr="00207777">
        <w:rPr>
          <w:rFonts w:eastAsiaTheme="minorEastAsia"/>
          <w:szCs w:val="21"/>
        </w:rPr>
        <w:t>5</w:t>
      </w:r>
      <w:r w:rsidRPr="00207777">
        <w:rPr>
          <w:rFonts w:eastAsiaTheme="minorEastAsia"/>
          <w:szCs w:val="21"/>
        </w:rPr>
        <w:t>个学分。其中，大学体育教学团队开设课外体育课程，高年级本科生必修，</w:t>
      </w:r>
      <w:r w:rsidRPr="00207777">
        <w:rPr>
          <w:rFonts w:eastAsiaTheme="minorEastAsia"/>
          <w:szCs w:val="21"/>
        </w:rPr>
        <w:t>72</w:t>
      </w:r>
      <w:r w:rsidRPr="00207777">
        <w:rPr>
          <w:rFonts w:eastAsiaTheme="minorEastAsia"/>
          <w:szCs w:val="21"/>
        </w:rPr>
        <w:t>学时，</w:t>
      </w:r>
      <w:r w:rsidRPr="00207777">
        <w:rPr>
          <w:rFonts w:eastAsiaTheme="minorEastAsia"/>
          <w:szCs w:val="21"/>
        </w:rPr>
        <w:t>1</w:t>
      </w:r>
      <w:r w:rsidRPr="00207777">
        <w:rPr>
          <w:rFonts w:eastAsiaTheme="minorEastAsia"/>
          <w:szCs w:val="21"/>
        </w:rPr>
        <w:t>学分，纳入第二课堂人文素质教育学分。大学生心理健康教育，</w:t>
      </w:r>
      <w:r w:rsidRPr="00207777">
        <w:rPr>
          <w:rFonts w:eastAsiaTheme="minorEastAsia"/>
          <w:szCs w:val="21"/>
        </w:rPr>
        <w:t>2</w:t>
      </w:r>
      <w:r w:rsidRPr="00207777">
        <w:rPr>
          <w:rFonts w:eastAsiaTheme="minorEastAsia"/>
          <w:szCs w:val="21"/>
        </w:rPr>
        <w:t>学分，虚拟第三学期开设，纳入第二课堂人文素质教育学分。</w:t>
      </w:r>
    </w:p>
    <w:p w:rsidR="00E23AB0" w:rsidRPr="00207777" w:rsidRDefault="00E23AB0" w:rsidP="00E23AB0">
      <w:pPr>
        <w:widowControl/>
        <w:spacing w:line="300" w:lineRule="auto"/>
        <w:ind w:firstLineChars="200" w:firstLine="420"/>
        <w:jc w:val="left"/>
        <w:rPr>
          <w:rFonts w:eastAsiaTheme="minorEastAsia"/>
          <w:b/>
          <w:szCs w:val="21"/>
        </w:rPr>
      </w:pPr>
      <w:r w:rsidRPr="00207777">
        <w:rPr>
          <w:rFonts w:eastAsiaTheme="minorEastAsia"/>
          <w:b/>
          <w:szCs w:val="21"/>
        </w:rPr>
        <w:t>2.</w:t>
      </w:r>
      <w:r w:rsidRPr="00207777">
        <w:rPr>
          <w:rFonts w:eastAsiaTheme="minorEastAsia"/>
          <w:b/>
          <w:szCs w:val="21"/>
        </w:rPr>
        <w:t>创新能力培养基本要求</w:t>
      </w:r>
    </w:p>
    <w:p w:rsidR="00E23AB0" w:rsidRPr="00207777" w:rsidRDefault="00E23AB0" w:rsidP="00E23AB0">
      <w:pPr>
        <w:spacing w:line="300" w:lineRule="auto"/>
        <w:jc w:val="left"/>
        <w:rPr>
          <w:rFonts w:eastAsiaTheme="minorEastAsia"/>
          <w:szCs w:val="21"/>
        </w:rPr>
      </w:pPr>
      <w:r w:rsidRPr="00207777">
        <w:rPr>
          <w:rFonts w:eastAsiaTheme="minorEastAsia"/>
          <w:szCs w:val="21"/>
        </w:rPr>
        <w:t>学生在取得本专业教学计划规定学分的同时，还必须参加国家创新创业训练计划、广东省创新创业训练计划、</w:t>
      </w:r>
      <w:r w:rsidRPr="00207777">
        <w:rPr>
          <w:rFonts w:eastAsiaTheme="minorEastAsia"/>
          <w:szCs w:val="21"/>
        </w:rPr>
        <w:t>SRP</w:t>
      </w:r>
      <w:r w:rsidRPr="00207777">
        <w:rPr>
          <w:rFonts w:eastAsiaTheme="minorEastAsia"/>
          <w:szCs w:val="21"/>
        </w:rPr>
        <w:t>（学生研究计划）、百步梯攀登计划或一定时间的各类课外创新能力培养活动（如学科竞赛、学术讲座等），参加活动的学分累计不少于</w:t>
      </w:r>
      <w:r w:rsidRPr="00207777">
        <w:rPr>
          <w:rFonts w:eastAsiaTheme="minorEastAsia"/>
          <w:szCs w:val="21"/>
        </w:rPr>
        <w:t>4</w:t>
      </w:r>
      <w:r w:rsidRPr="00207777">
        <w:rPr>
          <w:rFonts w:eastAsiaTheme="minorEastAsia"/>
          <w:szCs w:val="21"/>
        </w:rPr>
        <w:t>个学分。</w:t>
      </w:r>
    </w:p>
    <w:p w:rsidR="00155359" w:rsidRPr="00E23AB0" w:rsidRDefault="00155359"/>
    <w:sectPr w:rsidR="00155359" w:rsidRPr="00E23AB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3DD0" w:rsidRDefault="00F83DD0">
      <w:r>
        <w:separator/>
      </w:r>
    </w:p>
  </w:endnote>
  <w:endnote w:type="continuationSeparator" w:id="0">
    <w:p w:rsidR="00F83DD0" w:rsidRDefault="00F83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3DD0" w:rsidRDefault="00F83DD0">
      <w:r>
        <w:separator/>
      </w:r>
    </w:p>
  </w:footnote>
  <w:footnote w:type="continuationSeparator" w:id="0">
    <w:p w:rsidR="00F83DD0" w:rsidRDefault="00F83D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836EC91"/>
    <w:multiLevelType w:val="singleLevel"/>
    <w:tmpl w:val="F836EC91"/>
    <w:lvl w:ilvl="0">
      <w:start w:val="1"/>
      <w:numFmt w:val="chineseCounting"/>
      <w:suff w:val="nothing"/>
      <w:lvlText w:val="%1、"/>
      <w:lvlJc w:val="left"/>
      <w:rPr>
        <w:rFonts w:hint="eastAsia"/>
      </w:rPr>
    </w:lvl>
  </w:abstractNum>
  <w:abstractNum w:abstractNumId="1" w15:restartNumberingAfterBreak="0">
    <w:nsid w:val="029362EC"/>
    <w:multiLevelType w:val="singleLevel"/>
    <w:tmpl w:val="029362EC"/>
    <w:lvl w:ilvl="0">
      <w:start w:val="1"/>
      <w:numFmt w:val="decimal"/>
      <w:suff w:val="space"/>
      <w:lvlText w:val="%1."/>
      <w:lvlJc w:val="left"/>
    </w:lvl>
  </w:abstractNum>
  <w:abstractNum w:abstractNumId="2" w15:restartNumberingAfterBreak="0">
    <w:nsid w:val="03E760B7"/>
    <w:multiLevelType w:val="multilevel"/>
    <w:tmpl w:val="03E760B7"/>
    <w:lvl w:ilvl="0">
      <w:start w:val="1"/>
      <w:numFmt w:val="decimal"/>
      <w:lvlText w:val="7.%1"/>
      <w:lvlJc w:val="left"/>
      <w:pPr>
        <w:ind w:left="7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1341651C"/>
    <w:multiLevelType w:val="multilevel"/>
    <w:tmpl w:val="1341651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156A2AFC"/>
    <w:multiLevelType w:val="hybridMultilevel"/>
    <w:tmpl w:val="83F616A4"/>
    <w:lvl w:ilvl="0" w:tplc="111CD002">
      <w:start w:val="1"/>
      <w:numFmt w:val="decimal"/>
      <w:lvlText w:val="%1."/>
      <w:lvlJc w:val="left"/>
      <w:pPr>
        <w:ind w:left="360" w:hanging="360"/>
      </w:pPr>
      <w:rPr>
        <w:rFonts w:hAnsi="Times New Roman"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5" w15:restartNumberingAfterBreak="0">
    <w:nsid w:val="2DC471D8"/>
    <w:multiLevelType w:val="multilevel"/>
    <w:tmpl w:val="2DC471D8"/>
    <w:lvl w:ilvl="0">
      <w:start w:val="1"/>
      <w:numFmt w:val="decimal"/>
      <w:lvlText w:val="%1"/>
      <w:lvlJc w:val="left"/>
      <w:pPr>
        <w:ind w:left="360" w:hanging="360"/>
      </w:pPr>
      <w:rPr>
        <w:rFonts w:hint="default"/>
      </w:rPr>
    </w:lvl>
    <w:lvl w:ilvl="1">
      <w:start w:val="1"/>
      <w:numFmt w:val="decimal"/>
      <w:lvlText w:val="%1.%2"/>
      <w:lvlJc w:val="left"/>
      <w:pPr>
        <w:ind w:left="585" w:hanging="360"/>
      </w:pPr>
      <w:rPr>
        <w:rFonts w:hint="default"/>
      </w:rPr>
    </w:lvl>
    <w:lvl w:ilvl="2">
      <w:start w:val="1"/>
      <w:numFmt w:val="decimal"/>
      <w:lvlText w:val="%1.%2.%3"/>
      <w:lvlJc w:val="left"/>
      <w:pPr>
        <w:ind w:left="1170" w:hanging="720"/>
      </w:pPr>
      <w:rPr>
        <w:rFonts w:hint="default"/>
      </w:rPr>
    </w:lvl>
    <w:lvl w:ilvl="3">
      <w:start w:val="1"/>
      <w:numFmt w:val="decimal"/>
      <w:lvlText w:val="%1.%2.%3.%4"/>
      <w:lvlJc w:val="left"/>
      <w:pPr>
        <w:ind w:left="1395" w:hanging="72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205" w:hanging="1080"/>
      </w:pPr>
      <w:rPr>
        <w:rFonts w:hint="default"/>
      </w:rPr>
    </w:lvl>
    <w:lvl w:ilvl="6">
      <w:start w:val="1"/>
      <w:numFmt w:val="decimal"/>
      <w:lvlText w:val="%1.%2.%3.%4.%5.%6.%7"/>
      <w:lvlJc w:val="left"/>
      <w:pPr>
        <w:ind w:left="2430" w:hanging="1080"/>
      </w:pPr>
      <w:rPr>
        <w:rFonts w:hint="default"/>
      </w:rPr>
    </w:lvl>
    <w:lvl w:ilvl="7">
      <w:start w:val="1"/>
      <w:numFmt w:val="decimal"/>
      <w:lvlText w:val="%1.%2.%3.%4.%5.%6.%7.%8"/>
      <w:lvlJc w:val="left"/>
      <w:pPr>
        <w:ind w:left="3015" w:hanging="1440"/>
      </w:pPr>
      <w:rPr>
        <w:rFonts w:hint="default"/>
      </w:rPr>
    </w:lvl>
    <w:lvl w:ilvl="8">
      <w:start w:val="1"/>
      <w:numFmt w:val="decimal"/>
      <w:lvlText w:val="%1.%2.%3.%4.%5.%6.%7.%8.%9"/>
      <w:lvlJc w:val="left"/>
      <w:pPr>
        <w:ind w:left="3240" w:hanging="1440"/>
      </w:pPr>
      <w:rPr>
        <w:rFonts w:hint="default"/>
      </w:rPr>
    </w:lvl>
  </w:abstractNum>
  <w:abstractNum w:abstractNumId="6" w15:restartNumberingAfterBreak="0">
    <w:nsid w:val="2F435759"/>
    <w:multiLevelType w:val="hybridMultilevel"/>
    <w:tmpl w:val="B4DC12A0"/>
    <w:lvl w:ilvl="0" w:tplc="0624EC24">
      <w:start w:val="1"/>
      <w:numFmt w:val="decimal"/>
      <w:lvlText w:val="%1)"/>
      <w:lvlJc w:val="left"/>
      <w:pPr>
        <w:ind w:left="585" w:hanging="360"/>
      </w:pPr>
      <w:rPr>
        <w:rFonts w:cs="Times New Roman" w:hint="default"/>
      </w:rPr>
    </w:lvl>
    <w:lvl w:ilvl="1" w:tplc="04090019" w:tentative="1">
      <w:start w:val="1"/>
      <w:numFmt w:val="lowerLetter"/>
      <w:lvlText w:val="%2)"/>
      <w:lvlJc w:val="left"/>
      <w:pPr>
        <w:ind w:left="1065" w:hanging="420"/>
      </w:pPr>
      <w:rPr>
        <w:rFonts w:cs="Times New Roman"/>
      </w:rPr>
    </w:lvl>
    <w:lvl w:ilvl="2" w:tplc="0409001B" w:tentative="1">
      <w:start w:val="1"/>
      <w:numFmt w:val="lowerRoman"/>
      <w:lvlText w:val="%3."/>
      <w:lvlJc w:val="right"/>
      <w:pPr>
        <w:ind w:left="1485" w:hanging="420"/>
      </w:pPr>
      <w:rPr>
        <w:rFonts w:cs="Times New Roman"/>
      </w:rPr>
    </w:lvl>
    <w:lvl w:ilvl="3" w:tplc="0409000F" w:tentative="1">
      <w:start w:val="1"/>
      <w:numFmt w:val="decimal"/>
      <w:lvlText w:val="%4."/>
      <w:lvlJc w:val="left"/>
      <w:pPr>
        <w:ind w:left="1905" w:hanging="420"/>
      </w:pPr>
      <w:rPr>
        <w:rFonts w:cs="Times New Roman"/>
      </w:rPr>
    </w:lvl>
    <w:lvl w:ilvl="4" w:tplc="04090019" w:tentative="1">
      <w:start w:val="1"/>
      <w:numFmt w:val="lowerLetter"/>
      <w:lvlText w:val="%5)"/>
      <w:lvlJc w:val="left"/>
      <w:pPr>
        <w:ind w:left="2325" w:hanging="420"/>
      </w:pPr>
      <w:rPr>
        <w:rFonts w:cs="Times New Roman"/>
      </w:rPr>
    </w:lvl>
    <w:lvl w:ilvl="5" w:tplc="0409001B" w:tentative="1">
      <w:start w:val="1"/>
      <w:numFmt w:val="lowerRoman"/>
      <w:lvlText w:val="%6."/>
      <w:lvlJc w:val="right"/>
      <w:pPr>
        <w:ind w:left="2745" w:hanging="420"/>
      </w:pPr>
      <w:rPr>
        <w:rFonts w:cs="Times New Roman"/>
      </w:rPr>
    </w:lvl>
    <w:lvl w:ilvl="6" w:tplc="0409000F" w:tentative="1">
      <w:start w:val="1"/>
      <w:numFmt w:val="decimal"/>
      <w:lvlText w:val="%7."/>
      <w:lvlJc w:val="left"/>
      <w:pPr>
        <w:ind w:left="3165" w:hanging="420"/>
      </w:pPr>
      <w:rPr>
        <w:rFonts w:cs="Times New Roman"/>
      </w:rPr>
    </w:lvl>
    <w:lvl w:ilvl="7" w:tplc="04090019" w:tentative="1">
      <w:start w:val="1"/>
      <w:numFmt w:val="lowerLetter"/>
      <w:lvlText w:val="%8)"/>
      <w:lvlJc w:val="left"/>
      <w:pPr>
        <w:ind w:left="3585" w:hanging="420"/>
      </w:pPr>
      <w:rPr>
        <w:rFonts w:cs="Times New Roman"/>
      </w:rPr>
    </w:lvl>
    <w:lvl w:ilvl="8" w:tplc="0409001B" w:tentative="1">
      <w:start w:val="1"/>
      <w:numFmt w:val="lowerRoman"/>
      <w:lvlText w:val="%9."/>
      <w:lvlJc w:val="right"/>
      <w:pPr>
        <w:ind w:left="4005" w:hanging="420"/>
      </w:pPr>
      <w:rPr>
        <w:rFonts w:cs="Times New Roman"/>
      </w:rPr>
    </w:lvl>
  </w:abstractNum>
  <w:abstractNum w:abstractNumId="7" w15:restartNumberingAfterBreak="0">
    <w:nsid w:val="35DD2D37"/>
    <w:multiLevelType w:val="hybridMultilevel"/>
    <w:tmpl w:val="90163930"/>
    <w:lvl w:ilvl="0" w:tplc="3E4C706E">
      <w:start w:val="1"/>
      <w:numFmt w:val="decimal"/>
      <w:lvlText w:val="%1."/>
      <w:lvlJc w:val="left"/>
      <w:pPr>
        <w:ind w:left="720" w:hanging="360"/>
      </w:pPr>
      <w:rPr>
        <w:rFonts w:cs="Times New Roman" w:hint="default"/>
      </w:rPr>
    </w:lvl>
    <w:lvl w:ilvl="1" w:tplc="04090019" w:tentative="1">
      <w:start w:val="1"/>
      <w:numFmt w:val="lowerLetter"/>
      <w:lvlText w:val="%2)"/>
      <w:lvlJc w:val="left"/>
      <w:pPr>
        <w:ind w:left="1200" w:hanging="420"/>
      </w:pPr>
      <w:rPr>
        <w:rFonts w:cs="Times New Roman"/>
      </w:rPr>
    </w:lvl>
    <w:lvl w:ilvl="2" w:tplc="0409001B" w:tentative="1">
      <w:start w:val="1"/>
      <w:numFmt w:val="lowerRoman"/>
      <w:lvlText w:val="%3."/>
      <w:lvlJc w:val="right"/>
      <w:pPr>
        <w:ind w:left="1620" w:hanging="420"/>
      </w:pPr>
      <w:rPr>
        <w:rFonts w:cs="Times New Roman"/>
      </w:rPr>
    </w:lvl>
    <w:lvl w:ilvl="3" w:tplc="0409000F" w:tentative="1">
      <w:start w:val="1"/>
      <w:numFmt w:val="decimal"/>
      <w:lvlText w:val="%4."/>
      <w:lvlJc w:val="left"/>
      <w:pPr>
        <w:ind w:left="2040" w:hanging="420"/>
      </w:pPr>
      <w:rPr>
        <w:rFonts w:cs="Times New Roman"/>
      </w:rPr>
    </w:lvl>
    <w:lvl w:ilvl="4" w:tplc="04090019" w:tentative="1">
      <w:start w:val="1"/>
      <w:numFmt w:val="lowerLetter"/>
      <w:lvlText w:val="%5)"/>
      <w:lvlJc w:val="left"/>
      <w:pPr>
        <w:ind w:left="2460" w:hanging="420"/>
      </w:pPr>
      <w:rPr>
        <w:rFonts w:cs="Times New Roman"/>
      </w:rPr>
    </w:lvl>
    <w:lvl w:ilvl="5" w:tplc="0409001B" w:tentative="1">
      <w:start w:val="1"/>
      <w:numFmt w:val="lowerRoman"/>
      <w:lvlText w:val="%6."/>
      <w:lvlJc w:val="right"/>
      <w:pPr>
        <w:ind w:left="2880" w:hanging="420"/>
      </w:pPr>
      <w:rPr>
        <w:rFonts w:cs="Times New Roman"/>
      </w:rPr>
    </w:lvl>
    <w:lvl w:ilvl="6" w:tplc="0409000F" w:tentative="1">
      <w:start w:val="1"/>
      <w:numFmt w:val="decimal"/>
      <w:lvlText w:val="%7."/>
      <w:lvlJc w:val="left"/>
      <w:pPr>
        <w:ind w:left="3300" w:hanging="420"/>
      </w:pPr>
      <w:rPr>
        <w:rFonts w:cs="Times New Roman"/>
      </w:rPr>
    </w:lvl>
    <w:lvl w:ilvl="7" w:tplc="04090019" w:tentative="1">
      <w:start w:val="1"/>
      <w:numFmt w:val="lowerLetter"/>
      <w:lvlText w:val="%8)"/>
      <w:lvlJc w:val="left"/>
      <w:pPr>
        <w:ind w:left="3720" w:hanging="420"/>
      </w:pPr>
      <w:rPr>
        <w:rFonts w:cs="Times New Roman"/>
      </w:rPr>
    </w:lvl>
    <w:lvl w:ilvl="8" w:tplc="0409001B" w:tentative="1">
      <w:start w:val="1"/>
      <w:numFmt w:val="lowerRoman"/>
      <w:lvlText w:val="%9."/>
      <w:lvlJc w:val="right"/>
      <w:pPr>
        <w:ind w:left="4140" w:hanging="420"/>
      </w:pPr>
      <w:rPr>
        <w:rFonts w:cs="Times New Roman"/>
      </w:rPr>
    </w:lvl>
  </w:abstractNum>
  <w:abstractNum w:abstractNumId="8" w15:restartNumberingAfterBreak="0">
    <w:nsid w:val="368D05E5"/>
    <w:multiLevelType w:val="multilevel"/>
    <w:tmpl w:val="368D05E5"/>
    <w:lvl w:ilvl="0">
      <w:start w:val="1"/>
      <w:numFmt w:val="decimal"/>
      <w:lvlText w:val="9.%1"/>
      <w:lvlJc w:val="left"/>
      <w:pPr>
        <w:ind w:left="1050" w:hanging="420"/>
      </w:pPr>
      <w:rPr>
        <w:rFonts w:hint="eastAsia"/>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abstractNum w:abstractNumId="9" w15:restartNumberingAfterBreak="0">
    <w:nsid w:val="36EE07D9"/>
    <w:multiLevelType w:val="multilevel"/>
    <w:tmpl w:val="36EE07D9"/>
    <w:lvl w:ilvl="0">
      <w:start w:val="1"/>
      <w:numFmt w:val="decimal"/>
      <w:lvlText w:val="10.%1"/>
      <w:lvlJc w:val="left"/>
      <w:pPr>
        <w:ind w:left="1050" w:hanging="420"/>
      </w:pPr>
      <w:rPr>
        <w:rFonts w:hint="eastAsia"/>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abstractNum w:abstractNumId="10" w15:restartNumberingAfterBreak="0">
    <w:nsid w:val="3E2F589C"/>
    <w:multiLevelType w:val="multilevel"/>
    <w:tmpl w:val="3E2F589C"/>
    <w:lvl w:ilvl="0">
      <w:start w:val="1"/>
      <w:numFmt w:val="decimal"/>
      <w:lvlText w:val="8.%1"/>
      <w:lvlJc w:val="left"/>
      <w:pPr>
        <w:ind w:left="10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415404F1"/>
    <w:multiLevelType w:val="multilevel"/>
    <w:tmpl w:val="415404F1"/>
    <w:lvl w:ilvl="0">
      <w:start w:val="1"/>
      <w:numFmt w:val="decimal"/>
      <w:lvlText w:val="2.%1"/>
      <w:lvlJc w:val="left"/>
      <w:pPr>
        <w:ind w:left="75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44C75C44"/>
    <w:multiLevelType w:val="multilevel"/>
    <w:tmpl w:val="44C75C44"/>
    <w:lvl w:ilvl="0">
      <w:start w:val="1"/>
      <w:numFmt w:val="decimal"/>
      <w:pStyle w:val="DefaultParagraphFontParaChar"/>
      <w:lvlText w:val="（%1）"/>
      <w:lvlJc w:val="left"/>
      <w:pPr>
        <w:tabs>
          <w:tab w:val="left" w:pos="2715"/>
        </w:tabs>
        <w:ind w:left="2715" w:hanging="720"/>
      </w:pPr>
      <w:rPr>
        <w:rFonts w:cs="Times New Roman" w:hint="eastAsia"/>
      </w:rPr>
    </w:lvl>
    <w:lvl w:ilvl="1">
      <w:start w:val="1"/>
      <w:numFmt w:val="lowerLetter"/>
      <w:lvlText w:val="%2)"/>
      <w:lvlJc w:val="left"/>
      <w:pPr>
        <w:tabs>
          <w:tab w:val="left" w:pos="2835"/>
        </w:tabs>
        <w:ind w:left="2835" w:hanging="420"/>
      </w:pPr>
      <w:rPr>
        <w:rFonts w:cs="Times New Roman"/>
      </w:rPr>
    </w:lvl>
    <w:lvl w:ilvl="2">
      <w:start w:val="1"/>
      <w:numFmt w:val="lowerRoman"/>
      <w:lvlText w:val="%3."/>
      <w:lvlJc w:val="right"/>
      <w:pPr>
        <w:tabs>
          <w:tab w:val="left" w:pos="3255"/>
        </w:tabs>
        <w:ind w:left="3255" w:hanging="420"/>
      </w:pPr>
      <w:rPr>
        <w:rFonts w:cs="Times New Roman"/>
      </w:rPr>
    </w:lvl>
    <w:lvl w:ilvl="3">
      <w:start w:val="1"/>
      <w:numFmt w:val="decimal"/>
      <w:lvlText w:val="%4."/>
      <w:lvlJc w:val="left"/>
      <w:pPr>
        <w:tabs>
          <w:tab w:val="left" w:pos="3675"/>
        </w:tabs>
        <w:ind w:left="3675" w:hanging="420"/>
      </w:pPr>
      <w:rPr>
        <w:rFonts w:cs="Times New Roman"/>
      </w:rPr>
    </w:lvl>
    <w:lvl w:ilvl="4">
      <w:start w:val="1"/>
      <w:numFmt w:val="lowerLetter"/>
      <w:lvlText w:val="%5)"/>
      <w:lvlJc w:val="left"/>
      <w:pPr>
        <w:tabs>
          <w:tab w:val="left" w:pos="4095"/>
        </w:tabs>
        <w:ind w:left="4095" w:hanging="420"/>
      </w:pPr>
      <w:rPr>
        <w:rFonts w:cs="Times New Roman"/>
      </w:rPr>
    </w:lvl>
    <w:lvl w:ilvl="5">
      <w:start w:val="1"/>
      <w:numFmt w:val="lowerRoman"/>
      <w:lvlText w:val="%6."/>
      <w:lvlJc w:val="right"/>
      <w:pPr>
        <w:tabs>
          <w:tab w:val="left" w:pos="4515"/>
        </w:tabs>
        <w:ind w:left="4515" w:hanging="420"/>
      </w:pPr>
      <w:rPr>
        <w:rFonts w:cs="Times New Roman"/>
      </w:rPr>
    </w:lvl>
    <w:lvl w:ilvl="6">
      <w:start w:val="1"/>
      <w:numFmt w:val="decimal"/>
      <w:lvlText w:val="%7."/>
      <w:lvlJc w:val="left"/>
      <w:pPr>
        <w:tabs>
          <w:tab w:val="left" w:pos="4935"/>
        </w:tabs>
        <w:ind w:left="4935" w:hanging="420"/>
      </w:pPr>
      <w:rPr>
        <w:rFonts w:cs="Times New Roman"/>
      </w:rPr>
    </w:lvl>
    <w:lvl w:ilvl="7">
      <w:start w:val="1"/>
      <w:numFmt w:val="lowerLetter"/>
      <w:lvlText w:val="%8)"/>
      <w:lvlJc w:val="left"/>
      <w:pPr>
        <w:tabs>
          <w:tab w:val="left" w:pos="5355"/>
        </w:tabs>
        <w:ind w:left="5355" w:hanging="420"/>
      </w:pPr>
      <w:rPr>
        <w:rFonts w:cs="Times New Roman"/>
      </w:rPr>
    </w:lvl>
    <w:lvl w:ilvl="8">
      <w:start w:val="1"/>
      <w:numFmt w:val="lowerRoman"/>
      <w:lvlText w:val="%9."/>
      <w:lvlJc w:val="right"/>
      <w:pPr>
        <w:tabs>
          <w:tab w:val="left" w:pos="5775"/>
        </w:tabs>
        <w:ind w:left="5775" w:hanging="420"/>
      </w:pPr>
      <w:rPr>
        <w:rFonts w:cs="Times New Roman"/>
      </w:rPr>
    </w:lvl>
  </w:abstractNum>
  <w:abstractNum w:abstractNumId="13" w15:restartNumberingAfterBreak="0">
    <w:nsid w:val="48DB43EE"/>
    <w:multiLevelType w:val="hybridMultilevel"/>
    <w:tmpl w:val="60F02BD0"/>
    <w:lvl w:ilvl="0" w:tplc="EB58269A">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4" w15:restartNumberingAfterBreak="0">
    <w:nsid w:val="4F9248B8"/>
    <w:multiLevelType w:val="hybridMultilevel"/>
    <w:tmpl w:val="6166DB7C"/>
    <w:lvl w:ilvl="0" w:tplc="85A6AD2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57CF6749"/>
    <w:multiLevelType w:val="hybridMultilevel"/>
    <w:tmpl w:val="E7CAD776"/>
    <w:lvl w:ilvl="0" w:tplc="66B24BC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5DF53C2C"/>
    <w:multiLevelType w:val="multilevel"/>
    <w:tmpl w:val="5DF53C2C"/>
    <w:lvl w:ilvl="0">
      <w:start w:val="1"/>
      <w:numFmt w:val="decimal"/>
      <w:lvlText w:val="6.%1"/>
      <w:lvlJc w:val="left"/>
      <w:pPr>
        <w:ind w:left="720" w:hanging="420"/>
      </w:pPr>
      <w:rPr>
        <w:rFonts w:hint="eastAsia"/>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abstractNum w:abstractNumId="17" w15:restartNumberingAfterBreak="0">
    <w:nsid w:val="608346E4"/>
    <w:multiLevelType w:val="multilevel"/>
    <w:tmpl w:val="608346E4"/>
    <w:lvl w:ilvl="0">
      <w:start w:val="1"/>
      <w:numFmt w:val="decimal"/>
      <w:lvlText w:val="3.%1"/>
      <w:lvlJc w:val="left"/>
      <w:pPr>
        <w:ind w:left="720" w:hanging="420"/>
      </w:pPr>
      <w:rPr>
        <w:rFonts w:hint="eastAsia"/>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abstractNum w:abstractNumId="18" w15:restartNumberingAfterBreak="0">
    <w:nsid w:val="662E4D96"/>
    <w:multiLevelType w:val="hybridMultilevel"/>
    <w:tmpl w:val="52B8DF2E"/>
    <w:lvl w:ilvl="0" w:tplc="0409000D">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680C5D73"/>
    <w:multiLevelType w:val="multilevel"/>
    <w:tmpl w:val="680C5D73"/>
    <w:lvl w:ilvl="0">
      <w:start w:val="1"/>
      <w:numFmt w:val="decimal"/>
      <w:lvlText w:val="11.%1"/>
      <w:lvlJc w:val="left"/>
      <w:pPr>
        <w:ind w:left="1050" w:hanging="420"/>
      </w:pPr>
      <w:rPr>
        <w:rFonts w:hint="eastAsia"/>
      </w:rPr>
    </w:lvl>
    <w:lvl w:ilvl="1">
      <w:start w:val="1"/>
      <w:numFmt w:val="lowerLetter"/>
      <w:lvlText w:val="%2)"/>
      <w:lvlJc w:val="left"/>
      <w:pPr>
        <w:ind w:left="1470" w:hanging="420"/>
      </w:pPr>
    </w:lvl>
    <w:lvl w:ilvl="2">
      <w:start w:val="1"/>
      <w:numFmt w:val="lowerRoman"/>
      <w:lvlText w:val="%3."/>
      <w:lvlJc w:val="right"/>
      <w:pPr>
        <w:ind w:left="1890" w:hanging="420"/>
      </w:pPr>
    </w:lvl>
    <w:lvl w:ilvl="3">
      <w:start w:val="1"/>
      <w:numFmt w:val="decimal"/>
      <w:lvlText w:val="%4."/>
      <w:lvlJc w:val="left"/>
      <w:pPr>
        <w:ind w:left="2310" w:hanging="420"/>
      </w:pPr>
    </w:lvl>
    <w:lvl w:ilvl="4">
      <w:start w:val="1"/>
      <w:numFmt w:val="lowerLetter"/>
      <w:lvlText w:val="%5)"/>
      <w:lvlJc w:val="left"/>
      <w:pPr>
        <w:ind w:left="2730" w:hanging="420"/>
      </w:pPr>
    </w:lvl>
    <w:lvl w:ilvl="5">
      <w:start w:val="1"/>
      <w:numFmt w:val="lowerRoman"/>
      <w:lvlText w:val="%6."/>
      <w:lvlJc w:val="right"/>
      <w:pPr>
        <w:ind w:left="3150" w:hanging="420"/>
      </w:pPr>
    </w:lvl>
    <w:lvl w:ilvl="6">
      <w:start w:val="1"/>
      <w:numFmt w:val="decimal"/>
      <w:lvlText w:val="%7."/>
      <w:lvlJc w:val="left"/>
      <w:pPr>
        <w:ind w:left="3570" w:hanging="420"/>
      </w:pPr>
    </w:lvl>
    <w:lvl w:ilvl="7">
      <w:start w:val="1"/>
      <w:numFmt w:val="lowerLetter"/>
      <w:lvlText w:val="%8)"/>
      <w:lvlJc w:val="left"/>
      <w:pPr>
        <w:ind w:left="3990" w:hanging="420"/>
      </w:pPr>
    </w:lvl>
    <w:lvl w:ilvl="8">
      <w:start w:val="1"/>
      <w:numFmt w:val="lowerRoman"/>
      <w:lvlText w:val="%9."/>
      <w:lvlJc w:val="right"/>
      <w:pPr>
        <w:ind w:left="4410" w:hanging="420"/>
      </w:pPr>
    </w:lvl>
  </w:abstractNum>
  <w:abstractNum w:abstractNumId="20" w15:restartNumberingAfterBreak="0">
    <w:nsid w:val="6C3C1523"/>
    <w:multiLevelType w:val="hybridMultilevel"/>
    <w:tmpl w:val="08261606"/>
    <w:lvl w:ilvl="0" w:tplc="A1723192">
      <w:start w:val="1"/>
      <w:numFmt w:val="decimal"/>
      <w:lvlText w:val="%1)"/>
      <w:lvlJc w:val="left"/>
      <w:pPr>
        <w:ind w:left="842" w:hanging="360"/>
      </w:pPr>
      <w:rPr>
        <w:rFonts w:eastAsia="宋体" w:hAnsi="宋体" w:cs="Times New Roman" w:hint="default"/>
        <w:b w:val="0"/>
        <w:sz w:val="21"/>
      </w:rPr>
    </w:lvl>
    <w:lvl w:ilvl="1" w:tplc="04090019" w:tentative="1">
      <w:start w:val="1"/>
      <w:numFmt w:val="lowerLetter"/>
      <w:lvlText w:val="%2)"/>
      <w:lvlJc w:val="left"/>
      <w:pPr>
        <w:ind w:left="1322" w:hanging="420"/>
      </w:pPr>
      <w:rPr>
        <w:rFonts w:cs="Times New Roman"/>
      </w:rPr>
    </w:lvl>
    <w:lvl w:ilvl="2" w:tplc="0409001B" w:tentative="1">
      <w:start w:val="1"/>
      <w:numFmt w:val="lowerRoman"/>
      <w:lvlText w:val="%3."/>
      <w:lvlJc w:val="right"/>
      <w:pPr>
        <w:ind w:left="1742" w:hanging="420"/>
      </w:pPr>
      <w:rPr>
        <w:rFonts w:cs="Times New Roman"/>
      </w:rPr>
    </w:lvl>
    <w:lvl w:ilvl="3" w:tplc="0409000F" w:tentative="1">
      <w:start w:val="1"/>
      <w:numFmt w:val="decimal"/>
      <w:lvlText w:val="%4."/>
      <w:lvlJc w:val="left"/>
      <w:pPr>
        <w:ind w:left="2162" w:hanging="420"/>
      </w:pPr>
      <w:rPr>
        <w:rFonts w:cs="Times New Roman"/>
      </w:rPr>
    </w:lvl>
    <w:lvl w:ilvl="4" w:tplc="04090019" w:tentative="1">
      <w:start w:val="1"/>
      <w:numFmt w:val="lowerLetter"/>
      <w:lvlText w:val="%5)"/>
      <w:lvlJc w:val="left"/>
      <w:pPr>
        <w:ind w:left="2582" w:hanging="420"/>
      </w:pPr>
      <w:rPr>
        <w:rFonts w:cs="Times New Roman"/>
      </w:rPr>
    </w:lvl>
    <w:lvl w:ilvl="5" w:tplc="0409001B" w:tentative="1">
      <w:start w:val="1"/>
      <w:numFmt w:val="lowerRoman"/>
      <w:lvlText w:val="%6."/>
      <w:lvlJc w:val="right"/>
      <w:pPr>
        <w:ind w:left="3002" w:hanging="420"/>
      </w:pPr>
      <w:rPr>
        <w:rFonts w:cs="Times New Roman"/>
      </w:rPr>
    </w:lvl>
    <w:lvl w:ilvl="6" w:tplc="0409000F" w:tentative="1">
      <w:start w:val="1"/>
      <w:numFmt w:val="decimal"/>
      <w:lvlText w:val="%7."/>
      <w:lvlJc w:val="left"/>
      <w:pPr>
        <w:ind w:left="3422" w:hanging="420"/>
      </w:pPr>
      <w:rPr>
        <w:rFonts w:cs="Times New Roman"/>
      </w:rPr>
    </w:lvl>
    <w:lvl w:ilvl="7" w:tplc="04090019" w:tentative="1">
      <w:start w:val="1"/>
      <w:numFmt w:val="lowerLetter"/>
      <w:lvlText w:val="%8)"/>
      <w:lvlJc w:val="left"/>
      <w:pPr>
        <w:ind w:left="3842" w:hanging="420"/>
      </w:pPr>
      <w:rPr>
        <w:rFonts w:cs="Times New Roman"/>
      </w:rPr>
    </w:lvl>
    <w:lvl w:ilvl="8" w:tplc="0409001B" w:tentative="1">
      <w:start w:val="1"/>
      <w:numFmt w:val="lowerRoman"/>
      <w:lvlText w:val="%9."/>
      <w:lvlJc w:val="right"/>
      <w:pPr>
        <w:ind w:left="4262" w:hanging="420"/>
      </w:pPr>
      <w:rPr>
        <w:rFonts w:cs="Times New Roman"/>
      </w:rPr>
    </w:lvl>
  </w:abstractNum>
  <w:abstractNum w:abstractNumId="21" w15:restartNumberingAfterBreak="0">
    <w:nsid w:val="6C567338"/>
    <w:multiLevelType w:val="multilevel"/>
    <w:tmpl w:val="6C567338"/>
    <w:lvl w:ilvl="0">
      <w:start w:val="1"/>
      <w:numFmt w:val="decimal"/>
      <w:lvlText w:val="4.%1"/>
      <w:lvlJc w:val="left"/>
      <w:pPr>
        <w:ind w:left="7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6C6F2688"/>
    <w:multiLevelType w:val="multilevel"/>
    <w:tmpl w:val="6C6F2688"/>
    <w:lvl w:ilvl="0">
      <w:start w:val="1"/>
      <w:numFmt w:val="decimal"/>
      <w:lvlText w:val="5.%1"/>
      <w:lvlJc w:val="left"/>
      <w:pPr>
        <w:ind w:left="720" w:hanging="420"/>
      </w:pPr>
      <w:rPr>
        <w:rFonts w:hint="eastAsia"/>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num w:numId="1">
    <w:abstractNumId w:val="12"/>
  </w:num>
  <w:num w:numId="2">
    <w:abstractNumId w:val="1"/>
  </w:num>
  <w:num w:numId="3">
    <w:abstractNumId w:val="3"/>
  </w:num>
  <w:num w:numId="4">
    <w:abstractNumId w:val="0"/>
  </w:num>
  <w:num w:numId="5">
    <w:abstractNumId w:val="5"/>
  </w:num>
  <w:num w:numId="6">
    <w:abstractNumId w:val="11"/>
  </w:num>
  <w:num w:numId="7">
    <w:abstractNumId w:val="17"/>
  </w:num>
  <w:num w:numId="8">
    <w:abstractNumId w:val="21"/>
  </w:num>
  <w:num w:numId="9">
    <w:abstractNumId w:val="22"/>
  </w:num>
  <w:num w:numId="10">
    <w:abstractNumId w:val="16"/>
  </w:num>
  <w:num w:numId="11">
    <w:abstractNumId w:val="2"/>
  </w:num>
  <w:num w:numId="12">
    <w:abstractNumId w:val="10"/>
  </w:num>
  <w:num w:numId="13">
    <w:abstractNumId w:val="8"/>
  </w:num>
  <w:num w:numId="14">
    <w:abstractNumId w:val="9"/>
  </w:num>
  <w:num w:numId="15">
    <w:abstractNumId w:val="19"/>
  </w:num>
  <w:num w:numId="16">
    <w:abstractNumId w:val="4"/>
  </w:num>
  <w:num w:numId="17">
    <w:abstractNumId w:val="7"/>
  </w:num>
  <w:num w:numId="18">
    <w:abstractNumId w:val="13"/>
  </w:num>
  <w:num w:numId="19">
    <w:abstractNumId w:val="6"/>
  </w:num>
  <w:num w:numId="20">
    <w:abstractNumId w:val="20"/>
  </w:num>
  <w:num w:numId="21">
    <w:abstractNumId w:val="18"/>
  </w:num>
  <w:num w:numId="22">
    <w:abstractNumId w:val="14"/>
  </w:num>
  <w:num w:numId="23">
    <w:abstractNumId w:val="15"/>
  </w:num>
  <w:num w:numId="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3AB0"/>
    <w:rsid w:val="00094C10"/>
    <w:rsid w:val="00115A8F"/>
    <w:rsid w:val="00155359"/>
    <w:rsid w:val="002A403B"/>
    <w:rsid w:val="00575B9A"/>
    <w:rsid w:val="005B6347"/>
    <w:rsid w:val="0068484E"/>
    <w:rsid w:val="007D3A23"/>
    <w:rsid w:val="00E23AB0"/>
    <w:rsid w:val="00F37BA1"/>
    <w:rsid w:val="00F83D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7F4DF1"/>
  <w15:chartTrackingRefBased/>
  <w15:docId w15:val="{F166DDB0-F797-4D22-91F8-D1EFBCA0B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qFormat="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23AB0"/>
    <w:pPr>
      <w:widowControl w:val="0"/>
      <w:jc w:val="both"/>
    </w:pPr>
    <w:rPr>
      <w:rFonts w:ascii="Times New Roman" w:eastAsia="宋体" w:hAnsi="Times New Roman" w:cs="Times New Roman"/>
      <w:szCs w:val="24"/>
    </w:rPr>
  </w:style>
  <w:style w:type="paragraph" w:styleId="1">
    <w:name w:val="heading 1"/>
    <w:basedOn w:val="a"/>
    <w:next w:val="a"/>
    <w:link w:val="10"/>
    <w:uiPriority w:val="99"/>
    <w:qFormat/>
    <w:rsid w:val="00E23AB0"/>
    <w:pPr>
      <w:keepNext/>
      <w:keepLines/>
      <w:spacing w:before="340" w:after="330" w:line="578" w:lineRule="auto"/>
      <w:outlineLvl w:val="0"/>
    </w:pPr>
    <w:rPr>
      <w:b/>
      <w:bCs/>
      <w:kern w:val="44"/>
      <w:sz w:val="44"/>
      <w:szCs w:val="44"/>
    </w:rPr>
  </w:style>
  <w:style w:type="paragraph" w:styleId="2">
    <w:name w:val="heading 2"/>
    <w:basedOn w:val="a"/>
    <w:next w:val="a"/>
    <w:link w:val="20"/>
    <w:uiPriority w:val="99"/>
    <w:qFormat/>
    <w:rsid w:val="00E23AB0"/>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0"/>
    <w:uiPriority w:val="99"/>
    <w:qFormat/>
    <w:rsid w:val="00E23AB0"/>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9"/>
    <w:qFormat/>
    <w:rsid w:val="00E23AB0"/>
    <w:rPr>
      <w:rFonts w:ascii="Times New Roman" w:eastAsia="宋体" w:hAnsi="Times New Roman" w:cs="Times New Roman"/>
      <w:b/>
      <w:bCs/>
      <w:kern w:val="44"/>
      <w:sz w:val="44"/>
      <w:szCs w:val="44"/>
    </w:rPr>
  </w:style>
  <w:style w:type="character" w:customStyle="1" w:styleId="20">
    <w:name w:val="标题 2 字符"/>
    <w:basedOn w:val="a0"/>
    <w:link w:val="2"/>
    <w:uiPriority w:val="99"/>
    <w:qFormat/>
    <w:rsid w:val="00E23AB0"/>
    <w:rPr>
      <w:rFonts w:ascii="Arial" w:eastAsia="黑体" w:hAnsi="Arial" w:cs="Times New Roman"/>
      <w:b/>
      <w:bCs/>
      <w:sz w:val="32"/>
      <w:szCs w:val="32"/>
    </w:rPr>
  </w:style>
  <w:style w:type="character" w:customStyle="1" w:styleId="30">
    <w:name w:val="标题 3 字符"/>
    <w:basedOn w:val="a0"/>
    <w:link w:val="3"/>
    <w:uiPriority w:val="99"/>
    <w:qFormat/>
    <w:rsid w:val="00E23AB0"/>
    <w:rPr>
      <w:rFonts w:ascii="Times New Roman" w:eastAsia="宋体" w:hAnsi="Times New Roman" w:cs="Times New Roman"/>
      <w:b/>
      <w:bCs/>
      <w:sz w:val="32"/>
      <w:szCs w:val="32"/>
    </w:rPr>
  </w:style>
  <w:style w:type="paragraph" w:styleId="a3">
    <w:name w:val="annotation text"/>
    <w:basedOn w:val="a"/>
    <w:link w:val="a4"/>
    <w:uiPriority w:val="99"/>
    <w:qFormat/>
    <w:rsid w:val="00E23AB0"/>
    <w:pPr>
      <w:jc w:val="left"/>
    </w:pPr>
  </w:style>
  <w:style w:type="character" w:customStyle="1" w:styleId="a4">
    <w:name w:val="批注文字 字符"/>
    <w:basedOn w:val="a0"/>
    <w:link w:val="a3"/>
    <w:uiPriority w:val="99"/>
    <w:qFormat/>
    <w:rsid w:val="00E23AB0"/>
    <w:rPr>
      <w:rFonts w:ascii="Times New Roman" w:eastAsia="宋体" w:hAnsi="Times New Roman" w:cs="Times New Roman"/>
      <w:szCs w:val="24"/>
    </w:rPr>
  </w:style>
  <w:style w:type="paragraph" w:styleId="a5">
    <w:name w:val="Body Text Indent"/>
    <w:basedOn w:val="a"/>
    <w:link w:val="a6"/>
    <w:uiPriority w:val="99"/>
    <w:qFormat/>
    <w:rsid w:val="00E23AB0"/>
    <w:pPr>
      <w:spacing w:after="120"/>
      <w:ind w:leftChars="200" w:left="420"/>
    </w:pPr>
  </w:style>
  <w:style w:type="character" w:customStyle="1" w:styleId="a6">
    <w:name w:val="正文文本缩进 字符"/>
    <w:basedOn w:val="a0"/>
    <w:link w:val="a5"/>
    <w:uiPriority w:val="99"/>
    <w:qFormat/>
    <w:rsid w:val="00E23AB0"/>
    <w:rPr>
      <w:rFonts w:ascii="Times New Roman" w:eastAsia="宋体" w:hAnsi="Times New Roman" w:cs="Times New Roman"/>
      <w:szCs w:val="24"/>
    </w:rPr>
  </w:style>
  <w:style w:type="paragraph" w:styleId="21">
    <w:name w:val="Body Text Indent 2"/>
    <w:basedOn w:val="a"/>
    <w:link w:val="22"/>
    <w:uiPriority w:val="99"/>
    <w:qFormat/>
    <w:rsid w:val="00E23AB0"/>
    <w:pPr>
      <w:spacing w:after="120" w:line="480" w:lineRule="auto"/>
      <w:ind w:leftChars="200" w:left="420"/>
    </w:pPr>
  </w:style>
  <w:style w:type="character" w:customStyle="1" w:styleId="22">
    <w:name w:val="正文文本缩进 2 字符"/>
    <w:basedOn w:val="a0"/>
    <w:link w:val="21"/>
    <w:uiPriority w:val="99"/>
    <w:qFormat/>
    <w:rsid w:val="00E23AB0"/>
    <w:rPr>
      <w:rFonts w:ascii="Times New Roman" w:eastAsia="宋体" w:hAnsi="Times New Roman" w:cs="Times New Roman"/>
      <w:szCs w:val="24"/>
    </w:rPr>
  </w:style>
  <w:style w:type="paragraph" w:styleId="a7">
    <w:name w:val="Balloon Text"/>
    <w:basedOn w:val="a"/>
    <w:link w:val="a8"/>
    <w:uiPriority w:val="99"/>
    <w:qFormat/>
    <w:rsid w:val="00E23AB0"/>
    <w:rPr>
      <w:sz w:val="18"/>
      <w:szCs w:val="18"/>
    </w:rPr>
  </w:style>
  <w:style w:type="character" w:customStyle="1" w:styleId="a8">
    <w:name w:val="批注框文本 字符"/>
    <w:basedOn w:val="a0"/>
    <w:link w:val="a7"/>
    <w:uiPriority w:val="99"/>
    <w:qFormat/>
    <w:rsid w:val="00E23AB0"/>
    <w:rPr>
      <w:rFonts w:ascii="Times New Roman" w:eastAsia="宋体" w:hAnsi="Times New Roman" w:cs="Times New Roman"/>
      <w:sz w:val="18"/>
      <w:szCs w:val="18"/>
    </w:rPr>
  </w:style>
  <w:style w:type="paragraph" w:styleId="a9">
    <w:name w:val="footer"/>
    <w:basedOn w:val="a"/>
    <w:link w:val="aa"/>
    <w:uiPriority w:val="99"/>
    <w:qFormat/>
    <w:rsid w:val="00E23AB0"/>
    <w:pPr>
      <w:tabs>
        <w:tab w:val="center" w:pos="4153"/>
        <w:tab w:val="right" w:pos="8306"/>
      </w:tabs>
      <w:snapToGrid w:val="0"/>
      <w:jc w:val="left"/>
    </w:pPr>
    <w:rPr>
      <w:sz w:val="18"/>
      <w:szCs w:val="18"/>
    </w:rPr>
  </w:style>
  <w:style w:type="character" w:customStyle="1" w:styleId="aa">
    <w:name w:val="页脚 字符"/>
    <w:basedOn w:val="a0"/>
    <w:link w:val="a9"/>
    <w:uiPriority w:val="99"/>
    <w:qFormat/>
    <w:rsid w:val="00E23AB0"/>
    <w:rPr>
      <w:rFonts w:ascii="Times New Roman" w:eastAsia="宋体" w:hAnsi="Times New Roman" w:cs="Times New Roman"/>
      <w:sz w:val="18"/>
      <w:szCs w:val="18"/>
    </w:rPr>
  </w:style>
  <w:style w:type="paragraph" w:styleId="ab">
    <w:name w:val="header"/>
    <w:basedOn w:val="a"/>
    <w:link w:val="ac"/>
    <w:uiPriority w:val="99"/>
    <w:qFormat/>
    <w:rsid w:val="00E23AB0"/>
    <w:pPr>
      <w:pBdr>
        <w:bottom w:val="single" w:sz="6" w:space="1" w:color="auto"/>
      </w:pBdr>
      <w:tabs>
        <w:tab w:val="center" w:pos="4153"/>
        <w:tab w:val="right" w:pos="8306"/>
      </w:tabs>
      <w:snapToGrid w:val="0"/>
      <w:jc w:val="center"/>
    </w:pPr>
    <w:rPr>
      <w:sz w:val="18"/>
      <w:szCs w:val="18"/>
    </w:rPr>
  </w:style>
  <w:style w:type="character" w:customStyle="1" w:styleId="ac">
    <w:name w:val="页眉 字符"/>
    <w:basedOn w:val="a0"/>
    <w:link w:val="ab"/>
    <w:uiPriority w:val="99"/>
    <w:qFormat/>
    <w:rsid w:val="00E23AB0"/>
    <w:rPr>
      <w:rFonts w:ascii="Times New Roman" w:eastAsia="宋体" w:hAnsi="Times New Roman" w:cs="Times New Roman"/>
      <w:sz w:val="18"/>
      <w:szCs w:val="18"/>
    </w:rPr>
  </w:style>
  <w:style w:type="paragraph" w:styleId="ad">
    <w:name w:val="Subtitle"/>
    <w:basedOn w:val="a"/>
    <w:next w:val="a"/>
    <w:link w:val="ae"/>
    <w:uiPriority w:val="99"/>
    <w:qFormat/>
    <w:rsid w:val="00E23AB0"/>
    <w:pPr>
      <w:spacing w:before="240" w:after="60" w:line="312" w:lineRule="auto"/>
      <w:jc w:val="center"/>
      <w:outlineLvl w:val="1"/>
    </w:pPr>
    <w:rPr>
      <w:rFonts w:ascii="Cambria" w:hAnsi="Cambria"/>
      <w:b/>
      <w:bCs/>
      <w:kern w:val="28"/>
      <w:sz w:val="32"/>
      <w:szCs w:val="32"/>
    </w:rPr>
  </w:style>
  <w:style w:type="character" w:customStyle="1" w:styleId="ae">
    <w:name w:val="副标题 字符"/>
    <w:basedOn w:val="a0"/>
    <w:link w:val="ad"/>
    <w:uiPriority w:val="99"/>
    <w:qFormat/>
    <w:rsid w:val="00E23AB0"/>
    <w:rPr>
      <w:rFonts w:ascii="Cambria" w:eastAsia="宋体" w:hAnsi="Cambria" w:cs="Times New Roman"/>
      <w:b/>
      <w:bCs/>
      <w:kern w:val="28"/>
      <w:sz w:val="32"/>
      <w:szCs w:val="32"/>
    </w:rPr>
  </w:style>
  <w:style w:type="paragraph" w:styleId="HTML">
    <w:name w:val="HTML Preformatted"/>
    <w:basedOn w:val="a"/>
    <w:link w:val="HTML0"/>
    <w:uiPriority w:val="99"/>
    <w:qFormat/>
    <w:rsid w:val="00E23A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0">
    <w:name w:val="HTML 预设格式 字符"/>
    <w:basedOn w:val="a0"/>
    <w:link w:val="HTML"/>
    <w:uiPriority w:val="99"/>
    <w:qFormat/>
    <w:rsid w:val="00E23AB0"/>
    <w:rPr>
      <w:rFonts w:ascii="宋体" w:eastAsia="宋体" w:hAnsi="宋体" w:cs="宋体"/>
      <w:kern w:val="0"/>
      <w:sz w:val="24"/>
      <w:szCs w:val="24"/>
    </w:rPr>
  </w:style>
  <w:style w:type="paragraph" w:styleId="af">
    <w:name w:val="Normal (Web)"/>
    <w:basedOn w:val="a"/>
    <w:uiPriority w:val="99"/>
    <w:qFormat/>
    <w:rsid w:val="00E23AB0"/>
    <w:pPr>
      <w:widowControl/>
      <w:spacing w:before="100" w:beforeAutospacing="1" w:after="100" w:afterAutospacing="1"/>
      <w:jc w:val="left"/>
    </w:pPr>
    <w:rPr>
      <w:rFonts w:ascii="宋体" w:hAnsi="宋体" w:cs="宋体"/>
      <w:kern w:val="0"/>
      <w:sz w:val="24"/>
    </w:rPr>
  </w:style>
  <w:style w:type="paragraph" w:styleId="af0">
    <w:name w:val="annotation subject"/>
    <w:basedOn w:val="a3"/>
    <w:next w:val="a3"/>
    <w:link w:val="af1"/>
    <w:uiPriority w:val="99"/>
    <w:qFormat/>
    <w:rsid w:val="00E23AB0"/>
    <w:rPr>
      <w:b/>
      <w:bCs/>
    </w:rPr>
  </w:style>
  <w:style w:type="character" w:customStyle="1" w:styleId="af1">
    <w:name w:val="批注主题 字符"/>
    <w:basedOn w:val="a4"/>
    <w:link w:val="af0"/>
    <w:uiPriority w:val="99"/>
    <w:qFormat/>
    <w:rsid w:val="00E23AB0"/>
    <w:rPr>
      <w:rFonts w:ascii="Times New Roman" w:eastAsia="宋体" w:hAnsi="Times New Roman" w:cs="Times New Roman"/>
      <w:b/>
      <w:bCs/>
      <w:szCs w:val="24"/>
    </w:rPr>
  </w:style>
  <w:style w:type="table" w:styleId="af2">
    <w:name w:val="Table Grid"/>
    <w:basedOn w:val="a1"/>
    <w:uiPriority w:val="99"/>
    <w:qFormat/>
    <w:rsid w:val="00E23AB0"/>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age number"/>
    <w:uiPriority w:val="99"/>
    <w:qFormat/>
    <w:rsid w:val="00E23AB0"/>
    <w:rPr>
      <w:rFonts w:cs="Times New Roman"/>
    </w:rPr>
  </w:style>
  <w:style w:type="character" w:styleId="af4">
    <w:name w:val="Hyperlink"/>
    <w:uiPriority w:val="99"/>
    <w:qFormat/>
    <w:rsid w:val="00E23AB0"/>
    <w:rPr>
      <w:rFonts w:cs="Times New Roman"/>
      <w:color w:val="0000FF"/>
      <w:u w:val="single"/>
    </w:rPr>
  </w:style>
  <w:style w:type="character" w:styleId="af5">
    <w:name w:val="annotation reference"/>
    <w:uiPriority w:val="99"/>
    <w:qFormat/>
    <w:rsid w:val="00E23AB0"/>
    <w:rPr>
      <w:rFonts w:cs="Times New Roman"/>
      <w:sz w:val="21"/>
      <w:szCs w:val="21"/>
    </w:rPr>
  </w:style>
  <w:style w:type="character" w:customStyle="1" w:styleId="hps">
    <w:name w:val="hps"/>
    <w:uiPriority w:val="99"/>
    <w:qFormat/>
    <w:rsid w:val="00E23AB0"/>
    <w:rPr>
      <w:rFonts w:cs="Times New Roman"/>
    </w:rPr>
  </w:style>
  <w:style w:type="character" w:customStyle="1" w:styleId="apple-style-span">
    <w:name w:val="apple-style-span"/>
    <w:uiPriority w:val="99"/>
    <w:qFormat/>
    <w:rsid w:val="00E23AB0"/>
    <w:rPr>
      <w:rFonts w:cs="Times New Roman"/>
    </w:rPr>
  </w:style>
  <w:style w:type="character" w:customStyle="1" w:styleId="artbody1">
    <w:name w:val="artbody1"/>
    <w:uiPriority w:val="99"/>
    <w:qFormat/>
    <w:rsid w:val="00E23AB0"/>
    <w:rPr>
      <w:color w:val="000000"/>
      <w:sz w:val="21"/>
    </w:rPr>
  </w:style>
  <w:style w:type="character" w:customStyle="1" w:styleId="shorttext">
    <w:name w:val="short_text"/>
    <w:uiPriority w:val="99"/>
    <w:qFormat/>
    <w:rsid w:val="00E23AB0"/>
    <w:rPr>
      <w:rFonts w:cs="Times New Roman"/>
    </w:rPr>
  </w:style>
  <w:style w:type="paragraph" w:customStyle="1" w:styleId="CharChar1CharChar2CharChar">
    <w:name w:val="Char Char1 Char Char2 Char Char"/>
    <w:basedOn w:val="a"/>
    <w:uiPriority w:val="99"/>
    <w:qFormat/>
    <w:rsid w:val="00E23AB0"/>
    <w:pPr>
      <w:widowControl/>
      <w:spacing w:after="160" w:line="240" w:lineRule="exact"/>
      <w:jc w:val="left"/>
    </w:pPr>
    <w:rPr>
      <w:rFonts w:ascii="Verdana" w:hAnsi="Verdana"/>
      <w:kern w:val="0"/>
      <w:sz w:val="20"/>
      <w:szCs w:val="20"/>
      <w:lang w:eastAsia="en-US"/>
    </w:rPr>
  </w:style>
  <w:style w:type="paragraph" w:customStyle="1" w:styleId="DefaultParagraphFontParaChar">
    <w:name w:val="Default Paragraph Font Para Char"/>
    <w:basedOn w:val="a"/>
    <w:uiPriority w:val="99"/>
    <w:qFormat/>
    <w:rsid w:val="00E23AB0"/>
    <w:pPr>
      <w:widowControl/>
      <w:numPr>
        <w:numId w:val="1"/>
      </w:numPr>
      <w:spacing w:after="160" w:line="240" w:lineRule="exact"/>
      <w:jc w:val="left"/>
    </w:pPr>
    <w:rPr>
      <w:rFonts w:ascii="Verdana" w:hAnsi="Verdana"/>
      <w:kern w:val="0"/>
      <w:sz w:val="20"/>
      <w:szCs w:val="20"/>
      <w:lang w:eastAsia="en-US"/>
    </w:rPr>
  </w:style>
  <w:style w:type="paragraph" w:styleId="af6">
    <w:name w:val="List Paragraph"/>
    <w:basedOn w:val="a"/>
    <w:uiPriority w:val="99"/>
    <w:qFormat/>
    <w:rsid w:val="00E23AB0"/>
    <w:pPr>
      <w:ind w:firstLineChars="200" w:firstLine="420"/>
    </w:pPr>
    <w:rPr>
      <w:rFonts w:ascii="Calibri" w:hAnsi="Calibri"/>
      <w:szCs w:val="22"/>
    </w:rPr>
  </w:style>
  <w:style w:type="character" w:customStyle="1" w:styleId="apple-converted-space">
    <w:name w:val="apple-converted-space"/>
    <w:uiPriority w:val="99"/>
    <w:qFormat/>
    <w:rsid w:val="00E23AB0"/>
    <w:rPr>
      <w:rFonts w:cs="Times New Roman"/>
    </w:rPr>
  </w:style>
  <w:style w:type="paragraph" w:customStyle="1" w:styleId="ordinary-output">
    <w:name w:val="ordinary-output"/>
    <w:basedOn w:val="a"/>
    <w:uiPriority w:val="99"/>
    <w:qFormat/>
    <w:rsid w:val="00E23AB0"/>
    <w:pPr>
      <w:widowControl/>
      <w:spacing w:before="100" w:beforeAutospacing="1" w:after="100" w:afterAutospacing="1" w:line="275" w:lineRule="atLeast"/>
      <w:jc w:val="left"/>
    </w:pPr>
    <w:rPr>
      <w:rFonts w:ascii="宋体" w:hAnsi="宋体" w:cs="宋体"/>
      <w:color w:val="333333"/>
      <w:kern w:val="0"/>
      <w:sz w:val="20"/>
      <w:szCs w:val="20"/>
    </w:rPr>
  </w:style>
  <w:style w:type="character" w:customStyle="1" w:styleId="ordinary-span-edit2">
    <w:name w:val="ordinary-span-edit2"/>
    <w:uiPriority w:val="99"/>
    <w:qFormat/>
    <w:rsid w:val="00E23AB0"/>
    <w:rPr>
      <w:rFonts w:cs="Times New Roman"/>
    </w:rPr>
  </w:style>
  <w:style w:type="paragraph" w:customStyle="1" w:styleId="A40">
    <w:name w:val="A4 普通正文"/>
    <w:uiPriority w:val="99"/>
    <w:qFormat/>
    <w:rsid w:val="00E23AB0"/>
    <w:pPr>
      <w:spacing w:line="336" w:lineRule="auto"/>
      <w:ind w:firstLine="482"/>
      <w:jc w:val="both"/>
    </w:pPr>
    <w:rPr>
      <w:rFonts w:ascii="Times New Roman" w:eastAsia="宋体" w:hAnsi="Times New Roman" w:cs="Times New Roman"/>
      <w:sz w:val="24"/>
      <w:szCs w:val="21"/>
    </w:rPr>
  </w:style>
  <w:style w:type="character" w:customStyle="1" w:styleId="font21">
    <w:name w:val="font21"/>
    <w:uiPriority w:val="99"/>
    <w:qFormat/>
    <w:rsid w:val="00E23AB0"/>
    <w:rPr>
      <w:color w:val="033A72"/>
      <w:sz w:val="14"/>
    </w:rPr>
  </w:style>
  <w:style w:type="paragraph" w:customStyle="1" w:styleId="CharChar1CharChar2CharChar1">
    <w:name w:val="Char Char1 Char Char2 Char Char1"/>
    <w:basedOn w:val="a"/>
    <w:uiPriority w:val="99"/>
    <w:qFormat/>
    <w:rsid w:val="00E23AB0"/>
    <w:pPr>
      <w:widowControl/>
      <w:spacing w:after="160" w:line="240" w:lineRule="exact"/>
      <w:jc w:val="left"/>
    </w:pPr>
    <w:rPr>
      <w:rFonts w:ascii="Verdana" w:hAnsi="Verdana"/>
      <w:kern w:val="0"/>
      <w:sz w:val="20"/>
      <w:szCs w:val="20"/>
      <w:lang w:eastAsia="en-US"/>
    </w:rPr>
  </w:style>
  <w:style w:type="paragraph" w:styleId="af7">
    <w:name w:val="Revision"/>
    <w:hidden/>
    <w:uiPriority w:val="99"/>
    <w:unhideWhenUsed/>
    <w:rsid w:val="00E23AB0"/>
    <w:rPr>
      <w:rFonts w:ascii="Times New Roman" w:eastAsia="宋体" w:hAnsi="Times New Roman" w:cs="Times New Roman"/>
      <w:szCs w:val="24"/>
    </w:rPr>
  </w:style>
  <w:style w:type="character" w:customStyle="1" w:styleId="jlqj4b">
    <w:name w:val="jlqj4b"/>
    <w:basedOn w:val="a0"/>
    <w:qFormat/>
    <w:rsid w:val="00E23AB0"/>
  </w:style>
  <w:style w:type="paragraph" w:customStyle="1" w:styleId="src">
    <w:name w:val="src"/>
    <w:basedOn w:val="a"/>
    <w:qFormat/>
    <w:rsid w:val="00E23AB0"/>
    <w:pPr>
      <w:widowControl/>
      <w:spacing w:before="100" w:beforeAutospacing="1" w:after="100" w:afterAutospacing="1"/>
      <w:jc w:val="left"/>
    </w:pPr>
    <w:rPr>
      <w:rFonts w:ascii="宋体" w:hAnsi="宋体" w:cs="宋体"/>
      <w:kern w:val="0"/>
      <w:sz w:val="24"/>
    </w:rPr>
  </w:style>
  <w:style w:type="paragraph" w:customStyle="1" w:styleId="msonormal0">
    <w:name w:val="msonormal"/>
    <w:basedOn w:val="a"/>
    <w:uiPriority w:val="99"/>
    <w:qFormat/>
    <w:rsid w:val="00E23AB0"/>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10</Pages>
  <Words>1523</Words>
  <Characters>8686</Characters>
  <Application>Microsoft Office Word</Application>
  <DocSecurity>0</DocSecurity>
  <Lines>72</Lines>
  <Paragraphs>20</Paragraphs>
  <ScaleCrop>false</ScaleCrop>
  <Company/>
  <LinksUpToDate>false</LinksUpToDate>
  <CharactersWithSpaces>10189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DELL</cp:lastModifiedBy>
  <cp:revision>6</cp:revision>
  <dcterms:created xsi:type="dcterms:W3CDTF">2023-10-25T09:25:00Z</dcterms:created>
  <dcterms:modified xsi:type="dcterms:W3CDTF">2024-06-27T03:26:00Z</dcterms:modified>
</cp:coreProperties>
</file>