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建筑学院研究生参与社会实践纳入评奖评优实施办法</w:t>
      </w:r>
    </w:p>
    <w:p>
      <w:pPr>
        <w:jc w:val="center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激励研究生积极参与社会实践，促进研究生全面发展，学院结合实际，在硕士生评奖资格筛查中，增设社会实践积分维度，该积分由文体活动、志愿服务、担任学生组织工作人员三类社会实践组成。为做好评奖评优的评审工作，特制定本办法。</w:t>
      </w:r>
    </w:p>
    <w:p>
      <w:pPr>
        <w:pStyle w:val="4"/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ind w:leftChars="20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第一章  担任学生组织工作人员的年度考核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考核范围为班级委员会（含正副班长、班团干部、班党支部支委）、学院研究生会、学院研究生团委、学院党建工作室、校级各学生组织中的研究生。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一级的学生组织，其成员的年度考核结果分为优秀、良好、合格、不合格四个等级。其中，获得优秀等次的人数小于等于总人数的30%，获得良好等次的人数小于等于总人数的30%，获得合格、不合格等次的人数不限。等次人数计算时，四舍五入保留至个位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学院一级的学生组织须成立年度考核小组，由组织负责人、部门负责人、组织内代表、一般学生代表组成。具体负责本组织的评定等级名额分配、评定细则制定和评审工作等，并对相关问题进行决策。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不进行年度考核的组织，其成员的履职经历不可申请转换社会实践积分。</w:t>
      </w:r>
    </w:p>
    <w:p>
      <w:pPr>
        <w:pStyle w:val="4"/>
        <w:numPr>
          <w:ilvl w:val="0"/>
          <w:numId w:val="0"/>
        </w:numPr>
        <w:bidi w:val="0"/>
        <w:ind w:leftChars="200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ind w:leftChars="20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第二章  担任学生组织工作人员转换为社会实践积分的方法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依据《华南理工大学建筑学院研究生奖学金评审细则》，年度考核等级可转化社会实践积分，优秀、良好、合格、不合格四个等级对应的社会实践分数分别是6分、4分、2分、0分。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级各学生组织中的研究生，依据校级组织的年度考核结果申请认定社会实践积分时，须提供《校级组织年度考核结果证明》，证明中显示考核时间、各考核等级人数占总人数的比例、组织负责人签名、组织负责人联系方式等基本信息。没有设置年度考核的校级组织，其成员不可申请转换我院的社会实践积分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同一年度在多个校内组织参与工作的人员，只能依据其中一个组织的年度考核结果转换一次社会实践积分。</w:t>
      </w:r>
    </w:p>
    <w:p>
      <w:pPr>
        <w:pStyle w:val="4"/>
        <w:numPr>
          <w:ilvl w:val="0"/>
          <w:numId w:val="0"/>
        </w:numPr>
        <w:bidi w:val="0"/>
        <w:ind w:leftChars="400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ind w:left="1020" w:leftChars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文体活动、志愿服务转换为社会实践积分的方法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研究生会、学院研究生团委、学院党建工作室举办的文体活动、志愿服务，活动部门会在活动发布时注明“该活动纳入评奖评优积分”，且学院研究生会权益部每半年汇总后公示。公示期间，如有错漏，活动参与者须及时与活动部门核实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依据校级各学生组织举办的文体活动、志愿服务换算社会实践积分时，须提供《活动参与证明》，证明中显示活动时间、活动名称、组织负责人签名、组织负责人联系方式、组织公章等基本信息。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一次文体活动原则上转换成2个社会实践积分。竞赛形式涉及初赛、决赛等环节，或具有类似性质的文体活动，视为参与一次文体活动。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一次志愿服务原则上转换成2个社会实践积分。活动安排涉及培训、多次出场等环节，或具有类似性质的公益活动，视为参与一次志愿服务。</w:t>
      </w:r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ind w:leftChars="2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第四章 附则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本办法自2023年9月1日起实施。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本办法可根据学校最新通知做相应修改与调整。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本办法由建筑学院研究生奖学金评审工作小组负责解释。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华南理工大学建筑学院 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二○二三年九月</w:t>
      </w: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3F40"/>
    <w:multiLevelType w:val="singleLevel"/>
    <w:tmpl w:val="03673F40"/>
    <w:lvl w:ilvl="0" w:tentative="0">
      <w:start w:val="1"/>
      <w:numFmt w:val="chineseCounting"/>
      <w:pStyle w:val="4"/>
      <w:suff w:val="nothing"/>
      <w:lvlText w:val="第%1条 "/>
      <w:lvlJc w:val="left"/>
      <w:pPr>
        <w:tabs>
          <w:tab w:val="left" w:pos="0"/>
        </w:tabs>
        <w:ind w:left="0" w:firstLine="420"/>
      </w:pPr>
      <w:rPr>
        <w:rFonts w:hint="eastAsia" w:ascii="黑体" w:hAnsi="黑体" w:eastAsia="黑体" w:cs="黑体"/>
      </w:rPr>
    </w:lvl>
  </w:abstractNum>
  <w:abstractNum w:abstractNumId="1">
    <w:nsid w:val="135E2738"/>
    <w:multiLevelType w:val="singleLevel"/>
    <w:tmpl w:val="135E2738"/>
    <w:lvl w:ilvl="0" w:tentative="0">
      <w:start w:val="3"/>
      <w:numFmt w:val="chineseCounting"/>
      <w:suff w:val="space"/>
      <w:lvlText w:val="第%1章"/>
      <w:lvlJc w:val="left"/>
      <w:pPr>
        <w:ind w:left="1020"/>
      </w:pPr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zkxMGUwYWZiNTM2ODgzOGIzOTQ5ZTM1OTU4NDkifQ=="/>
  </w:docVars>
  <w:rsids>
    <w:rsidRoot w:val="5C4C6FD8"/>
    <w:rsid w:val="0A9A4E84"/>
    <w:rsid w:val="31BA58F2"/>
    <w:rsid w:val="38630968"/>
    <w:rsid w:val="47D929C9"/>
    <w:rsid w:val="48FA173F"/>
    <w:rsid w:val="49C81105"/>
    <w:rsid w:val="5C4C6FD8"/>
    <w:rsid w:val="62613159"/>
    <w:rsid w:val="672E49A1"/>
    <w:rsid w:val="7A891B31"/>
    <w:rsid w:val="7C6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样式"/>
    <w:basedOn w:val="1"/>
    <w:uiPriority w:val="0"/>
    <w:pPr>
      <w:numPr>
        <w:ilvl w:val="0"/>
        <w:numId w:val="1"/>
      </w:numPr>
      <w:jc w:val="left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1160</Characters>
  <Lines>0</Lines>
  <Paragraphs>0</Paragraphs>
  <TotalTime>84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2022-05-07T02:58:00Z</dcterms:created>
  <dc:creator>王登斌</dc:creator>
  <cp:lastModifiedBy>王登斌</cp:lastModifiedBy>
  <dcterms:modified xsi:type="dcterms:W3CDTF">2023-09-14T02:33:23Z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30A9C411F01F4CCCBA2EC319AD706D5B</vt:lpwstr>
  </property>
</Properties>
</file>