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821068">
      <w:pPr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bookmarkEnd w:id="0"/>
      <w:r>
        <w:rPr>
          <w:rFonts w:hint="eastAsia" w:ascii="方正小标宋简体" w:eastAsia="方正小标宋简体"/>
          <w:sz w:val="36"/>
          <w:szCs w:val="36"/>
        </w:rPr>
        <w:t>华南理工大学国家卓越工程师学院</w:t>
      </w:r>
    </w:p>
    <w:p w14:paraId="381ADC49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2025年博士招生双向选择表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118"/>
        <w:gridCol w:w="2268"/>
        <w:gridCol w:w="3168"/>
      </w:tblGrid>
      <w:tr w14:paraId="6E110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340896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118" w:type="dxa"/>
            <w:vAlign w:val="center"/>
          </w:tcPr>
          <w:p w14:paraId="3C479C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2534FA7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168" w:type="dxa"/>
            <w:vAlign w:val="center"/>
          </w:tcPr>
          <w:p w14:paraId="73BAFA12">
            <w:pPr>
              <w:jc w:val="center"/>
              <w:rPr>
                <w:sz w:val="28"/>
                <w:szCs w:val="28"/>
              </w:rPr>
            </w:pPr>
          </w:p>
        </w:tc>
      </w:tr>
      <w:tr w14:paraId="76A45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46C18A6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2118" w:type="dxa"/>
            <w:vAlign w:val="center"/>
          </w:tcPr>
          <w:p w14:paraId="43BF1C9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1EC1BDA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  <w:p w14:paraId="6B3B0E3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（同报考类别）</w:t>
            </w:r>
          </w:p>
        </w:tc>
        <w:tc>
          <w:tcPr>
            <w:tcW w:w="3167" w:type="dxa"/>
            <w:vAlign w:val="center"/>
          </w:tcPr>
          <w:p w14:paraId="5FE6122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非定向</w:t>
            </w:r>
          </w:p>
          <w:p w14:paraId="34F1353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定向</w:t>
            </w:r>
          </w:p>
        </w:tc>
      </w:tr>
      <w:tr w14:paraId="70784F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F6FB51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报考协同育人创新项目名称</w:t>
            </w:r>
          </w:p>
        </w:tc>
        <w:tc>
          <w:tcPr>
            <w:tcW w:w="7554" w:type="dxa"/>
            <w:gridSpan w:val="3"/>
            <w:vAlign w:val="center"/>
          </w:tcPr>
          <w:p w14:paraId="7EBACEB2">
            <w:pPr>
              <w:jc w:val="center"/>
              <w:rPr>
                <w:sz w:val="24"/>
                <w:szCs w:val="28"/>
              </w:rPr>
            </w:pPr>
          </w:p>
        </w:tc>
      </w:tr>
      <w:tr w14:paraId="27E50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48D2DF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复试总成绩</w:t>
            </w:r>
          </w:p>
        </w:tc>
        <w:tc>
          <w:tcPr>
            <w:tcW w:w="7554" w:type="dxa"/>
            <w:gridSpan w:val="3"/>
            <w:vAlign w:val="center"/>
          </w:tcPr>
          <w:p w14:paraId="1B266CC0">
            <w:pPr>
              <w:jc w:val="center"/>
              <w:rPr>
                <w:sz w:val="28"/>
                <w:szCs w:val="28"/>
              </w:rPr>
            </w:pPr>
          </w:p>
        </w:tc>
      </w:tr>
      <w:tr w14:paraId="55CE6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0" w:hRule="atLeast"/>
          <w:jc w:val="center"/>
        </w:trPr>
        <w:tc>
          <w:tcPr>
            <w:tcW w:w="9259" w:type="dxa"/>
            <w:gridSpan w:val="4"/>
            <w:vAlign w:val="center"/>
          </w:tcPr>
          <w:p w14:paraId="2AE48B4F">
            <w:pPr>
              <w:spacing w:before="312"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08656298"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6EF0CA2D"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2E724651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  <w:tr w14:paraId="4914A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3" w:hRule="atLeast"/>
          <w:jc w:val="center"/>
        </w:trPr>
        <w:tc>
          <w:tcPr>
            <w:tcW w:w="9259" w:type="dxa"/>
            <w:gridSpan w:val="4"/>
            <w:vAlign w:val="center"/>
          </w:tcPr>
          <w:p w14:paraId="5813698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6DA8D510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 w14:paraId="455C815E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48F2095A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</w:tbl>
    <w:p w14:paraId="7E30A06F">
      <w:pPr>
        <w:spacing w:line="240" w:lineRule="atLeast"/>
        <w:ind w:right="140"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备注：志愿书一旦提交，将不再接受考生提出的各类调剂要求，除非事后发现有不符合博士生复试录取相关要求。</w:t>
      </w:r>
    </w:p>
    <w:sectPr>
      <w:pgSz w:w="11906" w:h="16838"/>
      <w:pgMar w:top="720" w:right="1134" w:bottom="72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A1ZWNlOGM0MzdkNTdiMTAyZDUwNmEwNWNkODllZDEifQ=="/>
  </w:docVars>
  <w:rsids>
    <w:rsidRoot w:val="005A141A"/>
    <w:rsid w:val="00055294"/>
    <w:rsid w:val="000563BC"/>
    <w:rsid w:val="000B5F2D"/>
    <w:rsid w:val="001A5CBE"/>
    <w:rsid w:val="00233E8E"/>
    <w:rsid w:val="0026453E"/>
    <w:rsid w:val="002759F3"/>
    <w:rsid w:val="002B0FA4"/>
    <w:rsid w:val="002C2187"/>
    <w:rsid w:val="00320AA7"/>
    <w:rsid w:val="003B675F"/>
    <w:rsid w:val="004269E8"/>
    <w:rsid w:val="004D5D4A"/>
    <w:rsid w:val="004D6D1D"/>
    <w:rsid w:val="004F4967"/>
    <w:rsid w:val="005813A3"/>
    <w:rsid w:val="005A141A"/>
    <w:rsid w:val="005C5246"/>
    <w:rsid w:val="005D4CC6"/>
    <w:rsid w:val="008B6DD3"/>
    <w:rsid w:val="008D44F0"/>
    <w:rsid w:val="008F116D"/>
    <w:rsid w:val="00964F07"/>
    <w:rsid w:val="00A16F4D"/>
    <w:rsid w:val="00A70BE4"/>
    <w:rsid w:val="00A978BE"/>
    <w:rsid w:val="00AE7B88"/>
    <w:rsid w:val="00B247B1"/>
    <w:rsid w:val="00BA341E"/>
    <w:rsid w:val="00CB4AD5"/>
    <w:rsid w:val="00CB78DB"/>
    <w:rsid w:val="00D62925"/>
    <w:rsid w:val="00DE4DDE"/>
    <w:rsid w:val="00DF2C05"/>
    <w:rsid w:val="00E07724"/>
    <w:rsid w:val="00E419AF"/>
    <w:rsid w:val="00F02804"/>
    <w:rsid w:val="00F16B19"/>
    <w:rsid w:val="00F3707C"/>
    <w:rsid w:val="00F525B8"/>
    <w:rsid w:val="00F73705"/>
    <w:rsid w:val="00FA6EF2"/>
    <w:rsid w:val="00FC1DF7"/>
    <w:rsid w:val="0143145A"/>
    <w:rsid w:val="08D35C6B"/>
    <w:rsid w:val="113E0BCE"/>
    <w:rsid w:val="11AC3312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8D503-BCE8-4607-9815-01B62E0E95D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206</Words>
  <Characters>215</Characters>
  <Lines>2</Lines>
  <Paragraphs>1</Paragraphs>
  <TotalTime>44</TotalTime>
  <ScaleCrop>false</ScaleCrop>
  <LinksUpToDate>false</LinksUpToDate>
  <CharactersWithSpaces>311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2023-11-17T08:07:00Z</dcterms:created>
  <dc:creator>xmh</dc:creator>
  <cp:lastModifiedBy>巴普洛夫的狗</cp:lastModifiedBy>
  <dcterms:modified xsi:type="dcterms:W3CDTF">2025-05-30T03:24:01Z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79AF63F0EA4A46ECA067B97221A140C0_13</vt:lpwstr>
  </property>
</Properties>
</file>