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E9" w:rsidRDefault="00900E4F">
      <w:pPr>
        <w:spacing w:line="7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2B21E9" w:rsidRDefault="00900E4F" w:rsidP="005B0751">
      <w:pPr>
        <w:spacing w:beforeLines="50" w:before="156" w:line="700" w:lineRule="exact"/>
        <w:jc w:val="center"/>
        <w:rPr>
          <w:rFonts w:ascii="小标宋" w:eastAsia="小标宋" w:hAnsi="Calibri" w:cs="Times New Roman"/>
          <w:sz w:val="44"/>
          <w:szCs w:val="44"/>
        </w:rPr>
      </w:pPr>
      <w:r>
        <w:rPr>
          <w:rFonts w:ascii="小标宋" w:eastAsia="小标宋" w:hAnsi="Calibri" w:cs="Times New Roman" w:hint="eastAsia"/>
          <w:sz w:val="44"/>
          <w:szCs w:val="44"/>
        </w:rPr>
        <w:t>202</w:t>
      </w:r>
      <w:r>
        <w:rPr>
          <w:rFonts w:ascii="小标宋" w:eastAsia="小标宋" w:hAnsi="Calibri" w:cs="Times New Roman" w:hint="eastAsia"/>
          <w:sz w:val="44"/>
          <w:szCs w:val="44"/>
        </w:rPr>
        <w:t>3</w:t>
      </w:r>
      <w:r>
        <w:rPr>
          <w:rFonts w:ascii="小标宋" w:eastAsia="小标宋" w:hAnsi="Calibri" w:cs="Times New Roman" w:hint="eastAsia"/>
          <w:sz w:val="44"/>
          <w:szCs w:val="44"/>
        </w:rPr>
        <w:t>年中国科协人才工作理论研究项目</w:t>
      </w:r>
    </w:p>
    <w:p w:rsidR="002B21E9" w:rsidRDefault="00900E4F" w:rsidP="005B0751">
      <w:pPr>
        <w:spacing w:afterLines="50" w:after="156" w:line="700" w:lineRule="exact"/>
        <w:jc w:val="center"/>
        <w:rPr>
          <w:rFonts w:ascii="仿宋_GB2312" w:eastAsia="仿宋_GB2312" w:hAnsi="Calibri" w:cs="Times New Roman"/>
          <w:sz w:val="32"/>
          <w:szCs w:val="32"/>
        </w:rPr>
      </w:pPr>
      <w:r>
        <w:rPr>
          <w:rFonts w:ascii="小标宋" w:eastAsia="小标宋" w:hAnsi="Calibri" w:cs="Times New Roman" w:hint="eastAsia"/>
          <w:sz w:val="44"/>
          <w:szCs w:val="44"/>
        </w:rPr>
        <w:t>申报指南</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1.</w:t>
      </w:r>
      <w:r>
        <w:rPr>
          <w:rFonts w:ascii="楷体_GB2312" w:eastAsia="楷体_GB2312" w:hAnsi="Calibri" w:cs="Times New Roman" w:hint="eastAsia"/>
          <w:sz w:val="32"/>
          <w:szCs w:val="32"/>
        </w:rPr>
        <w:t>区域人才合理配置和协调发展促进机制研究</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楷体_GB2312" w:eastAsia="楷体_GB2312" w:hAnsi="Calibri" w:cs="Times New Roman" w:hint="eastAsia"/>
          <w:sz w:val="32"/>
          <w:szCs w:val="32"/>
        </w:rPr>
        <w:t>项目说明：</w:t>
      </w:r>
      <w:r>
        <w:rPr>
          <w:rFonts w:ascii="仿宋_GB2312" w:eastAsia="仿宋_GB2312" w:hAnsi="Calibri" w:cs="Times New Roman" w:hint="eastAsia"/>
          <w:sz w:val="32"/>
          <w:szCs w:val="32"/>
        </w:rPr>
        <w:t>对</w:t>
      </w:r>
      <w:r>
        <w:rPr>
          <w:rFonts w:ascii="仿宋_GB2312" w:eastAsia="仿宋_GB2312" w:hAnsi="Calibri" w:cs="Times New Roman" w:hint="eastAsia"/>
          <w:sz w:val="32"/>
          <w:szCs w:val="32"/>
        </w:rPr>
        <w:t>区域人才现状、重点产业人才缺口及人才</w:t>
      </w:r>
      <w:r>
        <w:rPr>
          <w:rFonts w:ascii="仿宋_GB2312" w:eastAsia="仿宋_GB2312" w:hAnsi="Calibri" w:cs="Times New Roman" w:hint="eastAsia"/>
          <w:sz w:val="32"/>
          <w:szCs w:val="32"/>
        </w:rPr>
        <w:t>政策进行梳理归纳，总结有效</w:t>
      </w:r>
      <w:r>
        <w:rPr>
          <w:rFonts w:ascii="仿宋_GB2312" w:eastAsia="仿宋_GB2312" w:hAnsi="Calibri" w:cs="Times New Roman" w:hint="eastAsia"/>
          <w:sz w:val="32"/>
          <w:szCs w:val="32"/>
        </w:rPr>
        <w:t>促进人才合理配置</w:t>
      </w:r>
      <w:r>
        <w:rPr>
          <w:rFonts w:ascii="仿宋_GB2312" w:eastAsia="仿宋_GB2312" w:hAnsi="Calibri" w:cs="Times New Roman" w:hint="eastAsia"/>
          <w:sz w:val="32"/>
          <w:szCs w:val="32"/>
        </w:rPr>
        <w:t>制度，分析</w:t>
      </w:r>
      <w:r>
        <w:rPr>
          <w:rFonts w:ascii="仿宋_GB2312" w:eastAsia="仿宋_GB2312" w:hAnsi="Calibri" w:cs="Times New Roman" w:hint="eastAsia"/>
          <w:sz w:val="32"/>
          <w:szCs w:val="32"/>
        </w:rPr>
        <w:t>人才</w:t>
      </w:r>
      <w:r>
        <w:rPr>
          <w:rFonts w:ascii="仿宋_GB2312" w:eastAsia="仿宋_GB2312" w:hAnsi="Calibri" w:cs="Times New Roman" w:hint="eastAsia"/>
          <w:sz w:val="32"/>
          <w:szCs w:val="32"/>
        </w:rPr>
        <w:t>对迁入、迁出</w:t>
      </w:r>
      <w:r>
        <w:rPr>
          <w:rFonts w:ascii="仿宋_GB2312" w:eastAsia="仿宋_GB2312" w:hAnsi="Calibri" w:cs="Times New Roman" w:hint="eastAsia"/>
          <w:sz w:val="32"/>
          <w:szCs w:val="32"/>
        </w:rPr>
        <w:t>区域</w:t>
      </w:r>
      <w:r>
        <w:rPr>
          <w:rFonts w:ascii="仿宋_GB2312" w:eastAsia="仿宋_GB2312" w:hAnsi="Calibri" w:cs="Times New Roman" w:hint="eastAsia"/>
          <w:sz w:val="32"/>
          <w:szCs w:val="32"/>
        </w:rPr>
        <w:t>的影响与绩效，为促进</w:t>
      </w:r>
      <w:r>
        <w:rPr>
          <w:rFonts w:ascii="仿宋_GB2312" w:eastAsia="仿宋_GB2312" w:hAnsi="Calibri" w:cs="Times New Roman" w:hint="eastAsia"/>
          <w:sz w:val="32"/>
          <w:szCs w:val="32"/>
        </w:rPr>
        <w:t>人才合理配置</w:t>
      </w:r>
      <w:r>
        <w:rPr>
          <w:rFonts w:ascii="仿宋_GB2312" w:eastAsia="仿宋_GB2312" w:hAnsi="Calibri" w:cs="Times New Roman" w:hint="eastAsia"/>
          <w:sz w:val="32"/>
          <w:szCs w:val="32"/>
        </w:rPr>
        <w:t>提出政策建议。</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仿宋_GB2312" w:eastAsia="仿宋_GB2312" w:hAnsi="仿宋_GB2312" w:cs="仿宋_GB2312"/>
          <w:b/>
          <w:bCs/>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2.</w:t>
      </w:r>
      <w:r>
        <w:rPr>
          <w:rFonts w:ascii="楷体_GB2312" w:eastAsia="楷体_GB2312" w:hAnsi="Calibri" w:cs="Times New Roman" w:hint="eastAsia"/>
          <w:sz w:val="32"/>
          <w:szCs w:val="32"/>
        </w:rPr>
        <w:t>战略科学家培养使用中面临的困难挑战及对策研究</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项目说明：梳理我国战略科学家结构特点、培养现状及使用情况，总结目前培养使用中机制、平台的不足，为战略科学家构建创新生态提出政策建议。</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w:t>
      </w:r>
      <w:r>
        <w:rPr>
          <w:rFonts w:ascii="仿宋_GB2312" w:eastAsia="仿宋_GB2312" w:hAnsi="Calibri" w:cs="Times New Roman"/>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万元</w:t>
      </w:r>
    </w:p>
    <w:p w:rsidR="002B21E9" w:rsidRDefault="00900E4F">
      <w:pPr>
        <w:spacing w:line="580" w:lineRule="exact"/>
        <w:ind w:firstLineChars="200" w:firstLine="640"/>
        <w:rPr>
          <w:rFonts w:ascii="楷体_GB2312" w:eastAsia="楷体_GB2312" w:hAnsi="Calibri" w:cs="Times New Roman"/>
          <w:sz w:val="32"/>
          <w:szCs w:val="32"/>
        </w:rPr>
      </w:pPr>
      <w:r>
        <w:rPr>
          <w:rFonts w:ascii="楷体_GB2312" w:eastAsia="楷体_GB2312" w:hAnsi="Calibri" w:cs="Times New Roman" w:hint="eastAsia"/>
          <w:sz w:val="32"/>
          <w:szCs w:val="32"/>
        </w:rPr>
        <w:t>3.</w:t>
      </w:r>
      <w:r>
        <w:rPr>
          <w:rFonts w:ascii="楷体_GB2312" w:eastAsia="楷体_GB2312" w:hAnsi="Calibri" w:cs="Times New Roman" w:hint="eastAsia"/>
          <w:sz w:val="32"/>
          <w:szCs w:val="32"/>
        </w:rPr>
        <w:t>国家高水平人才高地和吸引聚集人才平台建设成效评估方式研究</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对国家高水平人才高地和吸引聚集人才平台建设以来的成效进行分析，梳理出若干核心指标，分析核心指标的影响权重，精炼国家高水平人才高地和吸引聚集人才平台建设成效评估方式，提出政策借鉴与建议。</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仿宋_GB2312" w:eastAsia="仿宋_GB2312" w:hAnsi="仿宋_GB2312" w:cs="仿宋_GB2312"/>
          <w:sz w:val="28"/>
          <w:szCs w:val="28"/>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4.</w:t>
      </w:r>
      <w:r>
        <w:rPr>
          <w:rFonts w:ascii="楷体_GB2312" w:eastAsia="楷体_GB2312" w:hAnsi="Calibri" w:cs="Times New Roman" w:hint="eastAsia"/>
          <w:sz w:val="32"/>
          <w:szCs w:val="32"/>
        </w:rPr>
        <w:t>依托重大人才工程强化国内人才自主培养机制研究</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项目说明：对主要发达国家重大人才工程进行国际比较研究，分析其在人才培养机制的重点及成效，梳理国内重大人才工程及人才培养现状，分析不足和原因，提出政策建议。</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5.</w:t>
      </w:r>
      <w:r>
        <w:rPr>
          <w:rFonts w:ascii="楷体_GB2312" w:eastAsia="楷体_GB2312" w:hAnsi="Calibri" w:cs="Times New Roman" w:hint="eastAsia"/>
          <w:sz w:val="32"/>
          <w:szCs w:val="32"/>
        </w:rPr>
        <w:t>科技人才成长需求链与科协服务供给链“双链”耦合机制研究</w:t>
      </w:r>
    </w:p>
    <w:p w:rsidR="002B21E9" w:rsidRDefault="00900E4F">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w:t>
      </w:r>
      <w:r>
        <w:rPr>
          <w:rFonts w:ascii="仿宋_GB2312" w:eastAsia="仿宋_GB2312" w:hAnsi="仿宋_GB2312" w:cs="仿宋_GB2312" w:hint="eastAsia"/>
          <w:sz w:val="32"/>
          <w:szCs w:val="32"/>
        </w:rPr>
        <w:t>：基于科协系统多层次多维</w:t>
      </w:r>
      <w:proofErr w:type="gramStart"/>
      <w:r>
        <w:rPr>
          <w:rFonts w:ascii="仿宋_GB2312" w:eastAsia="仿宋_GB2312" w:hAnsi="仿宋_GB2312" w:cs="仿宋_GB2312" w:hint="eastAsia"/>
          <w:sz w:val="32"/>
          <w:szCs w:val="32"/>
        </w:rPr>
        <w:t>度人才</w:t>
      </w:r>
      <w:proofErr w:type="gramEnd"/>
      <w:r>
        <w:rPr>
          <w:rFonts w:ascii="仿宋_GB2312" w:eastAsia="仿宋_GB2312" w:hAnsi="仿宋_GB2312" w:cs="仿宋_GB2312" w:hint="eastAsia"/>
          <w:sz w:val="32"/>
          <w:szCs w:val="32"/>
        </w:rPr>
        <w:t>联系服务工作，系统梳理各级科协组织人才工作机制及经验做法，形成典型案例集；调研各类人才成长成才的全过程需求，结合科协系统业务工作，探索科技人才成长需求链与服务供给链“双链”耦合机制。</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6.</w:t>
      </w:r>
      <w:r>
        <w:rPr>
          <w:rFonts w:ascii="楷体_GB2312" w:eastAsia="楷体_GB2312" w:hAnsi="Calibri" w:cs="Times New Roman" w:hint="eastAsia"/>
          <w:sz w:val="32"/>
          <w:szCs w:val="32"/>
        </w:rPr>
        <w:t>重点城市重点产业人才对比分析及人才环境评估体系研究</w:t>
      </w:r>
    </w:p>
    <w:p w:rsidR="002B21E9" w:rsidRDefault="00900E4F">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w:t>
      </w:r>
      <w:r>
        <w:rPr>
          <w:rFonts w:ascii="仿宋_GB2312" w:eastAsia="仿宋_GB2312" w:hAnsi="仿宋_GB2312" w:cs="仿宋_GB2312" w:hint="eastAsia"/>
          <w:sz w:val="32"/>
          <w:szCs w:val="32"/>
        </w:rPr>
        <w:t>：结合数字化信息化建设，面向国内重点城市，聚焦重点产业，进行人才链、创新链、产业链耦合分析，制定构建人才环境评估模型和指标，提出政策建议。</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7.</w:t>
      </w:r>
      <w:r>
        <w:rPr>
          <w:rFonts w:ascii="楷体_GB2312" w:eastAsia="楷体_GB2312" w:hAnsi="Calibri" w:cs="Times New Roman" w:hint="eastAsia"/>
          <w:sz w:val="32"/>
          <w:szCs w:val="32"/>
        </w:rPr>
        <w:t>信息化背景下新型人才指数体系研究</w:t>
      </w:r>
    </w:p>
    <w:p w:rsidR="002B21E9" w:rsidRDefault="00900E4F">
      <w:pPr>
        <w:spacing w:line="580" w:lineRule="exact"/>
        <w:ind w:firstLineChars="200" w:firstLine="640"/>
        <w:jc w:val="left"/>
        <w:rPr>
          <w:rFonts w:ascii="仿宋_GB2312" w:eastAsia="仿宋_GB2312" w:hAnsi="Calibri" w:cs="Times New Roman"/>
          <w:color w:val="000000" w:themeColor="text1"/>
          <w:sz w:val="32"/>
          <w:szCs w:val="32"/>
        </w:rPr>
      </w:pPr>
      <w:r>
        <w:rPr>
          <w:rFonts w:ascii="仿宋_GB2312" w:eastAsia="仿宋_GB2312" w:hAnsi="Calibri" w:cs="Times New Roman" w:hint="eastAsia"/>
          <w:color w:val="000000" w:themeColor="text1"/>
          <w:sz w:val="32"/>
          <w:szCs w:val="32"/>
        </w:rPr>
        <w:t>项目说明：结合数字化信息化建设，梳理分析成熟的国际人才指数体系，研究构建具有多维评价指数的新型人才指数体系，须具备独特性、排他性的关键核心评价指标。</w:t>
      </w:r>
    </w:p>
    <w:p w:rsidR="002B21E9" w:rsidRDefault="00900E4F">
      <w:pPr>
        <w:spacing w:line="580" w:lineRule="exact"/>
        <w:ind w:firstLineChars="200" w:firstLine="640"/>
        <w:jc w:val="left"/>
        <w:rPr>
          <w:rFonts w:ascii="仿宋_GB2312" w:eastAsia="仿宋_GB2312" w:hAnsi="Calibri" w:cs="Times New Roman"/>
          <w:color w:val="000000" w:themeColor="text1"/>
          <w:sz w:val="32"/>
          <w:szCs w:val="32"/>
        </w:rPr>
      </w:pPr>
      <w:r>
        <w:rPr>
          <w:rFonts w:ascii="仿宋_GB2312" w:eastAsia="仿宋_GB2312" w:hAnsi="Calibri" w:cs="Times New Roman" w:hint="eastAsia"/>
          <w:color w:val="000000" w:themeColor="text1"/>
          <w:sz w:val="32"/>
          <w:szCs w:val="32"/>
        </w:rPr>
        <w:t>成果要求：专报</w:t>
      </w:r>
      <w:r>
        <w:rPr>
          <w:rFonts w:ascii="仿宋_GB2312" w:eastAsia="仿宋_GB2312" w:hAnsi="Calibri" w:cs="Times New Roman" w:hint="eastAsia"/>
          <w:color w:val="000000" w:themeColor="text1"/>
          <w:sz w:val="32"/>
          <w:szCs w:val="32"/>
        </w:rPr>
        <w:t>2-3</w:t>
      </w:r>
      <w:r>
        <w:rPr>
          <w:rFonts w:ascii="仿宋_GB2312" w:eastAsia="仿宋_GB2312" w:hAnsi="Calibri" w:cs="Times New Roman" w:hint="eastAsia"/>
          <w:color w:val="000000" w:themeColor="text1"/>
          <w:sz w:val="32"/>
          <w:szCs w:val="32"/>
        </w:rPr>
        <w:t>篇，总报告</w:t>
      </w:r>
      <w:r>
        <w:rPr>
          <w:rFonts w:ascii="仿宋_GB2312" w:eastAsia="仿宋_GB2312" w:hAnsi="Calibri" w:cs="Times New Roman" w:hint="eastAsia"/>
          <w:color w:val="000000" w:themeColor="text1"/>
          <w:sz w:val="32"/>
          <w:szCs w:val="32"/>
        </w:rPr>
        <w:t>1</w:t>
      </w:r>
      <w:r>
        <w:rPr>
          <w:rFonts w:ascii="仿宋_GB2312" w:eastAsia="仿宋_GB2312" w:hAnsi="Calibri" w:cs="Times New Roman" w:hint="eastAsia"/>
          <w:color w:val="000000" w:themeColor="text1"/>
          <w:sz w:val="32"/>
          <w:szCs w:val="32"/>
        </w:rPr>
        <w:t>篇</w:t>
      </w:r>
    </w:p>
    <w:p w:rsidR="002B21E9" w:rsidRDefault="00900E4F">
      <w:pPr>
        <w:spacing w:line="580" w:lineRule="exact"/>
        <w:ind w:firstLineChars="200" w:firstLine="640"/>
        <w:jc w:val="left"/>
        <w:rPr>
          <w:rFonts w:ascii="仿宋_GB2312" w:eastAsia="仿宋_GB2312" w:hAnsi="Calibri" w:cs="Times New Roman"/>
          <w:color w:val="000000" w:themeColor="text1"/>
          <w:sz w:val="32"/>
          <w:szCs w:val="32"/>
        </w:rPr>
      </w:pPr>
      <w:r>
        <w:rPr>
          <w:rFonts w:ascii="仿宋_GB2312" w:eastAsia="仿宋_GB2312" w:hAnsi="Calibri" w:cs="Times New Roman" w:hint="eastAsia"/>
          <w:color w:val="000000" w:themeColor="text1"/>
          <w:sz w:val="32"/>
          <w:szCs w:val="32"/>
        </w:rPr>
        <w:t>实施时间：项目签订</w:t>
      </w:r>
      <w:r>
        <w:rPr>
          <w:rFonts w:ascii="仿宋_GB2312" w:eastAsia="仿宋_GB2312" w:hAnsi="Calibri" w:cs="Times New Roman" w:hint="eastAsia"/>
          <w:color w:val="000000" w:themeColor="text1"/>
          <w:sz w:val="32"/>
          <w:szCs w:val="32"/>
        </w:rPr>
        <w:t>-2023</w:t>
      </w:r>
      <w:r>
        <w:rPr>
          <w:rFonts w:ascii="仿宋_GB2312" w:eastAsia="仿宋_GB2312" w:hAnsi="Calibri" w:cs="Times New Roman" w:hint="eastAsia"/>
          <w:color w:val="000000" w:themeColor="text1"/>
          <w:sz w:val="32"/>
          <w:szCs w:val="32"/>
        </w:rPr>
        <w:t>年</w:t>
      </w:r>
      <w:r>
        <w:rPr>
          <w:rFonts w:ascii="仿宋_GB2312" w:eastAsia="仿宋_GB2312" w:hAnsi="Calibri" w:cs="Times New Roman" w:hint="eastAsia"/>
          <w:color w:val="000000" w:themeColor="text1"/>
          <w:sz w:val="32"/>
          <w:szCs w:val="32"/>
        </w:rPr>
        <w:t>10</w:t>
      </w:r>
      <w:r>
        <w:rPr>
          <w:rFonts w:ascii="仿宋_GB2312" w:eastAsia="仿宋_GB2312" w:hAnsi="Calibri" w:cs="Times New Roman" w:hint="eastAsia"/>
          <w:color w:val="000000" w:themeColor="text1"/>
          <w:sz w:val="32"/>
          <w:szCs w:val="32"/>
        </w:rPr>
        <w:t>月</w:t>
      </w:r>
      <w:r>
        <w:rPr>
          <w:rFonts w:ascii="仿宋_GB2312" w:eastAsia="仿宋_GB2312" w:hAnsi="Calibri" w:cs="Times New Roman" w:hint="eastAsia"/>
          <w:color w:val="000000" w:themeColor="text1"/>
          <w:sz w:val="32"/>
          <w:szCs w:val="32"/>
        </w:rPr>
        <w:t>31</w:t>
      </w:r>
      <w:r>
        <w:rPr>
          <w:rFonts w:ascii="仿宋_GB2312" w:eastAsia="仿宋_GB2312" w:hAnsi="Calibri" w:cs="Times New Roman" w:hint="eastAsia"/>
          <w:color w:val="000000" w:themeColor="text1"/>
          <w:sz w:val="32"/>
          <w:szCs w:val="32"/>
        </w:rPr>
        <w:t>日</w:t>
      </w:r>
    </w:p>
    <w:p w:rsidR="002B21E9" w:rsidRDefault="00900E4F">
      <w:pPr>
        <w:spacing w:line="580" w:lineRule="exact"/>
        <w:ind w:firstLineChars="200" w:firstLine="640"/>
        <w:jc w:val="left"/>
        <w:rPr>
          <w:rFonts w:ascii="仿宋_GB2312" w:eastAsia="仿宋_GB2312" w:hAnsi="Calibri" w:cs="Times New Roman"/>
          <w:color w:val="000000" w:themeColor="text1"/>
          <w:sz w:val="32"/>
          <w:szCs w:val="32"/>
        </w:rPr>
      </w:pPr>
      <w:r>
        <w:rPr>
          <w:rFonts w:ascii="仿宋_GB2312" w:eastAsia="仿宋_GB2312" w:hAnsi="Calibri" w:cs="Times New Roman" w:hint="eastAsia"/>
          <w:color w:val="000000" w:themeColor="text1"/>
          <w:sz w:val="32"/>
          <w:szCs w:val="32"/>
        </w:rPr>
        <w:t>经费额度：不超过</w:t>
      </w:r>
      <w:r>
        <w:rPr>
          <w:rFonts w:ascii="仿宋_GB2312" w:eastAsia="仿宋_GB2312" w:hAnsi="Calibri" w:cs="Times New Roman" w:hint="eastAsia"/>
          <w:color w:val="000000" w:themeColor="text1"/>
          <w:sz w:val="32"/>
          <w:szCs w:val="32"/>
        </w:rPr>
        <w:t>10</w:t>
      </w:r>
      <w:r>
        <w:rPr>
          <w:rFonts w:ascii="仿宋_GB2312" w:eastAsia="仿宋_GB2312" w:hAnsi="Calibri" w:cs="Times New Roman" w:hint="eastAsia"/>
          <w:color w:val="000000" w:themeColor="text1"/>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8.</w:t>
      </w:r>
      <w:r>
        <w:rPr>
          <w:rFonts w:ascii="楷体_GB2312" w:eastAsia="楷体_GB2312" w:hAnsi="Calibri" w:cs="Times New Roman" w:hint="eastAsia"/>
          <w:sz w:val="32"/>
          <w:szCs w:val="32"/>
        </w:rPr>
        <w:t>新时代人才强国战略背景下四类战略人才力量群体画像分析</w:t>
      </w:r>
    </w:p>
    <w:p w:rsidR="002B21E9" w:rsidRDefault="00900E4F" w:rsidP="005B0751">
      <w:pPr>
        <w:pStyle w:val="1"/>
        <w:spacing w:line="580" w:lineRule="exact"/>
        <w:ind w:firstLine="640"/>
        <w:rPr>
          <w:rFonts w:ascii="仿宋_GB2312" w:eastAsia="仿宋_GB2312" w:hAnsi="Calibri"/>
          <w:sz w:val="32"/>
          <w:szCs w:val="32"/>
        </w:rPr>
      </w:pPr>
      <w:r>
        <w:rPr>
          <w:rFonts w:ascii="仿宋_GB2312" w:eastAsia="仿宋_GB2312" w:hAnsi="Calibri" w:hint="eastAsia"/>
          <w:sz w:val="32"/>
          <w:szCs w:val="32"/>
        </w:rPr>
        <w:t>项目说明：</w:t>
      </w:r>
      <w:r>
        <w:rPr>
          <w:rFonts w:ascii="仿宋_GB2312" w:eastAsia="仿宋_GB2312" w:hAnsi="Calibri" w:hint="eastAsia"/>
          <w:sz w:val="32"/>
          <w:szCs w:val="32"/>
        </w:rPr>
        <w:t>结合数字化信息化建设，</w:t>
      </w:r>
      <w:r>
        <w:rPr>
          <w:rFonts w:ascii="仿宋_GB2312" w:eastAsia="仿宋_GB2312" w:hAnsi="Calibri" w:hint="eastAsia"/>
          <w:sz w:val="32"/>
          <w:szCs w:val="32"/>
        </w:rPr>
        <w:t>制定基于四类人才分类标准的群体画像分析</w:t>
      </w:r>
      <w:r>
        <w:rPr>
          <w:rFonts w:ascii="仿宋_GB2312" w:eastAsia="仿宋_GB2312" w:hAnsi="Calibri" w:hint="eastAsia"/>
          <w:sz w:val="32"/>
          <w:szCs w:val="32"/>
        </w:rPr>
        <w:t>模型</w:t>
      </w:r>
      <w:r>
        <w:rPr>
          <w:rFonts w:ascii="仿宋_GB2312" w:eastAsia="仿宋_GB2312" w:hAnsi="Calibri" w:hint="eastAsia"/>
          <w:sz w:val="32"/>
          <w:szCs w:val="32"/>
        </w:rPr>
        <w:t>，研究确定对四类人才</w:t>
      </w:r>
      <w:proofErr w:type="gramStart"/>
      <w:r>
        <w:rPr>
          <w:rFonts w:ascii="仿宋_GB2312" w:eastAsia="仿宋_GB2312" w:hAnsi="Calibri" w:hint="eastAsia"/>
          <w:sz w:val="32"/>
          <w:szCs w:val="32"/>
        </w:rPr>
        <w:t>多维度多纵深</w:t>
      </w:r>
      <w:proofErr w:type="gramEnd"/>
      <w:r>
        <w:rPr>
          <w:rFonts w:ascii="仿宋_GB2312" w:eastAsia="仿宋_GB2312" w:hAnsi="Calibri" w:hint="eastAsia"/>
          <w:sz w:val="32"/>
          <w:szCs w:val="32"/>
        </w:rPr>
        <w:t>分析的</w:t>
      </w:r>
      <w:proofErr w:type="gramStart"/>
      <w:r>
        <w:rPr>
          <w:rFonts w:ascii="仿宋_GB2312" w:eastAsia="仿宋_GB2312" w:hAnsi="Calibri" w:hint="eastAsia"/>
          <w:sz w:val="32"/>
          <w:szCs w:val="32"/>
        </w:rPr>
        <w:t>各影响</w:t>
      </w:r>
      <w:proofErr w:type="gramEnd"/>
      <w:r>
        <w:rPr>
          <w:rFonts w:ascii="仿宋_GB2312" w:eastAsia="仿宋_GB2312" w:hAnsi="Calibri" w:hint="eastAsia"/>
          <w:sz w:val="32"/>
          <w:szCs w:val="32"/>
        </w:rPr>
        <w:t>要素和权重，</w:t>
      </w:r>
      <w:r>
        <w:rPr>
          <w:rFonts w:ascii="仿宋_GB2312" w:eastAsia="仿宋_GB2312" w:hAnsi="Calibri" w:hint="eastAsia"/>
          <w:sz w:val="32"/>
          <w:szCs w:val="32"/>
        </w:rPr>
        <w:t>分类</w:t>
      </w:r>
      <w:r>
        <w:rPr>
          <w:rFonts w:ascii="仿宋_GB2312" w:eastAsia="仿宋_GB2312" w:hAnsi="Calibri" w:hint="eastAsia"/>
          <w:sz w:val="32"/>
          <w:szCs w:val="32"/>
        </w:rPr>
        <w:t>总结</w:t>
      </w:r>
      <w:r>
        <w:rPr>
          <w:rFonts w:ascii="仿宋_GB2312" w:eastAsia="仿宋_GB2312" w:hAnsi="Calibri" w:hint="eastAsia"/>
          <w:sz w:val="32"/>
          <w:szCs w:val="32"/>
        </w:rPr>
        <w:t>四类</w:t>
      </w:r>
      <w:r>
        <w:rPr>
          <w:rFonts w:ascii="仿宋_GB2312" w:eastAsia="仿宋_GB2312" w:hAnsi="Calibri" w:hint="eastAsia"/>
          <w:sz w:val="32"/>
          <w:szCs w:val="32"/>
        </w:rPr>
        <w:t>战略人才力量发展策略，提出政策建议。</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9.</w:t>
      </w:r>
      <w:r>
        <w:rPr>
          <w:rFonts w:ascii="楷体_GB2312" w:eastAsia="楷体_GB2312" w:hAnsi="Calibri" w:cs="Times New Roman" w:hint="eastAsia"/>
          <w:sz w:val="32"/>
          <w:szCs w:val="32"/>
        </w:rPr>
        <w:t>科技人才全周期学术诚信记录体系构建研究</w:t>
      </w:r>
    </w:p>
    <w:p w:rsidR="002B21E9" w:rsidRDefault="00900E4F" w:rsidP="005B0751">
      <w:pPr>
        <w:pStyle w:val="aa"/>
        <w:spacing w:line="580" w:lineRule="exact"/>
        <w:ind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项目说</w:t>
      </w:r>
      <w:r>
        <w:rPr>
          <w:rFonts w:ascii="仿宋_GB2312" w:eastAsia="仿宋_GB2312" w:hAnsi="仿宋_GB2312" w:cs="仿宋_GB2312" w:hint="eastAsia"/>
          <w:sz w:val="32"/>
          <w:szCs w:val="32"/>
          <w:lang w:val="en-US"/>
        </w:rPr>
        <w:t>明：结合数字化信息化建设，研究构建基于权威期刊勘误、撤稿声明、同行质疑和官方通报等信息的学术信用记录体系模型，并提出对策建议。</w:t>
      </w:r>
    </w:p>
    <w:p w:rsidR="002B21E9" w:rsidRDefault="00900E4F">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成果要求：专报</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篇，总报告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篇</w:t>
      </w:r>
    </w:p>
    <w:p w:rsidR="002B21E9" w:rsidRDefault="00900E4F">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实施时间：项目签订</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2B21E9" w:rsidRDefault="00900E4F">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万元</w:t>
      </w:r>
    </w:p>
    <w:p w:rsidR="002B21E9" w:rsidRDefault="00900E4F">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10.</w:t>
      </w:r>
      <w:r>
        <w:rPr>
          <w:rFonts w:ascii="楷体_GB2312" w:eastAsia="楷体_GB2312" w:hAnsi="Calibri" w:cs="Times New Roman" w:hint="eastAsia"/>
          <w:sz w:val="32"/>
          <w:szCs w:val="32"/>
        </w:rPr>
        <w:t>国际重大科技奖项发展情况及对我国完善人才评价体系的启示</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项目说明：结合数字化信息化建设，梳理国内外人才评价体系和国际国内重要奖项，研究制定权威完备的人才评价体系，为奖项举荐和人才成长预测提供参考。</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w:t>
      </w:r>
      <w:r>
        <w:rPr>
          <w:rFonts w:ascii="仿宋_GB2312" w:eastAsia="仿宋_GB2312" w:hAnsi="Calibri" w:cs="Times New Roman" w:hint="eastAsia"/>
          <w:sz w:val="32"/>
          <w:szCs w:val="32"/>
        </w:rPr>
        <w:t>2-3</w:t>
      </w:r>
      <w:r>
        <w:rPr>
          <w:rFonts w:ascii="仿宋_GB2312" w:eastAsia="仿宋_GB2312" w:hAnsi="Calibri" w:cs="Times New Roman" w:hint="eastAsia"/>
          <w:sz w:val="32"/>
          <w:szCs w:val="32"/>
        </w:rPr>
        <w:t>篇，总报告</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篇</w:t>
      </w:r>
    </w:p>
    <w:p w:rsidR="002B21E9" w:rsidRDefault="00900E4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w:t>
      </w:r>
      <w:r>
        <w:rPr>
          <w:rFonts w:ascii="仿宋_GB2312" w:eastAsia="仿宋_GB2312" w:hAnsi="Calibri" w:cs="Times New Roman" w:hint="eastAsia"/>
          <w:sz w:val="32"/>
          <w:szCs w:val="32"/>
        </w:rPr>
        <w:t>-202</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31</w:t>
      </w:r>
      <w:r>
        <w:rPr>
          <w:rFonts w:ascii="仿宋_GB2312" w:eastAsia="仿宋_GB2312" w:hAnsi="Calibri" w:cs="Times New Roman" w:hint="eastAsia"/>
          <w:sz w:val="32"/>
          <w:szCs w:val="32"/>
        </w:rPr>
        <w:t>日</w:t>
      </w:r>
    </w:p>
    <w:p w:rsidR="002B21E9" w:rsidRPr="005B0751" w:rsidRDefault="00900E4F" w:rsidP="005B0751">
      <w:pPr>
        <w:spacing w:line="580" w:lineRule="exact"/>
        <w:ind w:firstLineChars="200" w:firstLine="640"/>
        <w:jc w:val="left"/>
        <w:rPr>
          <w:rStyle w:val="a8"/>
          <w:rFonts w:ascii="仿宋_GB2312" w:eastAsia="仿宋_GB2312" w:hAnsi="Calibri" w:cs="Times New Roman"/>
          <w:b w:val="0"/>
          <w:sz w:val="32"/>
          <w:szCs w:val="32"/>
        </w:rPr>
      </w:pPr>
      <w:r>
        <w:rPr>
          <w:rFonts w:ascii="仿宋_GB2312" w:eastAsia="仿宋_GB2312" w:hAnsi="Calibri" w:cs="Times New Roman" w:hint="eastAsia"/>
          <w:sz w:val="32"/>
          <w:szCs w:val="32"/>
        </w:rPr>
        <w:t>经费额度：不超过</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万元</w:t>
      </w:r>
      <w:bookmarkStart w:id="0" w:name="_GoBack"/>
      <w:bookmarkEnd w:id="0"/>
    </w:p>
    <w:sectPr w:rsidR="002B21E9" w:rsidRPr="005B0751">
      <w:footerReference w:type="default" r:id="rId9"/>
      <w:pgSz w:w="11906" w:h="16838"/>
      <w:pgMar w:top="1701" w:right="1474" w:bottom="992" w:left="158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4F" w:rsidRDefault="00900E4F">
      <w:r>
        <w:separator/>
      </w:r>
    </w:p>
  </w:endnote>
  <w:endnote w:type="continuationSeparator" w:id="0">
    <w:p w:rsidR="00900E4F" w:rsidRDefault="0090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E9" w:rsidRDefault="00900E4F">
    <w:pPr>
      <w:pStyle w:val="a4"/>
    </w:pPr>
    <w:r>
      <w:rPr>
        <w:noProof/>
      </w:rPr>
      <mc:AlternateContent>
        <mc:Choice Requires="wps">
          <w:drawing>
            <wp:anchor distT="0" distB="0" distL="114300" distR="114300" simplePos="0" relativeHeight="251659264" behindDoc="0" locked="0" layoutInCell="1" allowOverlap="1" wp14:anchorId="338ADB5D" wp14:editId="710E43F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21E9" w:rsidRDefault="00900E4F">
                          <w:pPr>
                            <w:pStyle w:val="a4"/>
                          </w:pPr>
                          <w:r>
                            <w:fldChar w:fldCharType="begin"/>
                          </w:r>
                          <w:r>
                            <w:instrText xml:space="preserve"> PAGE  \* MERGEFORMAT </w:instrText>
                          </w:r>
                          <w:r>
                            <w:fldChar w:fldCharType="separate"/>
                          </w:r>
                          <w:r w:rsidR="005B0751">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B21E9" w:rsidRDefault="00900E4F">
                    <w:pPr>
                      <w:pStyle w:val="a4"/>
                    </w:pPr>
                    <w:r>
                      <w:fldChar w:fldCharType="begin"/>
                    </w:r>
                    <w:r>
                      <w:instrText xml:space="preserve"> PAGE  \* MERGEFORMAT </w:instrText>
                    </w:r>
                    <w:r>
                      <w:fldChar w:fldCharType="separate"/>
                    </w:r>
                    <w:r w:rsidR="005B0751">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4F" w:rsidRDefault="00900E4F">
      <w:r>
        <w:separator/>
      </w:r>
    </w:p>
  </w:footnote>
  <w:footnote w:type="continuationSeparator" w:id="0">
    <w:p w:rsidR="00900E4F" w:rsidRDefault="00900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26088"/>
    <w:multiLevelType w:val="singleLevel"/>
    <w:tmpl w:val="4B026088"/>
    <w:lvl w:ilvl="0">
      <w:start w:val="2"/>
      <w:numFmt w:val="decimal"/>
      <w:lvlText w:val="%1."/>
      <w:lvlJc w:val="left"/>
      <w:pPr>
        <w:tabs>
          <w:tab w:val="left" w:pos="312"/>
        </w:tabs>
      </w:pPr>
    </w:lvl>
  </w:abstractNum>
  <w:abstractNum w:abstractNumId="1">
    <w:nsid w:val="4CB912A4"/>
    <w:multiLevelType w:val="singleLevel"/>
    <w:tmpl w:val="4CB912A4"/>
    <w:lvl w:ilvl="0">
      <w:start w:val="1"/>
      <w:numFmt w:val="decimal"/>
      <w:suff w:val="nothing"/>
      <w:lvlText w:val="（%1）"/>
      <w:lvlJc w:val="left"/>
    </w:lvl>
  </w:abstractNum>
  <w:abstractNum w:abstractNumId="2">
    <w:nsid w:val="667D4C20"/>
    <w:multiLevelType w:val="singleLevel"/>
    <w:tmpl w:val="667D4C2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34695B96"/>
    <w:rsid w:val="00247343"/>
    <w:rsid w:val="002B21E9"/>
    <w:rsid w:val="002D5D5A"/>
    <w:rsid w:val="005B0751"/>
    <w:rsid w:val="008466CD"/>
    <w:rsid w:val="00900E4F"/>
    <w:rsid w:val="00CB1EB4"/>
    <w:rsid w:val="00DF14BB"/>
    <w:rsid w:val="04B93D51"/>
    <w:rsid w:val="068941DF"/>
    <w:rsid w:val="07746BCF"/>
    <w:rsid w:val="07DF2D1B"/>
    <w:rsid w:val="08386081"/>
    <w:rsid w:val="08646DCC"/>
    <w:rsid w:val="08A5499F"/>
    <w:rsid w:val="0B220922"/>
    <w:rsid w:val="0D6C3297"/>
    <w:rsid w:val="0E071EBF"/>
    <w:rsid w:val="109E0A4B"/>
    <w:rsid w:val="11673533"/>
    <w:rsid w:val="125A3098"/>
    <w:rsid w:val="13BA5B9C"/>
    <w:rsid w:val="155913E5"/>
    <w:rsid w:val="15853F88"/>
    <w:rsid w:val="15DD3DC4"/>
    <w:rsid w:val="160A58D4"/>
    <w:rsid w:val="174A5489"/>
    <w:rsid w:val="17E24039"/>
    <w:rsid w:val="1A9829AF"/>
    <w:rsid w:val="1C161DDD"/>
    <w:rsid w:val="2098734B"/>
    <w:rsid w:val="22837093"/>
    <w:rsid w:val="23452FA8"/>
    <w:rsid w:val="25F018F1"/>
    <w:rsid w:val="260B1089"/>
    <w:rsid w:val="275315CB"/>
    <w:rsid w:val="2809401E"/>
    <w:rsid w:val="294E705B"/>
    <w:rsid w:val="2A753876"/>
    <w:rsid w:val="2A834AE2"/>
    <w:rsid w:val="2B6F150A"/>
    <w:rsid w:val="2C9C43A0"/>
    <w:rsid w:val="2D684463"/>
    <w:rsid w:val="2DDD6BFF"/>
    <w:rsid w:val="2F6A1E01"/>
    <w:rsid w:val="2FC7536F"/>
    <w:rsid w:val="30B579BF"/>
    <w:rsid w:val="31684DC3"/>
    <w:rsid w:val="31EE1834"/>
    <w:rsid w:val="32D81725"/>
    <w:rsid w:val="33B73A4E"/>
    <w:rsid w:val="34695B96"/>
    <w:rsid w:val="351E10B4"/>
    <w:rsid w:val="37B207B5"/>
    <w:rsid w:val="37B61B75"/>
    <w:rsid w:val="37FE7E9E"/>
    <w:rsid w:val="38033706"/>
    <w:rsid w:val="384F11E3"/>
    <w:rsid w:val="386D0B7F"/>
    <w:rsid w:val="3B1D42F5"/>
    <w:rsid w:val="3B5D3203"/>
    <w:rsid w:val="3BD01B51"/>
    <w:rsid w:val="3C1A1424"/>
    <w:rsid w:val="3CCD04B8"/>
    <w:rsid w:val="3D9978B1"/>
    <w:rsid w:val="3E9F1B81"/>
    <w:rsid w:val="3EA42E21"/>
    <w:rsid w:val="3F833290"/>
    <w:rsid w:val="421D3616"/>
    <w:rsid w:val="42663BDF"/>
    <w:rsid w:val="43D1141B"/>
    <w:rsid w:val="44A62FD7"/>
    <w:rsid w:val="45024BED"/>
    <w:rsid w:val="46AC6D17"/>
    <w:rsid w:val="48126A03"/>
    <w:rsid w:val="4814724D"/>
    <w:rsid w:val="48E572A8"/>
    <w:rsid w:val="493C5CA6"/>
    <w:rsid w:val="4A174DEF"/>
    <w:rsid w:val="4BC67321"/>
    <w:rsid w:val="4D4E6D7A"/>
    <w:rsid w:val="534053B7"/>
    <w:rsid w:val="554538AF"/>
    <w:rsid w:val="56336B0D"/>
    <w:rsid w:val="571D6E7A"/>
    <w:rsid w:val="579730CB"/>
    <w:rsid w:val="597B0EF6"/>
    <w:rsid w:val="5A421A14"/>
    <w:rsid w:val="5B0B44FC"/>
    <w:rsid w:val="5E447133"/>
    <w:rsid w:val="5EE31948"/>
    <w:rsid w:val="60A800F7"/>
    <w:rsid w:val="61126712"/>
    <w:rsid w:val="629E7A04"/>
    <w:rsid w:val="62D3203E"/>
    <w:rsid w:val="64A37553"/>
    <w:rsid w:val="65313773"/>
    <w:rsid w:val="658D74A7"/>
    <w:rsid w:val="65BA6D5F"/>
    <w:rsid w:val="65F8742B"/>
    <w:rsid w:val="66B774EA"/>
    <w:rsid w:val="67316668"/>
    <w:rsid w:val="67AD6168"/>
    <w:rsid w:val="67D143D7"/>
    <w:rsid w:val="68054FCB"/>
    <w:rsid w:val="68242759"/>
    <w:rsid w:val="688B2364"/>
    <w:rsid w:val="698711F2"/>
    <w:rsid w:val="6A4946F9"/>
    <w:rsid w:val="6B3E7FD6"/>
    <w:rsid w:val="6B5E41D4"/>
    <w:rsid w:val="6BE060EC"/>
    <w:rsid w:val="6D2356D5"/>
    <w:rsid w:val="6EF70BC7"/>
    <w:rsid w:val="711A294B"/>
    <w:rsid w:val="71E03B95"/>
    <w:rsid w:val="72C708B1"/>
    <w:rsid w:val="76171B4F"/>
    <w:rsid w:val="76A41635"/>
    <w:rsid w:val="77811976"/>
    <w:rsid w:val="77D0645A"/>
    <w:rsid w:val="78760DAF"/>
    <w:rsid w:val="798550E1"/>
    <w:rsid w:val="79921C19"/>
    <w:rsid w:val="79BD656A"/>
    <w:rsid w:val="7A17211E"/>
    <w:rsid w:val="7A2A01BC"/>
    <w:rsid w:val="7A3B22B0"/>
    <w:rsid w:val="7B2741B5"/>
    <w:rsid w:val="7B9003DA"/>
    <w:rsid w:val="7CA57EB5"/>
    <w:rsid w:val="7FAA7590"/>
    <w:rsid w:val="7FD5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200" w:line="20" w:lineRule="exact"/>
    </w:pPr>
    <w:rPr>
      <w:rFonts w:ascii="仿宋_GB2312" w:eastAsia="仿宋_GB2312"/>
      <w:sz w:val="3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Pr>
      <w:b/>
    </w:rPr>
  </w:style>
  <w:style w:type="character" w:styleId="a9">
    <w:name w:val="Hyperlink"/>
    <w:basedOn w:val="a1"/>
    <w:qFormat/>
    <w:rPr>
      <w:color w:val="0000FF"/>
      <w:u w:val="single"/>
    </w:rPr>
  </w:style>
  <w:style w:type="paragraph" w:customStyle="1" w:styleId="aa">
    <w:name w:val="!正文"/>
    <w:qFormat/>
    <w:pPr>
      <w:adjustRightInd w:val="0"/>
      <w:snapToGrid w:val="0"/>
      <w:spacing w:line="360" w:lineRule="auto"/>
      <w:ind w:firstLineChars="200" w:firstLine="200"/>
    </w:pPr>
    <w:rPr>
      <w:kern w:val="2"/>
      <w:sz w:val="21"/>
      <w:szCs w:val="24"/>
      <w:lang w:val="zh-CN"/>
    </w:rPr>
  </w:style>
  <w:style w:type="paragraph" w:customStyle="1" w:styleId="1">
    <w:name w:val="无间隔1"/>
    <w:qFormat/>
    <w:pPr>
      <w:widowControl w:val="0"/>
      <w:adjustRightInd w:val="0"/>
      <w:snapToGrid w:val="0"/>
      <w:spacing w:line="360" w:lineRule="auto"/>
      <w:ind w:firstLineChars="200" w:firstLine="480"/>
      <w:jc w:val="both"/>
    </w:pPr>
    <w:rPr>
      <w:rFonts w:ascii="宋体" w:hAnsi="宋体"/>
      <w:color w:val="000000" w:themeColor="text1"/>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200" w:line="20" w:lineRule="exact"/>
    </w:pPr>
    <w:rPr>
      <w:rFonts w:ascii="仿宋_GB2312" w:eastAsia="仿宋_GB2312"/>
      <w:sz w:val="3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Pr>
      <w:b/>
    </w:rPr>
  </w:style>
  <w:style w:type="character" w:styleId="a9">
    <w:name w:val="Hyperlink"/>
    <w:basedOn w:val="a1"/>
    <w:qFormat/>
    <w:rPr>
      <w:color w:val="0000FF"/>
      <w:u w:val="single"/>
    </w:rPr>
  </w:style>
  <w:style w:type="paragraph" w:customStyle="1" w:styleId="aa">
    <w:name w:val="!正文"/>
    <w:qFormat/>
    <w:pPr>
      <w:adjustRightInd w:val="0"/>
      <w:snapToGrid w:val="0"/>
      <w:spacing w:line="360" w:lineRule="auto"/>
      <w:ind w:firstLineChars="200" w:firstLine="200"/>
    </w:pPr>
    <w:rPr>
      <w:kern w:val="2"/>
      <w:sz w:val="21"/>
      <w:szCs w:val="24"/>
      <w:lang w:val="zh-CN"/>
    </w:rPr>
  </w:style>
  <w:style w:type="paragraph" w:customStyle="1" w:styleId="1">
    <w:name w:val="无间隔1"/>
    <w:qFormat/>
    <w:pPr>
      <w:widowControl w:val="0"/>
      <w:adjustRightInd w:val="0"/>
      <w:snapToGrid w:val="0"/>
      <w:spacing w:line="360" w:lineRule="auto"/>
      <w:ind w:firstLineChars="200" w:firstLine="480"/>
      <w:jc w:val="both"/>
    </w:pPr>
    <w:rPr>
      <w:rFonts w:ascii="宋体" w:hAnsi="宋体"/>
      <w:color w:val="000000" w:themeColor="text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Company>神州网信技术有限公司</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付震宇</dc:creator>
  <cp:lastModifiedBy>Kx</cp:lastModifiedBy>
  <cp:revision>3</cp:revision>
  <cp:lastPrinted>2023-05-23T03:26:00Z</cp:lastPrinted>
  <dcterms:created xsi:type="dcterms:W3CDTF">2022-06-17T07:50:00Z</dcterms:created>
  <dcterms:modified xsi:type="dcterms:W3CDTF">2023-06-25T08:26:00Z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AB7CACF9FFBC423C8AF0A8E72200E0AF_13</vt:lpwstr>
  </property>
</Properties>
</file>