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186" w:rsidRDefault="004F5186" w:rsidP="004F5186">
      <w:pPr>
        <w:pStyle w:val="otl-paragraph"/>
        <w:jc w:val="center"/>
      </w:pPr>
      <w:r>
        <w:rPr>
          <w:rStyle w:val="a3"/>
          <w:sz w:val="33"/>
          <w:szCs w:val="33"/>
        </w:rPr>
        <w:t>华南理工大学全日制本科学生校内学分认定实施办法</w:t>
      </w:r>
    </w:p>
    <w:p w:rsidR="004F5186" w:rsidRDefault="004F5186" w:rsidP="004F5186">
      <w:pPr>
        <w:pStyle w:val="otl-paragraph"/>
        <w:jc w:val="center"/>
      </w:pPr>
      <w:r>
        <w:rPr>
          <w:rStyle w:val="a3"/>
          <w:sz w:val="27"/>
          <w:szCs w:val="27"/>
        </w:rPr>
        <w:t>（2026年修订）</w:t>
      </w:r>
    </w:p>
    <w:p w:rsidR="004F5186" w:rsidRDefault="004F5186" w:rsidP="004F5186">
      <w:pPr>
        <w:pStyle w:val="otl-paragraph"/>
        <w:jc w:val="center"/>
      </w:pPr>
      <w:r>
        <w:rPr>
          <w:sz w:val="30"/>
          <w:szCs w:val="30"/>
        </w:rPr>
        <w:t>教务〔2026〕35号</w:t>
      </w:r>
    </w:p>
    <w:p w:rsidR="004F5186" w:rsidRDefault="004F5186" w:rsidP="004F5186">
      <w:pPr>
        <w:pStyle w:val="otl-paragraph"/>
      </w:pPr>
      <w:r>
        <w:rPr>
          <w:sz w:val="30"/>
          <w:szCs w:val="30"/>
        </w:rPr>
        <w:t>第一条 为进一步规范本科学生校内学分认定管理，根据《普通高等学校学生管理规定》《华南理工大学全日制本科学生学籍管理办法》等有关规定，结合我校实际，特制定本办法。</w:t>
      </w:r>
    </w:p>
    <w:p w:rsidR="004F5186" w:rsidRDefault="004F5186" w:rsidP="004F5186">
      <w:pPr>
        <w:pStyle w:val="otl-paragraph"/>
      </w:pPr>
      <w:r>
        <w:rPr>
          <w:sz w:val="30"/>
          <w:szCs w:val="30"/>
        </w:rPr>
        <w:t>第二条 学生有下列情形之一的课程，可以申请学分认定：</w:t>
      </w:r>
    </w:p>
    <w:p w:rsidR="004F5186" w:rsidRDefault="004F5186" w:rsidP="004F5186">
      <w:pPr>
        <w:pStyle w:val="otl-paragraph"/>
      </w:pPr>
      <w:r>
        <w:rPr>
          <w:rStyle w:val="colorfont"/>
          <w:sz w:val="30"/>
          <w:szCs w:val="30"/>
          <w:highlight w:val="white"/>
        </w:rPr>
        <w:t>1.转入新专业前修读的课程；</w:t>
      </w:r>
    </w:p>
    <w:p w:rsidR="004F5186" w:rsidRDefault="004F5186" w:rsidP="004F5186">
      <w:pPr>
        <w:pStyle w:val="otl-paragraph"/>
      </w:pPr>
      <w:r>
        <w:rPr>
          <w:rStyle w:val="colorfont"/>
          <w:sz w:val="30"/>
          <w:szCs w:val="30"/>
          <w:highlight w:val="white"/>
        </w:rPr>
        <w:t>2.</w:t>
      </w:r>
      <w:proofErr w:type="gramStart"/>
      <w:r>
        <w:rPr>
          <w:rStyle w:val="colorfont"/>
          <w:sz w:val="30"/>
          <w:szCs w:val="30"/>
          <w:highlight w:val="white"/>
        </w:rPr>
        <w:t>受培养</w:t>
      </w:r>
      <w:proofErr w:type="gramEnd"/>
      <w:r>
        <w:rPr>
          <w:rStyle w:val="colorfont"/>
          <w:sz w:val="30"/>
          <w:szCs w:val="30"/>
          <w:highlight w:val="white"/>
        </w:rPr>
        <w:t>方案变更影响的课程；</w:t>
      </w:r>
    </w:p>
    <w:p w:rsidR="004F5186" w:rsidRDefault="004F5186" w:rsidP="004F5186">
      <w:pPr>
        <w:pStyle w:val="otl-paragraph"/>
      </w:pPr>
      <w:r>
        <w:rPr>
          <w:rStyle w:val="colorfont"/>
          <w:sz w:val="30"/>
          <w:szCs w:val="30"/>
          <w:highlight w:val="white"/>
        </w:rPr>
        <w:t>3.修读辅修专业的课程；</w:t>
      </w:r>
    </w:p>
    <w:p w:rsidR="004F5186" w:rsidRDefault="004F5186" w:rsidP="004F5186">
      <w:pPr>
        <w:pStyle w:val="otl-paragraph"/>
      </w:pPr>
      <w:r>
        <w:rPr>
          <w:rStyle w:val="colorfont"/>
          <w:sz w:val="30"/>
          <w:szCs w:val="30"/>
          <w:highlight w:val="white"/>
        </w:rPr>
        <w:t>4.重新高考录取学生原在校期间所修的课程。</w:t>
      </w:r>
    </w:p>
    <w:p w:rsidR="004F5186" w:rsidRDefault="004F5186" w:rsidP="004F5186">
      <w:pPr>
        <w:pStyle w:val="otl-paragraph"/>
      </w:pPr>
      <w:r>
        <w:rPr>
          <w:sz w:val="30"/>
          <w:szCs w:val="30"/>
        </w:rPr>
        <w:t>第三条 学分认定遵循学习量对等原则。申请认定的课程，其教学内容、教学要求和学分数应不低于学生所在专业对应修课程的要求。</w:t>
      </w:r>
    </w:p>
    <w:p w:rsidR="004F5186" w:rsidRDefault="004F5186" w:rsidP="004F5186">
      <w:pPr>
        <w:pStyle w:val="otl-paragraph"/>
      </w:pPr>
      <w:r>
        <w:rPr>
          <w:sz w:val="30"/>
          <w:szCs w:val="30"/>
        </w:rPr>
        <w:t>第四条 学分认定具体要求</w:t>
      </w:r>
    </w:p>
    <w:p w:rsidR="004F5186" w:rsidRDefault="004F5186" w:rsidP="004F5186">
      <w:pPr>
        <w:pStyle w:val="otl-paragraph"/>
      </w:pPr>
      <w:r>
        <w:rPr>
          <w:rStyle w:val="a3"/>
          <w:sz w:val="30"/>
          <w:szCs w:val="30"/>
        </w:rPr>
        <w:t>（一）转入新专业前修读的课程</w:t>
      </w:r>
    </w:p>
    <w:p w:rsidR="004F5186" w:rsidRDefault="004F5186" w:rsidP="004F5186">
      <w:pPr>
        <w:pStyle w:val="otl-paragraph"/>
      </w:pPr>
      <w:r>
        <w:rPr>
          <w:rStyle w:val="colorfont"/>
          <w:sz w:val="30"/>
          <w:szCs w:val="30"/>
          <w:highlight w:val="white"/>
        </w:rPr>
        <w:lastRenderedPageBreak/>
        <w:t>学生转入新专业后，应当按照转入年级所在专业培养方案进行课程修读。</w:t>
      </w:r>
    </w:p>
    <w:p w:rsidR="004F5186" w:rsidRDefault="004F5186" w:rsidP="004F5186">
      <w:pPr>
        <w:pStyle w:val="otl-paragraph"/>
      </w:pPr>
      <w:r>
        <w:rPr>
          <w:rStyle w:val="colorfont"/>
          <w:sz w:val="30"/>
          <w:szCs w:val="30"/>
          <w:highlight w:val="white"/>
        </w:rPr>
        <w:t>1.学生已修读课程的课程代码与应修课程相同，可直接认定，无需办理手续。</w:t>
      </w:r>
    </w:p>
    <w:p w:rsidR="004F5186" w:rsidRDefault="004F5186" w:rsidP="004F5186">
      <w:pPr>
        <w:pStyle w:val="otl-paragraph"/>
      </w:pPr>
      <w:r>
        <w:rPr>
          <w:rStyle w:val="colorfont"/>
          <w:sz w:val="30"/>
          <w:szCs w:val="30"/>
          <w:highlight w:val="white"/>
        </w:rPr>
        <w:t>2.学生已修读课程的教学内容、教学要求与应修课程相同或相近，已修读课程学分等于或高于应修课程学分的，已取得的课程学分必须申请认定为应修课程学分。</w:t>
      </w:r>
    </w:p>
    <w:p w:rsidR="004F5186" w:rsidRDefault="004F5186" w:rsidP="004F5186">
      <w:pPr>
        <w:pStyle w:val="otl-paragraph"/>
      </w:pPr>
      <w:r>
        <w:rPr>
          <w:rStyle w:val="colorfont"/>
          <w:sz w:val="30"/>
          <w:szCs w:val="30"/>
          <w:highlight w:val="white"/>
        </w:rPr>
        <w:t>3.学生已修读课程的教学内容、教学要求或学分低于应修课程学分，需重新修读该门课程。如确因课程冲突无法跟班上课，可向开课院（系）</w:t>
      </w:r>
      <w:proofErr w:type="gramStart"/>
      <w:r>
        <w:rPr>
          <w:rStyle w:val="colorfont"/>
          <w:sz w:val="30"/>
          <w:szCs w:val="30"/>
          <w:highlight w:val="white"/>
        </w:rPr>
        <w:t>申请免听课程</w:t>
      </w:r>
      <w:proofErr w:type="gramEnd"/>
      <w:r>
        <w:rPr>
          <w:rStyle w:val="colorfont"/>
          <w:sz w:val="30"/>
          <w:szCs w:val="30"/>
          <w:highlight w:val="white"/>
        </w:rPr>
        <w:t>，但必须自学并参加课程的全部实践环节和课程考核，成绩以该门课程考核成绩作为最终成绩。已修读课程转换为新专业培养方案外的选修课学分。</w:t>
      </w:r>
    </w:p>
    <w:p w:rsidR="004F5186" w:rsidRDefault="004F5186" w:rsidP="004F5186">
      <w:pPr>
        <w:pStyle w:val="otl-paragraph"/>
      </w:pPr>
      <w:r>
        <w:rPr>
          <w:rStyle w:val="colorfont"/>
          <w:sz w:val="30"/>
          <w:szCs w:val="30"/>
          <w:highlight w:val="white"/>
        </w:rPr>
        <w:t>4.学生已修读课程与应修课程不相近。可根据需要认定为相关领域通识课程，或转换为新专业培养方案外的选修课学分。</w:t>
      </w:r>
    </w:p>
    <w:p w:rsidR="004F5186" w:rsidRDefault="004F5186" w:rsidP="004F5186">
      <w:pPr>
        <w:pStyle w:val="otl-paragraph"/>
      </w:pPr>
      <w:r>
        <w:rPr>
          <w:rStyle w:val="colorfont"/>
          <w:sz w:val="30"/>
          <w:szCs w:val="30"/>
          <w:highlight w:val="white"/>
        </w:rPr>
        <w:t>5.学生由教改班退出至普通班，其学分认定由院（系）教学指导委员会根据专业的实际情况，制定相应的认定要求。</w:t>
      </w:r>
    </w:p>
    <w:p w:rsidR="004F5186" w:rsidRDefault="004F5186" w:rsidP="004F5186">
      <w:pPr>
        <w:pStyle w:val="otl-paragraph"/>
      </w:pPr>
      <w:r>
        <w:rPr>
          <w:rStyle w:val="a3"/>
          <w:sz w:val="30"/>
          <w:szCs w:val="30"/>
        </w:rPr>
        <w:t>（二）</w:t>
      </w:r>
      <w:proofErr w:type="gramStart"/>
      <w:r>
        <w:rPr>
          <w:rStyle w:val="a3"/>
          <w:sz w:val="30"/>
          <w:szCs w:val="30"/>
        </w:rPr>
        <w:t>受培养</w:t>
      </w:r>
      <w:proofErr w:type="gramEnd"/>
      <w:r>
        <w:rPr>
          <w:rStyle w:val="a3"/>
          <w:sz w:val="30"/>
          <w:szCs w:val="30"/>
        </w:rPr>
        <w:t>方案变更影响的课程</w:t>
      </w:r>
    </w:p>
    <w:p w:rsidR="004F5186" w:rsidRDefault="004F5186" w:rsidP="004F5186">
      <w:pPr>
        <w:pStyle w:val="otl-paragraph"/>
      </w:pPr>
      <w:r>
        <w:rPr>
          <w:sz w:val="30"/>
          <w:szCs w:val="30"/>
        </w:rPr>
        <w:t>1.</w:t>
      </w:r>
      <w:proofErr w:type="gramStart"/>
      <w:r>
        <w:rPr>
          <w:sz w:val="30"/>
          <w:szCs w:val="30"/>
        </w:rPr>
        <w:t>因培养</w:t>
      </w:r>
      <w:proofErr w:type="gramEnd"/>
      <w:r>
        <w:rPr>
          <w:sz w:val="30"/>
          <w:szCs w:val="30"/>
        </w:rPr>
        <w:t>方案变更导致可修读课程学分低于应修课程学分。经开课院（系）教学指导委员会认定为同一门课程后，可通过再</w:t>
      </w:r>
      <w:r>
        <w:rPr>
          <w:sz w:val="30"/>
          <w:szCs w:val="30"/>
        </w:rPr>
        <w:lastRenderedPageBreak/>
        <w:t>修读一门专业选修课或通识课，补足学分后，经所在院（系）教学指导委员会审核，本科生院复核。</w:t>
      </w:r>
    </w:p>
    <w:p w:rsidR="004F5186" w:rsidRDefault="004F5186" w:rsidP="004F5186">
      <w:pPr>
        <w:pStyle w:val="otl-paragraph"/>
      </w:pPr>
      <w:r>
        <w:rPr>
          <w:sz w:val="30"/>
          <w:szCs w:val="30"/>
        </w:rPr>
        <w:t>2.</w:t>
      </w:r>
      <w:proofErr w:type="gramStart"/>
      <w:r>
        <w:rPr>
          <w:sz w:val="30"/>
          <w:szCs w:val="30"/>
        </w:rPr>
        <w:t>因培养</w:t>
      </w:r>
      <w:proofErr w:type="gramEnd"/>
      <w:r>
        <w:rPr>
          <w:sz w:val="30"/>
          <w:szCs w:val="30"/>
        </w:rPr>
        <w:t>方案变更导致课程被拆分，或课程被整合。经院（系）教学指导委员会认定</w:t>
      </w:r>
      <w:r>
        <w:rPr>
          <w:rStyle w:val="colorfont"/>
          <w:sz w:val="30"/>
          <w:szCs w:val="30"/>
          <w:highlight w:val="white"/>
        </w:rPr>
        <w:t>教学内容、教学要求相同或相近</w:t>
      </w:r>
      <w:r>
        <w:rPr>
          <w:sz w:val="30"/>
          <w:szCs w:val="30"/>
        </w:rPr>
        <w:t>，</w:t>
      </w:r>
      <w:r>
        <w:rPr>
          <w:rStyle w:val="colorfont"/>
          <w:sz w:val="30"/>
          <w:szCs w:val="30"/>
          <w:highlight w:val="white"/>
        </w:rPr>
        <w:t>已修读课程学分等于或高于应修课程学分的，可申请认定。</w:t>
      </w:r>
    </w:p>
    <w:p w:rsidR="004F5186" w:rsidRDefault="004F5186" w:rsidP="004F5186">
      <w:pPr>
        <w:pStyle w:val="otl-paragraph"/>
      </w:pPr>
      <w:r>
        <w:rPr>
          <w:sz w:val="30"/>
          <w:szCs w:val="30"/>
        </w:rPr>
        <w:t>3.</w:t>
      </w:r>
      <w:proofErr w:type="gramStart"/>
      <w:r>
        <w:rPr>
          <w:sz w:val="30"/>
          <w:szCs w:val="30"/>
        </w:rPr>
        <w:t>因培养</w:t>
      </w:r>
      <w:proofErr w:type="gramEnd"/>
      <w:r>
        <w:rPr>
          <w:sz w:val="30"/>
          <w:szCs w:val="30"/>
        </w:rPr>
        <w:t>方案变更课程不再开设。经院（系）教学指导委员会认定后，可通过在校内修读一门相近的课程（</w:t>
      </w:r>
      <w:proofErr w:type="gramStart"/>
      <w:r>
        <w:rPr>
          <w:sz w:val="30"/>
          <w:szCs w:val="30"/>
        </w:rPr>
        <w:t>通识课除外</w:t>
      </w:r>
      <w:proofErr w:type="gramEnd"/>
      <w:r>
        <w:rPr>
          <w:sz w:val="30"/>
          <w:szCs w:val="30"/>
        </w:rPr>
        <w:t>）。</w:t>
      </w:r>
    </w:p>
    <w:p w:rsidR="004F5186" w:rsidRDefault="004F5186" w:rsidP="004F5186">
      <w:pPr>
        <w:pStyle w:val="otl-paragraph"/>
      </w:pPr>
      <w:r>
        <w:rPr>
          <w:rStyle w:val="colorfont"/>
          <w:sz w:val="30"/>
          <w:szCs w:val="30"/>
          <w:highlight w:val="white"/>
        </w:rPr>
        <w:t>（三）</w:t>
      </w:r>
      <w:r>
        <w:rPr>
          <w:rStyle w:val="a3"/>
          <w:sz w:val="30"/>
          <w:szCs w:val="30"/>
          <w:highlight w:val="white"/>
        </w:rPr>
        <w:t>修读辅修专业的课程</w:t>
      </w:r>
    </w:p>
    <w:p w:rsidR="004F5186" w:rsidRDefault="004F5186" w:rsidP="004F5186">
      <w:pPr>
        <w:pStyle w:val="otl-paragraph"/>
      </w:pPr>
      <w:r>
        <w:rPr>
          <w:rStyle w:val="colorfont"/>
          <w:sz w:val="30"/>
          <w:szCs w:val="30"/>
          <w:highlight w:val="white"/>
        </w:rPr>
        <w:t>1.转专业学生如将原专业作为辅修（</w:t>
      </w:r>
      <w:proofErr w:type="gramStart"/>
      <w:r>
        <w:rPr>
          <w:rStyle w:val="colorfont"/>
          <w:sz w:val="30"/>
          <w:szCs w:val="30"/>
          <w:highlight w:val="white"/>
        </w:rPr>
        <w:t>含微专业</w:t>
      </w:r>
      <w:proofErr w:type="gramEnd"/>
      <w:r>
        <w:rPr>
          <w:rStyle w:val="colorfont"/>
          <w:sz w:val="30"/>
          <w:szCs w:val="30"/>
          <w:highlight w:val="white"/>
        </w:rPr>
        <w:t>）专业，可申请原专业课程学分认定为辅修课程学分。</w:t>
      </w:r>
    </w:p>
    <w:p w:rsidR="004F5186" w:rsidRDefault="004F5186" w:rsidP="004F5186">
      <w:pPr>
        <w:pStyle w:val="otl-paragraph"/>
      </w:pPr>
      <w:r>
        <w:rPr>
          <w:rStyle w:val="colorfont"/>
          <w:sz w:val="30"/>
          <w:szCs w:val="30"/>
          <w:highlight w:val="white"/>
        </w:rPr>
        <w:t>2.学生如转入原辅修（</w:t>
      </w:r>
      <w:proofErr w:type="gramStart"/>
      <w:r>
        <w:rPr>
          <w:rStyle w:val="colorfont"/>
          <w:sz w:val="30"/>
          <w:szCs w:val="30"/>
          <w:highlight w:val="white"/>
        </w:rPr>
        <w:t>含微专业</w:t>
      </w:r>
      <w:proofErr w:type="gramEnd"/>
      <w:r>
        <w:rPr>
          <w:rStyle w:val="colorfont"/>
          <w:sz w:val="30"/>
          <w:szCs w:val="30"/>
          <w:highlight w:val="white"/>
        </w:rPr>
        <w:t>）专业，原辅修（</w:t>
      </w:r>
      <w:proofErr w:type="gramStart"/>
      <w:r>
        <w:rPr>
          <w:rStyle w:val="colorfont"/>
          <w:sz w:val="30"/>
          <w:szCs w:val="30"/>
          <w:highlight w:val="white"/>
        </w:rPr>
        <w:t>含微专业</w:t>
      </w:r>
      <w:proofErr w:type="gramEnd"/>
      <w:r>
        <w:rPr>
          <w:rStyle w:val="colorfont"/>
          <w:sz w:val="30"/>
          <w:szCs w:val="30"/>
          <w:highlight w:val="white"/>
        </w:rPr>
        <w:t>）专业的辅修课程不予认定，需重新修读。如课程学分一致，可申请拟认定课程的免听，但必须参加该门课程考核，成绩以该门课程考核成绩作为最终成绩。</w:t>
      </w:r>
    </w:p>
    <w:p w:rsidR="004F5186" w:rsidRDefault="004F5186" w:rsidP="004F5186">
      <w:pPr>
        <w:pStyle w:val="otl-paragraph"/>
      </w:pPr>
      <w:r>
        <w:rPr>
          <w:rStyle w:val="colorfont"/>
          <w:sz w:val="30"/>
          <w:szCs w:val="30"/>
          <w:highlight w:val="white"/>
        </w:rPr>
        <w:t>3.学生因个人原因放弃辅修（</w:t>
      </w:r>
      <w:proofErr w:type="gramStart"/>
      <w:r>
        <w:rPr>
          <w:rStyle w:val="colorfont"/>
          <w:sz w:val="30"/>
          <w:szCs w:val="30"/>
          <w:highlight w:val="white"/>
        </w:rPr>
        <w:t>含微专业</w:t>
      </w:r>
      <w:proofErr w:type="gramEnd"/>
      <w:r>
        <w:rPr>
          <w:rStyle w:val="colorfont"/>
          <w:sz w:val="30"/>
          <w:szCs w:val="30"/>
          <w:highlight w:val="white"/>
        </w:rPr>
        <w:t>）专业学习，可认定为相关领域通识课程。</w:t>
      </w:r>
    </w:p>
    <w:p w:rsidR="004F5186" w:rsidRDefault="004F5186" w:rsidP="004F5186">
      <w:pPr>
        <w:pStyle w:val="otl-paragraph"/>
      </w:pPr>
      <w:r>
        <w:rPr>
          <w:rStyle w:val="colorfont"/>
          <w:sz w:val="30"/>
          <w:szCs w:val="30"/>
          <w:highlight w:val="white"/>
        </w:rPr>
        <w:t>（四）</w:t>
      </w:r>
      <w:r>
        <w:rPr>
          <w:rStyle w:val="a3"/>
          <w:sz w:val="30"/>
          <w:szCs w:val="30"/>
          <w:highlight w:val="white"/>
        </w:rPr>
        <w:t>重新高考录取学生原在校期间所修的课程</w:t>
      </w:r>
    </w:p>
    <w:p w:rsidR="004F5186" w:rsidRDefault="004F5186" w:rsidP="004F5186">
      <w:pPr>
        <w:pStyle w:val="otl-paragraph"/>
      </w:pPr>
      <w:r>
        <w:rPr>
          <w:rStyle w:val="colorfont"/>
          <w:sz w:val="30"/>
          <w:szCs w:val="30"/>
          <w:highlight w:val="white"/>
        </w:rPr>
        <w:lastRenderedPageBreak/>
        <w:t>因退学等情况中止学业，重新参加高考、符合录取条件，离校后两年内再次入读我校的，其原来在校学习期间所修课程及已获得学分，可参照本办法第四条第（一）点，</w:t>
      </w:r>
      <w:r>
        <w:rPr>
          <w:sz w:val="30"/>
          <w:szCs w:val="30"/>
        </w:rPr>
        <w:t>经所在院（系）教学指导委员会审核，</w:t>
      </w:r>
      <w:r>
        <w:rPr>
          <w:rStyle w:val="colorfont"/>
          <w:sz w:val="30"/>
          <w:szCs w:val="30"/>
          <w:highlight w:val="white"/>
        </w:rPr>
        <w:t>本科生院复核后，可予以承认。</w:t>
      </w:r>
    </w:p>
    <w:p w:rsidR="004F5186" w:rsidRDefault="004F5186" w:rsidP="004F5186">
      <w:pPr>
        <w:pStyle w:val="otl-paragraph"/>
      </w:pPr>
      <w:r>
        <w:rPr>
          <w:sz w:val="30"/>
          <w:szCs w:val="30"/>
        </w:rPr>
        <w:t>第五条 学分认定流程：</w:t>
      </w:r>
    </w:p>
    <w:p w:rsidR="004F5186" w:rsidRDefault="004F5186" w:rsidP="004F5186">
      <w:pPr>
        <w:pStyle w:val="otl-paragraph"/>
      </w:pPr>
      <w:r>
        <w:rPr>
          <w:rStyle w:val="colorfont"/>
          <w:sz w:val="30"/>
          <w:szCs w:val="30"/>
          <w:highlight w:val="white"/>
        </w:rPr>
        <w:t>1.学生在本科生院网站下载并填写“华南理工大学全日制本科生校内课程学分认定申请表”，将纸质版交至</w:t>
      </w:r>
      <w:proofErr w:type="gramStart"/>
      <w:r>
        <w:rPr>
          <w:rStyle w:val="colorfont"/>
          <w:sz w:val="30"/>
          <w:szCs w:val="30"/>
          <w:highlight w:val="white"/>
        </w:rPr>
        <w:t>认定学</w:t>
      </w:r>
      <w:proofErr w:type="gramEnd"/>
      <w:r>
        <w:rPr>
          <w:rStyle w:val="colorfont"/>
          <w:sz w:val="30"/>
          <w:szCs w:val="30"/>
          <w:highlight w:val="white"/>
        </w:rPr>
        <w:t>分院（系）教务员。转专业学生须在新专业报到后一个月内申请学分认定，逾期不予办理。</w:t>
      </w:r>
    </w:p>
    <w:p w:rsidR="004F5186" w:rsidRDefault="004F5186" w:rsidP="004F5186">
      <w:pPr>
        <w:pStyle w:val="otl-paragraph"/>
      </w:pPr>
      <w:r>
        <w:rPr>
          <w:rStyle w:val="colorfont"/>
          <w:sz w:val="30"/>
          <w:szCs w:val="30"/>
          <w:highlight w:val="white"/>
        </w:rPr>
        <w:t>2.</w:t>
      </w:r>
      <w:proofErr w:type="gramStart"/>
      <w:r>
        <w:rPr>
          <w:rStyle w:val="colorfont"/>
          <w:sz w:val="30"/>
          <w:szCs w:val="30"/>
          <w:highlight w:val="white"/>
        </w:rPr>
        <w:t>认定学</w:t>
      </w:r>
      <w:proofErr w:type="gramEnd"/>
      <w:r>
        <w:rPr>
          <w:rStyle w:val="colorfont"/>
          <w:sz w:val="30"/>
          <w:szCs w:val="30"/>
          <w:highlight w:val="white"/>
        </w:rPr>
        <w:t>分院（系）根据学分认定相关要求，办理学分认定手续，并报本科生院复审。</w:t>
      </w:r>
    </w:p>
    <w:p w:rsidR="004F5186" w:rsidRDefault="004F5186" w:rsidP="004F5186">
      <w:pPr>
        <w:pStyle w:val="otl-paragraph"/>
      </w:pPr>
      <w:r>
        <w:rPr>
          <w:rStyle w:val="colorfont"/>
          <w:sz w:val="30"/>
          <w:szCs w:val="30"/>
          <w:highlight w:val="white"/>
        </w:rPr>
        <w:t>3.“华南理工大学全日制本科生校内课程学分认定申请表”由学生所在院（系）记入档案材料。</w:t>
      </w:r>
    </w:p>
    <w:p w:rsidR="004F5186" w:rsidRDefault="004F5186" w:rsidP="004F5186">
      <w:pPr>
        <w:pStyle w:val="otl-paragraph"/>
      </w:pPr>
      <w:r>
        <w:rPr>
          <w:rStyle w:val="colorfont"/>
          <w:sz w:val="30"/>
          <w:szCs w:val="30"/>
          <w:highlight w:val="white"/>
        </w:rPr>
        <w:t>第六条 其他</w:t>
      </w:r>
    </w:p>
    <w:p w:rsidR="004F5186" w:rsidRDefault="004F5186" w:rsidP="004F5186">
      <w:pPr>
        <w:pStyle w:val="otl-paragraph"/>
      </w:pPr>
      <w:r>
        <w:rPr>
          <w:rStyle w:val="colorfont"/>
          <w:sz w:val="30"/>
          <w:szCs w:val="30"/>
          <w:highlight w:val="white"/>
        </w:rPr>
        <w:t>1.学分认定后，</w:t>
      </w:r>
      <w:bookmarkStart w:id="0" w:name="_GoBack"/>
      <w:bookmarkEnd w:id="0"/>
      <w:r>
        <w:rPr>
          <w:rStyle w:val="colorfont"/>
          <w:sz w:val="30"/>
          <w:szCs w:val="30"/>
          <w:highlight w:val="white"/>
        </w:rPr>
        <w:t>原课程代码、学分与成绩均不改动，学分认定仅作为毕业资格审核的依据。</w:t>
      </w:r>
    </w:p>
    <w:p w:rsidR="004F5186" w:rsidRDefault="004F5186" w:rsidP="004F5186">
      <w:pPr>
        <w:pStyle w:val="otl-paragraph"/>
      </w:pPr>
      <w:r>
        <w:rPr>
          <w:rStyle w:val="colorfont"/>
          <w:sz w:val="30"/>
          <w:szCs w:val="30"/>
          <w:highlight w:val="white"/>
        </w:rPr>
        <w:t>2.同一门课程学分不能重复认定，课程学分经认定后原则上不得更改。</w:t>
      </w:r>
    </w:p>
    <w:p w:rsidR="004F5186" w:rsidRDefault="004F5186" w:rsidP="004F5186">
      <w:pPr>
        <w:pStyle w:val="otl-paragraph"/>
      </w:pPr>
      <w:r>
        <w:rPr>
          <w:rStyle w:val="colorfont"/>
          <w:sz w:val="30"/>
          <w:szCs w:val="30"/>
          <w:highlight w:val="white"/>
        </w:rPr>
        <w:lastRenderedPageBreak/>
        <w:t>3.学生</w:t>
      </w:r>
      <w:r>
        <w:rPr>
          <w:sz w:val="30"/>
          <w:szCs w:val="30"/>
        </w:rPr>
        <w:t>参加校外高校交流学习所获得的学分，根据相关管理规定认定学分。</w:t>
      </w:r>
    </w:p>
    <w:p w:rsidR="004F5186" w:rsidRDefault="004F5186" w:rsidP="004F5186">
      <w:pPr>
        <w:pStyle w:val="otl-paragraph"/>
      </w:pPr>
      <w:r>
        <w:rPr>
          <w:sz w:val="30"/>
          <w:szCs w:val="30"/>
        </w:rPr>
        <w:t>4.学生参加科研训练项目、参加学科竞赛、发表论文、获得专利授权以及自主创业等与专业学习、学业要求相关的经历、成果，根据相关管理规定认定学分。</w:t>
      </w:r>
    </w:p>
    <w:p w:rsidR="004F5186" w:rsidRDefault="004F5186" w:rsidP="004F5186">
      <w:pPr>
        <w:pStyle w:val="otl-paragraph"/>
      </w:pPr>
      <w:r>
        <w:rPr>
          <w:rStyle w:val="colorfont"/>
          <w:sz w:val="30"/>
          <w:szCs w:val="30"/>
          <w:highlight w:val="white"/>
        </w:rPr>
        <w:t>5.对培养计划执行过程中出现的特殊情形，经学生申请、院（系）教学指导委员会审议同意、本科生院审核批准后，可对相关课程及学分予以认定。</w:t>
      </w:r>
    </w:p>
    <w:p w:rsidR="004F5186" w:rsidRDefault="004F5186" w:rsidP="004F5186">
      <w:pPr>
        <w:pStyle w:val="otl-paragraph"/>
      </w:pPr>
      <w:r>
        <w:rPr>
          <w:sz w:val="30"/>
          <w:szCs w:val="30"/>
        </w:rPr>
        <w:t>6.</w:t>
      </w:r>
      <w:r>
        <w:rPr>
          <w:rStyle w:val="colorfont"/>
          <w:sz w:val="30"/>
          <w:szCs w:val="30"/>
          <w:highlight w:val="white"/>
        </w:rPr>
        <w:t>各院（系）应依据本办法，</w:t>
      </w:r>
      <w:r>
        <w:rPr>
          <w:sz w:val="30"/>
          <w:szCs w:val="30"/>
        </w:rPr>
        <w:t>由</w:t>
      </w:r>
      <w:r>
        <w:rPr>
          <w:rStyle w:val="colorfont"/>
          <w:sz w:val="30"/>
          <w:szCs w:val="30"/>
          <w:highlight w:val="white"/>
        </w:rPr>
        <w:t>院（系）教学指导委员会根据专业实际情况，制订各院（系）实施细则。</w:t>
      </w:r>
    </w:p>
    <w:p w:rsidR="004F5186" w:rsidRDefault="004F5186" w:rsidP="004F5186">
      <w:pPr>
        <w:pStyle w:val="otl-paragraph"/>
      </w:pPr>
      <w:r>
        <w:rPr>
          <w:sz w:val="30"/>
          <w:szCs w:val="30"/>
        </w:rPr>
        <w:t>7.本办法自发布之日起实施，未尽事宜由本科生院负责解释。</w:t>
      </w:r>
    </w:p>
    <w:p w:rsidR="00C42C8B" w:rsidRPr="004F5186" w:rsidRDefault="00C42C8B" w:rsidP="004F5186"/>
    <w:sectPr w:rsidR="00C42C8B" w:rsidRPr="004F51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186"/>
    <w:rsid w:val="004F5186"/>
    <w:rsid w:val="00C42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87518D-69BF-40CF-A9AA-11752B7ED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tl-paragraph">
    <w:name w:val="otl-paragraph"/>
    <w:basedOn w:val="a"/>
    <w:rsid w:val="004F518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4F5186"/>
    <w:rPr>
      <w:b/>
      <w:bCs/>
    </w:rPr>
  </w:style>
  <w:style w:type="character" w:customStyle="1" w:styleId="colorfont">
    <w:name w:val="color_font"/>
    <w:basedOn w:val="a0"/>
    <w:rsid w:val="004F51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90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58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9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XWZHONG</dc:creator>
  <cp:keywords/>
  <dc:description/>
  <cp:lastModifiedBy>XWZHONG</cp:lastModifiedBy>
  <cp:revision>1</cp:revision>
  <dcterms:created xsi:type="dcterms:W3CDTF">2026-08-25T13:53:00Z</dcterms:created>
  <dcterms:modified xsi:type="dcterms:W3CDTF">2026-08-25T13:56:00Z</dcterms:modified>
</cp:coreProperties>
</file>