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before="0" w:after="0" w:line="600" w:lineRule="exact"/>
        <w:ind w:firstLine="643" w:firstLineChars="200"/>
        <w:jc w:val="center"/>
        <w:textAlignment w:val="auto"/>
        <w:rPr>
          <w:rFonts w:hint="eastAsia" w:ascii="Arial" w:hAnsi="Arial" w:cs="Times New Roman"/>
          <w:b/>
          <w:bCs/>
        </w:rPr>
      </w:pPr>
      <w:bookmarkStart w:id="1" w:name="_GoBack"/>
      <w:bookmarkStart w:id="0" w:name="_Toc22735"/>
      <w:r>
        <w:rPr>
          <w:rFonts w:hint="eastAsia" w:ascii="Arial" w:hAnsi="Arial" w:cs="Times New Roman"/>
          <w:b/>
          <w:bCs/>
        </w:rPr>
        <w:t>艺术学院硕士研究生学位工作</w:t>
      </w:r>
      <w:r>
        <w:rPr>
          <w:rFonts w:hint="eastAsia" w:ascii="Arial" w:hAnsi="Arial" w:cs="Times New Roman"/>
          <w:b/>
          <w:bCs/>
          <w:lang w:eastAsia="zh-CN"/>
        </w:rPr>
        <w:t>实施</w:t>
      </w:r>
      <w:r>
        <w:rPr>
          <w:rFonts w:hint="eastAsia" w:ascii="Arial" w:hAnsi="Arial" w:cs="Times New Roman"/>
          <w:b/>
          <w:bCs/>
        </w:rPr>
        <w:t>细则</w:t>
      </w:r>
      <w:bookmarkEnd w:id="0"/>
    </w:p>
    <w:bookmarkEnd w:id="1"/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left="272" w:right="161" w:firstLine="602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艺术学院硕士研究生学位工作主要包括：硕士学位论文开题、中期考核、预答辩、答辩和学位音乐会。硕士研究生学位论文和毕业音乐会工作是研究生培养的重要环节，根据培养方案的要求，为加强艺术学院学位工作，特制定本实施细则。主要参加的教师和工作人员应高度重视、认真负责、全心全意做好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left="272" w:right="161" w:firstLine="602"/>
        <w:jc w:val="both"/>
        <w:textAlignment w:val="auto"/>
        <w:rPr>
          <w:rFonts w:hint="eastAsia" w:ascii="黑体" w:hAnsi="黑体" w:eastAsia="黑体" w:cs="黑体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黑体" w:hAnsi="黑体" w:eastAsia="黑体" w:cs="黑体"/>
          <w:color w:val="000000"/>
          <w:kern w:val="2"/>
          <w:sz w:val="28"/>
          <w:szCs w:val="28"/>
          <w:lang w:val="en-US" w:eastAsia="zh-CN" w:bidi="ar-SA"/>
        </w:rPr>
        <w:t>一、硕士学位论文工作安排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left="272" w:right="161" w:firstLine="602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1.所有副教授以上职称的教师，需根据学院安排，参加硕士研究生学位音乐会的打分工作。不得无故请假，如有特殊情况无法参加，需自行找好替换的老师，并提前3天向学院教学管理办公室报备。无故请假2次者，减少下一年硕士研究生招生名额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left="272" w:right="161" w:firstLine="602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2.所有硕士生导师需根据学院安排，参加硕士研究生学位论文的开题、评审、预答辩、答辩等工作。不得无故请假，如有特殊情况无法参加，需提前1周向学位委员会主席请假。无故请假2次者，取消下一年的硕士研究生招生名额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left="272" w:right="161" w:firstLine="602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3.按照学校要求，硕士学位答辩组（每组）需安排一名讲师以上的老师作为答辩秘书。每次答辩，学院教学管理办公室会整理出所需的答辩秘书的人数，安排到各系，请各系按照实际人数，提供答辩秘书。具体安排由各系自行决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黑体" w:hAnsi="黑体" w:eastAsia="黑体" w:cs="黑体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黑体" w:hAnsi="黑体" w:eastAsia="黑体" w:cs="黑体"/>
          <w:color w:val="000000"/>
          <w:kern w:val="2"/>
          <w:sz w:val="28"/>
          <w:szCs w:val="28"/>
          <w:lang w:val="en-US" w:eastAsia="zh-CN" w:bidi="ar-SA"/>
        </w:rPr>
        <w:t>二、学位音乐会工作安排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default" w:ascii="仿宋" w:hAnsi="仿宋" w:eastAsia="仿宋"/>
          <w:color w:val="000000"/>
          <w:sz w:val="28"/>
          <w:szCs w:val="28"/>
          <w:lang w:val="en-US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为进一步加强我院硕士音乐会质量监控，切实提高学位音乐会质量，学位音乐会的具体要求如下：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1.</w:t>
      </w: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zh-CN" w:eastAsia="zh-CN" w:bidi="ar-SA"/>
        </w:rPr>
        <w:t>场次要求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/>
          <w:color w:val="000000"/>
          <w:sz w:val="28"/>
          <w:szCs w:val="28"/>
          <w:lang w:eastAsia="zh-CN"/>
        </w:rPr>
        <w:t>（</w:t>
      </w: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/>
          <w:color w:val="000000"/>
          <w:sz w:val="28"/>
          <w:szCs w:val="28"/>
          <w:lang w:eastAsia="zh-CN"/>
        </w:rPr>
        <w:t>）</w:t>
      </w: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学术型硕士研究生中，声乐演唱、器乐演奏、作曲、视唱练耳、合唱指挥方向研究生，在读期间需举行1场个人学位音乐会，方能毕业。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（2）全日制专业学位硕士研究生，在读期间需举行2场个人学位音乐会，方能毕业。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zh-CN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2.</w:t>
      </w: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zh-CN" w:eastAsia="zh-CN" w:bidi="ar-SA"/>
        </w:rPr>
        <w:t>音乐会具体内容要求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（1）学位音乐会中，纯节目时长不得少于45分钟。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（2）全日制专业学位硕士研究生2场音乐会要求：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 xml:space="preserve"> </w:t>
      </w:r>
      <w:r>
        <w:rPr>
          <w:rFonts w:hint="default" w:ascii="Calibri" w:hAnsi="Calibri" w:eastAsia="仿宋_GB2312" w:cs="Calibri"/>
          <w:color w:val="000000"/>
          <w:kern w:val="2"/>
          <w:sz w:val="28"/>
          <w:szCs w:val="28"/>
          <w:lang w:val="en-US" w:eastAsia="zh-CN" w:bidi="ar-SA"/>
        </w:rPr>
        <w:t>①</w:t>
      </w: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1场个人独唱/独奏/作品音乐会。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 xml:space="preserve"> </w:t>
      </w:r>
      <w:r>
        <w:rPr>
          <w:rFonts w:hint="default" w:ascii="Calibri" w:hAnsi="Calibri" w:eastAsia="仿宋_GB2312" w:cs="Calibri"/>
          <w:color w:val="000000"/>
          <w:kern w:val="2"/>
          <w:sz w:val="28"/>
          <w:szCs w:val="28"/>
          <w:lang w:val="en-US" w:eastAsia="zh-CN" w:bidi="ar-SA"/>
        </w:rPr>
        <w:t>②</w:t>
      </w: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1场个人的重唱/重奏音乐会（不可以合开）。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（3）每场学位音乐会必须有3名副高及以上老师进行评分，85分为合格，评分不合格者，需重新举行音乐会，否则不予毕业。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（4）学位音乐会必须在学校音乐厅举行（或正式商业型音乐厅）。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（5）全日制专业学位硕士研究生的第一场音乐会，原则上要求在第三学期举行，如有特殊情况，需向学院提出申请，经学院学位委员会讨论批准后方可调整时间。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3.</w:t>
      </w: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zh-CN" w:eastAsia="zh-CN" w:bidi="ar-SA"/>
        </w:rPr>
        <w:t>音乐会场地申请要求及流程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（1）学位音乐会必须在举行的学期初（开学一个月之内），向学院提出申请。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（2）在学院申请成功后，学院管理办公室会将场地可选时间提供给学生，由学生自行选择确定时间后，在学院登记备案，以便申请学院室内乐厅。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（3）学院室内乐厅一旦申请成功后，不能私自更改时间，如特殊情况需调整，请立即联系学院管理办公室进行协商并登记。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560" w:lineRule="exact"/>
        <w:ind w:firstLine="560" w:firstLineChars="200"/>
        <w:jc w:val="both"/>
        <w:textAlignment w:val="auto"/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</w:pPr>
      <w:r>
        <w:rPr>
          <w:rFonts w:hint="eastAsia" w:ascii="仿宋_GB2312" w:hAnsi="仿宋" w:eastAsia="仿宋_GB2312" w:cs="Times New Roman"/>
          <w:color w:val="000000"/>
          <w:kern w:val="2"/>
          <w:sz w:val="28"/>
          <w:szCs w:val="28"/>
          <w:lang w:val="en-US" w:eastAsia="zh-CN" w:bidi="ar-SA"/>
        </w:rPr>
        <w:t>（4）学位音乐会可免费使用学院室内乐厅，但需要严格遵守学院室内乐厅管理规定，如要申请学校音乐厅需要付费（收费标准视管委会为准）。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2NzFjYjU0ODdlMGIyZjE2NzBmMTU1YmExZGNiMjMifQ=="/>
  </w:docVars>
  <w:rsids>
    <w:rsidRoot w:val="234021BB"/>
    <w:rsid w:val="23402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4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autoSpaceDE w:val="0"/>
      <w:autoSpaceDN w:val="0"/>
      <w:jc w:val="left"/>
    </w:pPr>
    <w:rPr>
      <w:rFonts w:ascii="宋体" w:hAnsi="宋体" w:cs="宋体"/>
      <w:kern w:val="0"/>
      <w:sz w:val="32"/>
      <w:szCs w:val="32"/>
      <w:lang w:val="zh-CN" w:bidi="zh-CN"/>
    </w:rPr>
  </w:style>
  <w:style w:type="paragraph" w:styleId="3">
    <w:name w:val="Title"/>
    <w:basedOn w:val="1"/>
    <w:next w:val="1"/>
    <w:qFormat/>
    <w:uiPriority w:val="10"/>
    <w:pPr>
      <w:spacing w:before="240" w:after="120"/>
      <w:jc w:val="center"/>
      <w:outlineLvl w:val="1"/>
    </w:pPr>
    <w:rPr>
      <w:b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2022-10-12T02:59:00Z</dcterms:created>
  <dc:creator>陈青丽</dc:creator>
  <cp:lastModifiedBy>陈青丽</cp:lastModifiedBy>
  <dcterms:modified xsi:type="dcterms:W3CDTF">2022-10-12T02:59:27Z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409EB57B8AF84D5DAAF8F86B9ADDFEA2</vt:lpwstr>
  </property>
</Properties>
</file>