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B3" w:rsidRDefault="000168B3" w:rsidP="000168B3">
      <w:pPr>
        <w:pStyle w:val="a5"/>
        <w:spacing w:before="0" w:beforeAutospacing="0" w:after="120" w:afterAutospacing="0" w:line="480" w:lineRule="auto"/>
        <w:rPr>
          <w:rFonts w:ascii="仿宋" w:eastAsia="仿宋" w:hAnsi="仿宋"/>
          <w:b/>
          <w:bCs/>
          <w:color w:val="444444"/>
          <w:sz w:val="30"/>
          <w:szCs w:val="30"/>
        </w:rPr>
      </w:pPr>
      <w:r>
        <w:rPr>
          <w:rFonts w:ascii="仿宋" w:eastAsia="仿宋" w:hAnsi="仿宋" w:hint="eastAsia"/>
          <w:b/>
          <w:bCs/>
          <w:color w:val="444444"/>
          <w:sz w:val="30"/>
          <w:szCs w:val="30"/>
        </w:rPr>
        <w:t>附件1：</w:t>
      </w:r>
      <w:bookmarkStart w:id="0" w:name="_GoBack"/>
      <w:r>
        <w:rPr>
          <w:rFonts w:ascii="仿宋" w:eastAsia="仿宋" w:hAnsi="仿宋"/>
          <w:b/>
          <w:bCs/>
          <w:color w:val="444444"/>
          <w:sz w:val="30"/>
          <w:szCs w:val="30"/>
        </w:rPr>
        <w:t>2026年试点学院校级教研教改项目</w:t>
      </w:r>
      <w:r>
        <w:rPr>
          <w:rFonts w:ascii="仿宋" w:eastAsia="仿宋" w:hAnsi="仿宋" w:hint="eastAsia"/>
          <w:b/>
          <w:bCs/>
          <w:color w:val="444444"/>
          <w:sz w:val="30"/>
          <w:szCs w:val="30"/>
        </w:rPr>
        <w:t>公示名单</w:t>
      </w:r>
      <w:bookmarkEnd w:id="0"/>
    </w:p>
    <w:tbl>
      <w:tblPr>
        <w:tblStyle w:val="1"/>
        <w:tblW w:w="5000" w:type="pct"/>
        <w:tblLook w:val="04A0" w:firstRow="1" w:lastRow="0" w:firstColumn="1" w:lastColumn="0" w:noHBand="0" w:noVBand="1"/>
      </w:tblPr>
      <w:tblGrid>
        <w:gridCol w:w="917"/>
        <w:gridCol w:w="768"/>
        <w:gridCol w:w="719"/>
        <w:gridCol w:w="5672"/>
        <w:gridCol w:w="984"/>
      </w:tblGrid>
      <w:tr w:rsidR="000168B3" w:rsidTr="003B510D">
        <w:trPr>
          <w:trHeight w:val="283"/>
        </w:trPr>
        <w:tc>
          <w:tcPr>
            <w:tcW w:w="506" w:type="pct"/>
            <w:vAlign w:val="center"/>
          </w:tcPr>
          <w:p w:rsidR="000168B3" w:rsidRDefault="000168B3" w:rsidP="003B510D">
            <w:pPr>
              <w:widowControl/>
              <w:jc w:val="center"/>
              <w:rPr>
                <w:rFonts w:ascii="Times New Roman" w:eastAsia="仿宋" w:hAnsi="Times New Roman" w:cs="Times New Roman"/>
                <w:b/>
                <w:bCs/>
                <w:sz w:val="24"/>
              </w:rPr>
            </w:pPr>
            <w:bookmarkStart w:id="1" w:name="OLE_LINK15"/>
            <w:bookmarkStart w:id="2" w:name="_Hlk227930686"/>
            <w:r>
              <w:rPr>
                <w:rFonts w:ascii="Times New Roman" w:eastAsia="仿宋" w:hAnsi="Times New Roman" w:cs="Times New Roman"/>
                <w:b/>
                <w:bCs/>
                <w:sz w:val="24"/>
              </w:rPr>
              <w:t>申报类型</w:t>
            </w:r>
          </w:p>
        </w:tc>
        <w:tc>
          <w:tcPr>
            <w:tcW w:w="424" w:type="pct"/>
            <w:vAlign w:val="center"/>
          </w:tcPr>
          <w:p w:rsidR="000168B3" w:rsidRDefault="000168B3" w:rsidP="003B510D">
            <w:pPr>
              <w:widowControl/>
              <w:jc w:val="center"/>
              <w:rPr>
                <w:rFonts w:ascii="Times New Roman" w:eastAsia="仿宋" w:hAnsi="Times New Roman" w:cs="Times New Roman"/>
                <w:b/>
                <w:bCs/>
                <w:sz w:val="24"/>
              </w:rPr>
            </w:pPr>
            <w:r>
              <w:rPr>
                <w:rFonts w:ascii="Times New Roman" w:eastAsia="仿宋" w:hAnsi="Times New Roman" w:cs="Times New Roman"/>
                <w:b/>
                <w:bCs/>
                <w:sz w:val="24"/>
              </w:rPr>
              <w:t>资助类型</w:t>
            </w:r>
          </w:p>
        </w:tc>
        <w:tc>
          <w:tcPr>
            <w:tcW w:w="397" w:type="pct"/>
            <w:vAlign w:val="center"/>
          </w:tcPr>
          <w:p w:rsidR="000168B3" w:rsidRDefault="000168B3" w:rsidP="003B510D">
            <w:pPr>
              <w:widowControl/>
              <w:jc w:val="center"/>
              <w:rPr>
                <w:rFonts w:ascii="Times New Roman" w:eastAsia="仿宋" w:hAnsi="Times New Roman" w:cs="Times New Roman"/>
                <w:b/>
                <w:bCs/>
                <w:sz w:val="24"/>
              </w:rPr>
            </w:pPr>
            <w:r>
              <w:rPr>
                <w:rFonts w:ascii="Times New Roman" w:eastAsia="仿宋" w:hAnsi="Times New Roman" w:cs="Times New Roman"/>
                <w:b/>
                <w:bCs/>
                <w:sz w:val="24"/>
              </w:rPr>
              <w:t>20</w:t>
            </w:r>
            <w:r>
              <w:rPr>
                <w:rFonts w:ascii="Times New Roman" w:eastAsia="仿宋" w:hAnsi="Times New Roman" w:cs="Times New Roman" w:hint="eastAsia"/>
                <w:b/>
                <w:bCs/>
                <w:sz w:val="24"/>
              </w:rPr>
              <w:t>26</w:t>
            </w:r>
            <w:r>
              <w:rPr>
                <w:rFonts w:ascii="Times New Roman" w:eastAsia="仿宋" w:hAnsi="Times New Roman" w:cs="Times New Roman" w:hint="eastAsia"/>
                <w:b/>
                <w:bCs/>
                <w:sz w:val="24"/>
              </w:rPr>
              <w:t>年额度</w:t>
            </w:r>
          </w:p>
        </w:tc>
        <w:tc>
          <w:tcPr>
            <w:tcW w:w="3130" w:type="pct"/>
            <w:vAlign w:val="center"/>
          </w:tcPr>
          <w:p w:rsidR="000168B3" w:rsidRDefault="000168B3" w:rsidP="003B510D">
            <w:pPr>
              <w:widowControl/>
              <w:jc w:val="center"/>
              <w:rPr>
                <w:rFonts w:ascii="Times New Roman" w:eastAsia="仿宋" w:hAnsi="Times New Roman" w:cs="Times New Roman"/>
                <w:b/>
                <w:bCs/>
                <w:sz w:val="24"/>
              </w:rPr>
            </w:pPr>
            <w:r>
              <w:rPr>
                <w:rFonts w:ascii="Times New Roman" w:eastAsia="仿宋" w:hAnsi="Times New Roman" w:cs="Times New Roman" w:hint="eastAsia"/>
                <w:b/>
                <w:bCs/>
                <w:sz w:val="24"/>
              </w:rPr>
              <w:t>项目名称</w:t>
            </w:r>
          </w:p>
        </w:tc>
        <w:tc>
          <w:tcPr>
            <w:tcW w:w="543" w:type="pct"/>
            <w:vAlign w:val="center"/>
          </w:tcPr>
          <w:p w:rsidR="000168B3" w:rsidRDefault="000168B3" w:rsidP="003B510D">
            <w:pPr>
              <w:widowControl/>
              <w:jc w:val="center"/>
              <w:rPr>
                <w:rFonts w:ascii="Times New Roman" w:eastAsia="仿宋" w:hAnsi="Times New Roman" w:cs="Times New Roman"/>
                <w:b/>
                <w:bCs/>
                <w:sz w:val="24"/>
              </w:rPr>
            </w:pPr>
            <w:r>
              <w:rPr>
                <w:rFonts w:ascii="Times New Roman" w:eastAsia="仿宋" w:hAnsi="Times New Roman" w:cs="Times New Roman" w:hint="eastAsia"/>
                <w:b/>
                <w:bCs/>
                <w:sz w:val="24"/>
              </w:rPr>
              <w:t>负责人</w:t>
            </w:r>
          </w:p>
        </w:tc>
      </w:tr>
      <w:tr w:rsidR="000168B3" w:rsidTr="003B510D">
        <w:trPr>
          <w:trHeight w:val="283"/>
        </w:trPr>
        <w:tc>
          <w:tcPr>
            <w:tcW w:w="506" w:type="pct"/>
            <w:vMerge w:val="restar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精品教材</w:t>
            </w:r>
          </w:p>
        </w:tc>
        <w:tc>
          <w:tcPr>
            <w:tcW w:w="424" w:type="pct"/>
            <w:vMerge w:val="restar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重点项目</w:t>
            </w: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5</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结构力学（融合</w:t>
            </w:r>
            <w:r>
              <w:rPr>
                <w:rFonts w:ascii="Times New Roman" w:eastAsia="仿宋" w:hAnsi="Times New Roman" w:cs="Times New Roman"/>
                <w:sz w:val="24"/>
              </w:rPr>
              <w:t>AI</w:t>
            </w:r>
            <w:r>
              <w:rPr>
                <w:rFonts w:ascii="Times New Roman" w:eastAsia="仿宋" w:hAnsi="Times New Roman" w:cs="Times New Roman"/>
                <w:sz w:val="24"/>
              </w:rPr>
              <w:t>问答与多模态交互的新形态教材）</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陈太聪</w:t>
            </w:r>
          </w:p>
        </w:tc>
      </w:tr>
      <w:tr w:rsidR="000168B3" w:rsidTr="003B510D">
        <w:trPr>
          <w:trHeight w:val="467"/>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4</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交通能源与环境</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裴明阳</w:t>
            </w:r>
          </w:p>
        </w:tc>
      </w:tr>
      <w:tr w:rsidR="000168B3" w:rsidTr="003B510D">
        <w:trPr>
          <w:trHeight w:val="42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restar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常规项目</w:t>
            </w: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基础工程</w:t>
            </w:r>
          </w:p>
        </w:tc>
        <w:tc>
          <w:tcPr>
            <w:tcW w:w="543" w:type="pct"/>
            <w:vAlign w:val="center"/>
          </w:tcPr>
          <w:p w:rsidR="000168B3" w:rsidRDefault="000168B3" w:rsidP="003B510D">
            <w:pPr>
              <w:widowControl/>
              <w:jc w:val="center"/>
              <w:rPr>
                <w:rFonts w:ascii="Times New Roman" w:eastAsia="仿宋" w:hAnsi="Times New Roman" w:cs="Times New Roman"/>
                <w:sz w:val="24"/>
              </w:rPr>
            </w:pPr>
            <w:bookmarkStart w:id="3" w:name="RANGE!D12"/>
            <w:r>
              <w:rPr>
                <w:rFonts w:ascii="Times New Roman" w:eastAsia="仿宋" w:hAnsi="Times New Roman" w:cs="Times New Roman" w:hint="eastAsia"/>
                <w:sz w:val="24"/>
              </w:rPr>
              <w:t>丁小彬</w:t>
            </w:r>
            <w:bookmarkEnd w:id="3"/>
          </w:p>
        </w:tc>
      </w:tr>
      <w:tr w:rsidR="000168B3" w:rsidTr="003B510D">
        <w:trPr>
          <w:trHeight w:val="407"/>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hyperlink r:id="rId6" w:history="1">
              <w:r>
                <w:rPr>
                  <w:rFonts w:ascii="Times New Roman" w:eastAsia="仿宋" w:hAnsi="Times New Roman" w:cs="Times New Roman"/>
                  <w:sz w:val="24"/>
                </w:rPr>
                <w:t>混凝土结构课程设计指南、实例与分析</w:t>
              </w:r>
            </w:hyperlink>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左志亮</w:t>
            </w:r>
          </w:p>
        </w:tc>
      </w:tr>
      <w:tr w:rsidR="000168B3" w:rsidTr="003B510D">
        <w:trPr>
          <w:trHeight w:val="42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hyperlink r:id="rId7" w:history="1">
              <w:r>
                <w:rPr>
                  <w:rFonts w:ascii="Times New Roman" w:eastAsia="仿宋" w:hAnsi="Times New Roman" w:cs="Times New Roman"/>
                  <w:sz w:val="24"/>
                </w:rPr>
                <w:t>工程大数据分析：特征工程与机器学习建模</w:t>
              </w:r>
            </w:hyperlink>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罗小春</w:t>
            </w:r>
          </w:p>
        </w:tc>
      </w:tr>
      <w:tr w:rsidR="000168B3" w:rsidTr="003B510D">
        <w:trPr>
          <w:trHeight w:val="42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数字图像处理——土木工程智能感知与评估</w:t>
            </w:r>
          </w:p>
        </w:tc>
        <w:tc>
          <w:tcPr>
            <w:tcW w:w="543" w:type="pct"/>
            <w:vAlign w:val="center"/>
          </w:tcPr>
          <w:p w:rsidR="000168B3" w:rsidRDefault="000168B3" w:rsidP="003B510D">
            <w:pPr>
              <w:widowControl/>
              <w:jc w:val="center"/>
              <w:rPr>
                <w:rFonts w:ascii="Times New Roman" w:eastAsia="仿宋" w:hAnsi="Times New Roman" w:cs="Times New Roman"/>
                <w:sz w:val="24"/>
              </w:rPr>
            </w:pPr>
            <w:bookmarkStart w:id="4" w:name="RANGE!D16"/>
            <w:r>
              <w:rPr>
                <w:rFonts w:ascii="Times New Roman" w:eastAsia="仿宋" w:hAnsi="Times New Roman" w:cs="Times New Roman" w:hint="eastAsia"/>
                <w:sz w:val="24"/>
              </w:rPr>
              <w:t>何</w:t>
            </w:r>
            <w:r>
              <w:rPr>
                <w:rFonts w:ascii="Times New Roman" w:eastAsia="仿宋" w:hAnsi="Times New Roman" w:cs="Times New Roman" w:hint="eastAsia"/>
                <w:sz w:val="24"/>
              </w:rPr>
              <w:t xml:space="preserve"> </w:t>
            </w:r>
            <w:r>
              <w:rPr>
                <w:rFonts w:ascii="Times New Roman" w:eastAsia="仿宋" w:hAnsi="Times New Roman" w:cs="Times New Roman" w:hint="eastAsia"/>
                <w:sz w:val="24"/>
              </w:rPr>
              <w:t>岸</w:t>
            </w:r>
            <w:bookmarkEnd w:id="4"/>
          </w:p>
        </w:tc>
      </w:tr>
      <w:tr w:rsidR="000168B3" w:rsidTr="003B510D">
        <w:trPr>
          <w:trHeight w:val="42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钢结构理论</w:t>
            </w:r>
          </w:p>
        </w:tc>
        <w:tc>
          <w:tcPr>
            <w:tcW w:w="543" w:type="pct"/>
            <w:vAlign w:val="center"/>
          </w:tcPr>
          <w:p w:rsidR="000168B3" w:rsidRDefault="000168B3" w:rsidP="003B510D">
            <w:pPr>
              <w:widowControl/>
              <w:jc w:val="center"/>
              <w:rPr>
                <w:rFonts w:ascii="Times New Roman" w:eastAsia="仿宋" w:hAnsi="Times New Roman" w:cs="Times New Roman"/>
                <w:sz w:val="24"/>
              </w:rPr>
            </w:pPr>
            <w:bookmarkStart w:id="5" w:name="RANGE!D17"/>
            <w:r>
              <w:rPr>
                <w:rFonts w:ascii="Times New Roman" w:eastAsia="仿宋" w:hAnsi="Times New Roman" w:cs="Times New Roman" w:hint="eastAsia"/>
                <w:sz w:val="24"/>
              </w:rPr>
              <w:t>胡方鑫</w:t>
            </w:r>
            <w:bookmarkEnd w:id="5"/>
          </w:p>
        </w:tc>
      </w:tr>
      <w:tr w:rsidR="000168B3" w:rsidTr="003B510D">
        <w:trPr>
          <w:trHeight w:val="39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sz w:val="24"/>
              </w:rPr>
              <w:t>低空基础设施规划与管理</w:t>
            </w:r>
          </w:p>
        </w:tc>
        <w:tc>
          <w:tcPr>
            <w:tcW w:w="543" w:type="pct"/>
            <w:vAlign w:val="center"/>
          </w:tcPr>
          <w:p w:rsidR="000168B3" w:rsidRDefault="000168B3" w:rsidP="003B510D">
            <w:pPr>
              <w:widowControl/>
              <w:jc w:val="center"/>
              <w:rPr>
                <w:rFonts w:ascii="Times New Roman" w:eastAsia="仿宋" w:hAnsi="Times New Roman" w:cs="Times New Roman"/>
                <w:sz w:val="24"/>
              </w:rPr>
            </w:pPr>
            <w:bookmarkStart w:id="6" w:name="RANGE!D18"/>
            <w:r>
              <w:rPr>
                <w:rFonts w:ascii="Times New Roman" w:eastAsia="仿宋" w:hAnsi="Times New Roman" w:cs="Times New Roman" w:hint="eastAsia"/>
                <w:sz w:val="24"/>
              </w:rPr>
              <w:t>秦筱然</w:t>
            </w:r>
            <w:bookmarkEnd w:id="6"/>
          </w:p>
        </w:tc>
      </w:tr>
      <w:tr w:rsidR="000168B3" w:rsidTr="003B510D">
        <w:trPr>
          <w:trHeight w:val="407"/>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bookmarkStart w:id="7" w:name="RANGE!B19"/>
            <w:r>
              <w:rPr>
                <w:rFonts w:ascii="Times New Roman" w:eastAsia="仿宋" w:hAnsi="Times New Roman" w:cs="Times New Roman" w:hint="eastAsia"/>
                <w:sz w:val="24"/>
              </w:rPr>
              <w:t>城市客运交通运营管理</w:t>
            </w:r>
            <w:bookmarkEnd w:id="7"/>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巫威眺</w:t>
            </w:r>
          </w:p>
        </w:tc>
      </w:tr>
      <w:bookmarkEnd w:id="1"/>
      <w:bookmarkEnd w:id="2"/>
      <w:tr w:rsidR="000168B3" w:rsidTr="003B510D">
        <w:trPr>
          <w:trHeight w:val="283"/>
        </w:trPr>
        <w:tc>
          <w:tcPr>
            <w:tcW w:w="506" w:type="pct"/>
            <w:vMerge w:val="restart"/>
            <w:vAlign w:val="center"/>
          </w:tcPr>
          <w:p w:rsidR="000168B3" w:rsidRDefault="000168B3" w:rsidP="003B510D">
            <w:pPr>
              <w:widowControl/>
              <w:rPr>
                <w:rFonts w:ascii="Times New Roman" w:eastAsia="仿宋" w:hAnsi="Times New Roman" w:cs="Times New Roman"/>
                <w:sz w:val="24"/>
              </w:rPr>
            </w:pPr>
          </w:p>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教研教改</w:t>
            </w:r>
          </w:p>
        </w:tc>
        <w:tc>
          <w:tcPr>
            <w:tcW w:w="424" w:type="pct"/>
            <w:vMerge w:val="restar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重点项目</w:t>
            </w: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tcBorders>
              <w:bottom w:val="single" w:sz="4" w:space="0" w:color="auto"/>
            </w:tcBorders>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课堂教学：</w:t>
            </w:r>
            <w:r>
              <w:rPr>
                <w:rFonts w:ascii="Times New Roman" w:eastAsia="仿宋" w:hAnsi="Times New Roman" w:cs="Times New Roman"/>
                <w:sz w:val="24"/>
              </w:rPr>
              <w:t>“</w:t>
            </w:r>
            <w:r>
              <w:rPr>
                <w:rFonts w:ascii="Times New Roman" w:eastAsia="仿宋" w:hAnsi="Times New Roman" w:cs="Times New Roman"/>
                <w:sz w:val="24"/>
              </w:rPr>
              <w:t>数智织网</w:t>
            </w:r>
            <w:r>
              <w:rPr>
                <w:rFonts w:ascii="Times New Roman" w:eastAsia="仿宋" w:hAnsi="Times New Roman" w:cs="Times New Roman"/>
                <w:sz w:val="24"/>
              </w:rPr>
              <w:t>·</w:t>
            </w:r>
            <w:r>
              <w:rPr>
                <w:rFonts w:ascii="Times New Roman" w:eastAsia="仿宋" w:hAnsi="Times New Roman" w:cs="Times New Roman"/>
                <w:sz w:val="24"/>
              </w:rPr>
              <w:t>慧筑安澜</w:t>
            </w:r>
            <w:r>
              <w:rPr>
                <w:rFonts w:ascii="Times New Roman" w:eastAsia="仿宋" w:hAnsi="Times New Roman" w:cs="Times New Roman"/>
                <w:sz w:val="24"/>
              </w:rPr>
              <w:t>”——</w:t>
            </w:r>
            <w:r>
              <w:rPr>
                <w:rFonts w:ascii="Times New Roman" w:eastAsia="仿宋" w:hAnsi="Times New Roman" w:cs="Times New Roman"/>
                <w:sz w:val="24"/>
              </w:rPr>
              <w:t>水利类核心课程群教学改革与实</w:t>
            </w:r>
            <w:r>
              <w:rPr>
                <w:rFonts w:ascii="Times New Roman" w:eastAsia="仿宋" w:hAnsi="Times New Roman" w:cs="Times New Roman" w:hint="eastAsia"/>
                <w:sz w:val="24"/>
              </w:rPr>
              <w:t>践</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程香</w:t>
            </w:r>
            <w:r>
              <w:rPr>
                <w:rFonts w:ascii="Times New Roman" w:eastAsia="仿宋" w:hAnsi="Times New Roman" w:cs="Times New Roman" w:hint="eastAsia"/>
                <w:sz w:val="24"/>
              </w:rPr>
              <w:t>菊</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课堂教学：</w:t>
            </w:r>
            <w:r>
              <w:rPr>
                <w:rFonts w:ascii="Times New Roman" w:eastAsia="仿宋" w:hAnsi="Times New Roman" w:cs="Times New Roman" w:hint="eastAsia"/>
                <w:sz w:val="24"/>
              </w:rPr>
              <w:t>基于</w:t>
            </w:r>
            <w:r>
              <w:rPr>
                <w:rFonts w:ascii="Times New Roman" w:eastAsia="仿宋" w:hAnsi="Times New Roman" w:cs="Times New Roman"/>
                <w:sz w:val="24"/>
              </w:rPr>
              <w:t>AI</w:t>
            </w:r>
            <w:r>
              <w:rPr>
                <w:rFonts w:ascii="Times New Roman" w:eastAsia="仿宋" w:hAnsi="Times New Roman" w:cs="Times New Roman" w:hint="eastAsia"/>
                <w:sz w:val="24"/>
              </w:rPr>
              <w:t>协同的工程力学知识图谱构建</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龙舒畅</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3</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实践教学：</w:t>
            </w:r>
            <w:r>
              <w:rPr>
                <w:rFonts w:ascii="Times New Roman" w:eastAsia="仿宋" w:hAnsi="Times New Roman" w:cs="Times New Roman"/>
                <w:sz w:val="24"/>
              </w:rPr>
              <w:t>《建造原理与智能化装备》探索性试</w:t>
            </w:r>
            <w:r>
              <w:rPr>
                <w:rFonts w:ascii="Times New Roman" w:eastAsia="仿宋" w:hAnsi="Times New Roman" w:cs="Times New Roman" w:hint="eastAsia"/>
                <w:sz w:val="24"/>
              </w:rPr>
              <w:t>验</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邓逸</w:t>
            </w:r>
            <w:r>
              <w:rPr>
                <w:rFonts w:ascii="Times New Roman" w:eastAsia="仿宋" w:hAnsi="Times New Roman" w:cs="Times New Roman" w:hint="eastAsia"/>
                <w:sz w:val="24"/>
              </w:rPr>
              <w:t>川</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restart"/>
            <w:vAlign w:val="center"/>
          </w:tcPr>
          <w:p w:rsidR="000168B3" w:rsidRDefault="000168B3" w:rsidP="003B510D">
            <w:pPr>
              <w:jc w:val="center"/>
              <w:rPr>
                <w:rFonts w:ascii="Times New Roman" w:eastAsia="仿宋" w:hAnsi="Times New Roman" w:cs="Times New Roman"/>
                <w:sz w:val="24"/>
              </w:rPr>
            </w:pPr>
            <w:r>
              <w:rPr>
                <w:rFonts w:ascii="Times New Roman" w:eastAsia="仿宋" w:hAnsi="Times New Roman" w:cs="Times New Roman"/>
                <w:sz w:val="24"/>
              </w:rPr>
              <w:t>面上项目</w:t>
            </w: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课堂教学：</w:t>
            </w:r>
            <w:r>
              <w:rPr>
                <w:rFonts w:ascii="Times New Roman" w:eastAsia="仿宋" w:hAnsi="Times New Roman" w:cs="Times New Roman"/>
                <w:sz w:val="24"/>
              </w:rPr>
              <w:t>智慧交通专业课非标准化考评体系及智能体建</w:t>
            </w:r>
            <w:r>
              <w:rPr>
                <w:rFonts w:ascii="Times New Roman" w:eastAsia="仿宋" w:hAnsi="Times New Roman" w:cs="Times New Roman" w:hint="eastAsia"/>
                <w:sz w:val="24"/>
              </w:rPr>
              <w:t>设</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林永</w:t>
            </w:r>
            <w:r>
              <w:rPr>
                <w:rFonts w:ascii="Times New Roman" w:eastAsia="仿宋" w:hAnsi="Times New Roman" w:cs="Times New Roman" w:hint="eastAsia"/>
                <w:sz w:val="24"/>
              </w:rPr>
              <w:t>杰</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课堂教学：</w:t>
            </w:r>
            <w:r>
              <w:rPr>
                <w:rFonts w:ascii="Times New Roman" w:eastAsia="仿宋" w:hAnsi="Times New Roman" w:cs="Times New Roman" w:hint="eastAsia"/>
                <w:sz w:val="24"/>
              </w:rPr>
              <w:t>面向</w:t>
            </w:r>
            <w:r>
              <w:rPr>
                <w:rFonts w:ascii="Times New Roman" w:eastAsia="仿宋" w:hAnsi="Times New Roman" w:cs="Times New Roman"/>
                <w:sz w:val="24"/>
              </w:rPr>
              <w:t>“</w:t>
            </w:r>
            <w:r>
              <w:rPr>
                <w:rFonts w:ascii="Times New Roman" w:eastAsia="仿宋" w:hAnsi="Times New Roman" w:cs="Times New Roman" w:hint="eastAsia"/>
                <w:sz w:val="24"/>
              </w:rPr>
              <w:t>未来教室</w:t>
            </w:r>
            <w:r>
              <w:rPr>
                <w:rFonts w:ascii="Times New Roman" w:eastAsia="仿宋" w:hAnsi="Times New Roman" w:cs="Times New Roman"/>
                <w:sz w:val="24"/>
              </w:rPr>
              <w:t>”</w:t>
            </w:r>
            <w:r>
              <w:rPr>
                <w:rFonts w:ascii="Times New Roman" w:eastAsia="仿宋" w:hAnsi="Times New Roman" w:cs="Times New Roman" w:hint="eastAsia"/>
                <w:sz w:val="24"/>
              </w:rPr>
              <w:t>的课程教学改革研究</w:t>
            </w:r>
            <w:r>
              <w:rPr>
                <w:rFonts w:ascii="Times New Roman" w:eastAsia="仿宋" w:hAnsi="Times New Roman" w:cs="Times New Roman"/>
                <w:sz w:val="24"/>
              </w:rPr>
              <w:t>——</w:t>
            </w:r>
            <w:r>
              <w:rPr>
                <w:rFonts w:ascii="Times New Roman" w:eastAsia="仿宋" w:hAnsi="Times New Roman" w:cs="Times New Roman" w:hint="eastAsia"/>
                <w:sz w:val="24"/>
              </w:rPr>
              <w:t>以《工程项目管理》课程为例</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张扬冰</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实践教学：</w:t>
            </w:r>
            <w:r>
              <w:rPr>
                <w:rFonts w:ascii="Times New Roman" w:eastAsia="仿宋" w:hAnsi="Times New Roman" w:cs="Times New Roman"/>
                <w:sz w:val="24"/>
              </w:rPr>
              <w:t>典型航空铝合金与钛合金静动态变形失效的探索性实验研</w:t>
            </w:r>
            <w:r>
              <w:rPr>
                <w:rFonts w:ascii="Times New Roman" w:eastAsia="仿宋" w:hAnsi="Times New Roman" w:cs="Times New Roman" w:hint="eastAsia"/>
                <w:sz w:val="24"/>
              </w:rPr>
              <w:t>究</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张龙</w:t>
            </w:r>
            <w:r>
              <w:rPr>
                <w:rFonts w:ascii="Times New Roman" w:eastAsia="仿宋" w:hAnsi="Times New Roman" w:cs="Times New Roman" w:hint="eastAsia"/>
                <w:sz w:val="24"/>
              </w:rPr>
              <w:t>辉</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sz w:val="24"/>
              </w:rPr>
            </w:pPr>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基于机器学习的梁体荷载智能识别试验</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张汉平</w:t>
            </w:r>
          </w:p>
        </w:tc>
      </w:tr>
      <w:tr w:rsidR="000168B3" w:rsidTr="003B510D">
        <w:trPr>
          <w:trHeight w:val="467"/>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Calibri" w:hAnsi="Calibri" w:cs="Calibri"/>
                <w:color w:val="000000"/>
                <w:sz w:val="22"/>
              </w:rPr>
            </w:pPr>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工程测绘与数字建筑（实验）</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sz w:val="24"/>
              </w:rPr>
              <w:t>刘细</w:t>
            </w:r>
            <w:r>
              <w:rPr>
                <w:rFonts w:ascii="Times New Roman" w:eastAsia="仿宋" w:hAnsi="Times New Roman" w:cs="Times New Roman" w:hint="eastAsia"/>
                <w:sz w:val="24"/>
              </w:rPr>
              <w:t>梅</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Calibri" w:hAnsi="Calibri" w:cs="Calibri"/>
                <w:color w:val="000000"/>
                <w:sz w:val="22"/>
              </w:rPr>
            </w:pPr>
            <w:bookmarkStart w:id="8" w:name="OLE_LINK2"/>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混凝土裂缝自修复与自愈合性能研究</w:t>
            </w:r>
            <w:bookmarkEnd w:id="8"/>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王恒昌</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b/>
                <w:bCs/>
                <w:sz w:val="24"/>
              </w:rPr>
            </w:pPr>
            <w:r>
              <w:rPr>
                <w:rFonts w:ascii="Times New Roman" w:eastAsia="仿宋" w:hAnsi="Times New Roman" w:cs="Times New Roman" w:hint="eastAsia"/>
                <w:b/>
                <w:bCs/>
                <w:sz w:val="24"/>
              </w:rPr>
              <w:t>课堂教学：</w:t>
            </w:r>
            <w:r>
              <w:rPr>
                <w:rFonts w:ascii="Times New Roman" w:eastAsia="仿宋" w:hAnsi="Times New Roman" w:cs="Times New Roman"/>
                <w:sz w:val="24"/>
              </w:rPr>
              <w:t>AI</w:t>
            </w:r>
            <w:r>
              <w:rPr>
                <w:rFonts w:ascii="Times New Roman" w:eastAsia="仿宋" w:hAnsi="Times New Roman" w:cs="Times New Roman"/>
                <w:sz w:val="24"/>
              </w:rPr>
              <w:t>协同的《钢结构设计》课程教学模式改革与实践</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马宏伟</w:t>
            </w:r>
          </w:p>
        </w:tc>
      </w:tr>
      <w:tr w:rsidR="000168B3" w:rsidTr="003B510D">
        <w:trPr>
          <w:trHeight w:val="283"/>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b/>
                <w:bCs/>
                <w:sz w:val="24"/>
              </w:rPr>
            </w:pPr>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粗细颗粒土抗剪强度参数试验对比研究</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潘卫东</w:t>
            </w:r>
          </w:p>
        </w:tc>
      </w:tr>
      <w:tr w:rsidR="000168B3" w:rsidTr="003B510D">
        <w:trPr>
          <w:trHeight w:val="442"/>
        </w:trPr>
        <w:tc>
          <w:tcPr>
            <w:tcW w:w="506" w:type="pct"/>
            <w:vMerge/>
            <w:vAlign w:val="center"/>
          </w:tcPr>
          <w:p w:rsidR="000168B3" w:rsidRDefault="000168B3" w:rsidP="003B510D">
            <w:pPr>
              <w:widowControl/>
              <w:jc w:val="center"/>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Calibri" w:hAnsi="Calibri" w:cs="Calibri"/>
                <w:color w:val="000000"/>
                <w:sz w:val="22"/>
              </w:rPr>
            </w:pPr>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简易标距机</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周希平</w:t>
            </w:r>
          </w:p>
        </w:tc>
      </w:tr>
      <w:tr w:rsidR="000168B3" w:rsidTr="003B510D">
        <w:trPr>
          <w:trHeight w:val="283"/>
        </w:trPr>
        <w:tc>
          <w:tcPr>
            <w:tcW w:w="506" w:type="pct"/>
            <w:vMerge/>
            <w:vAlign w:val="center"/>
          </w:tcPr>
          <w:p w:rsidR="000168B3" w:rsidRDefault="000168B3" w:rsidP="003B510D">
            <w:pPr>
              <w:widowControl/>
              <w:rPr>
                <w:rFonts w:ascii="Times New Roman" w:eastAsia="仿宋" w:hAnsi="Times New Roman" w:cs="Times New Roman"/>
                <w:sz w:val="24"/>
              </w:rPr>
            </w:pPr>
          </w:p>
        </w:tc>
        <w:tc>
          <w:tcPr>
            <w:tcW w:w="424" w:type="pct"/>
            <w:vMerge w:val="restar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青年项目</w:t>
            </w: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Calibri" w:hAnsi="Calibri" w:cs="Calibri"/>
                <w:color w:val="000000"/>
                <w:sz w:val="22"/>
              </w:rPr>
            </w:pPr>
            <w:r>
              <w:rPr>
                <w:rFonts w:ascii="Times New Roman" w:eastAsia="仿宋" w:hAnsi="Times New Roman" w:cs="Times New Roman" w:hint="eastAsia"/>
                <w:b/>
                <w:bCs/>
                <w:sz w:val="24"/>
              </w:rPr>
              <w:t>课堂教学：</w:t>
            </w:r>
            <w:r>
              <w:rPr>
                <w:rFonts w:ascii="Times New Roman" w:eastAsia="仿宋" w:hAnsi="Times New Roman" w:cs="Times New Roman" w:hint="eastAsia"/>
                <w:sz w:val="24"/>
              </w:rPr>
              <w:t>数智建设赋能混凝土结构课程改革研究</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周</w:t>
            </w:r>
            <w:r>
              <w:rPr>
                <w:rFonts w:ascii="Times New Roman" w:eastAsia="仿宋" w:hAnsi="Times New Roman" w:cs="Times New Roman" w:hint="eastAsia"/>
                <w:sz w:val="24"/>
              </w:rPr>
              <w:t xml:space="preserve"> </w:t>
            </w:r>
            <w:r>
              <w:rPr>
                <w:rFonts w:ascii="Times New Roman" w:eastAsia="仿宋" w:hAnsi="Times New Roman" w:cs="Times New Roman" w:hint="eastAsia"/>
                <w:sz w:val="24"/>
              </w:rPr>
              <w:t>浩</w:t>
            </w:r>
          </w:p>
        </w:tc>
      </w:tr>
      <w:tr w:rsidR="000168B3" w:rsidTr="003B510D">
        <w:trPr>
          <w:trHeight w:val="283"/>
        </w:trPr>
        <w:tc>
          <w:tcPr>
            <w:tcW w:w="506" w:type="pct"/>
            <w:vMerge/>
            <w:vAlign w:val="center"/>
          </w:tcPr>
          <w:p w:rsidR="000168B3" w:rsidRDefault="000168B3" w:rsidP="003B510D">
            <w:pPr>
              <w:widowControl/>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b/>
                <w:bCs/>
                <w:sz w:val="24"/>
              </w:rPr>
            </w:pPr>
            <w:r>
              <w:rPr>
                <w:rFonts w:ascii="Times New Roman" w:eastAsia="仿宋" w:hAnsi="Times New Roman" w:cs="Times New Roman" w:hint="eastAsia"/>
                <w:b/>
                <w:bCs/>
                <w:sz w:val="24"/>
              </w:rPr>
              <w:t>课堂教学：</w:t>
            </w:r>
            <w:r>
              <w:rPr>
                <w:rFonts w:ascii="Times New Roman" w:eastAsia="仿宋" w:hAnsi="Times New Roman" w:cs="Times New Roman" w:hint="eastAsia"/>
                <w:sz w:val="24"/>
              </w:rPr>
              <w:t>面向海洋强国的船舶与海洋工程课程思政一体化教学体系构建与示范</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杨乐乐</w:t>
            </w:r>
          </w:p>
        </w:tc>
      </w:tr>
      <w:tr w:rsidR="000168B3" w:rsidTr="003B510D">
        <w:trPr>
          <w:trHeight w:val="522"/>
        </w:trPr>
        <w:tc>
          <w:tcPr>
            <w:tcW w:w="506" w:type="pct"/>
            <w:vMerge/>
            <w:vAlign w:val="center"/>
          </w:tcPr>
          <w:p w:rsidR="000168B3" w:rsidRDefault="000168B3" w:rsidP="003B510D">
            <w:pPr>
              <w:widowControl/>
              <w:rPr>
                <w:rFonts w:ascii="Times New Roman" w:eastAsia="仿宋" w:hAnsi="Times New Roman" w:cs="Times New Roman"/>
                <w:sz w:val="24"/>
              </w:rPr>
            </w:pPr>
          </w:p>
        </w:tc>
        <w:tc>
          <w:tcPr>
            <w:tcW w:w="424" w:type="pct"/>
            <w:vMerge/>
            <w:vAlign w:val="center"/>
          </w:tcPr>
          <w:p w:rsidR="000168B3" w:rsidRDefault="000168B3" w:rsidP="003B510D">
            <w:pPr>
              <w:widowControl/>
              <w:jc w:val="center"/>
              <w:rPr>
                <w:rFonts w:ascii="Times New Roman" w:eastAsia="仿宋" w:hAnsi="Times New Roman" w:cs="Times New Roman"/>
                <w:sz w:val="24"/>
              </w:rPr>
            </w:pPr>
          </w:p>
        </w:tc>
        <w:tc>
          <w:tcPr>
            <w:tcW w:w="397"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1</w:t>
            </w:r>
            <w:r>
              <w:rPr>
                <w:rFonts w:ascii="Times New Roman" w:eastAsia="仿宋" w:hAnsi="Times New Roman" w:cs="Times New Roman" w:hint="eastAsia"/>
                <w:sz w:val="24"/>
              </w:rPr>
              <w:t>万</w:t>
            </w:r>
          </w:p>
        </w:tc>
        <w:tc>
          <w:tcPr>
            <w:tcW w:w="3130" w:type="pct"/>
            <w:vAlign w:val="center"/>
          </w:tcPr>
          <w:p w:rsidR="000168B3" w:rsidRDefault="000168B3" w:rsidP="003B510D">
            <w:pPr>
              <w:widowControl/>
              <w:jc w:val="left"/>
              <w:rPr>
                <w:rFonts w:ascii="Times New Roman" w:eastAsia="仿宋" w:hAnsi="Times New Roman" w:cs="Times New Roman"/>
                <w:b/>
                <w:bCs/>
                <w:sz w:val="24"/>
              </w:rPr>
            </w:pPr>
            <w:r>
              <w:rPr>
                <w:rFonts w:ascii="Times New Roman" w:eastAsia="仿宋" w:hAnsi="Times New Roman" w:cs="Times New Roman" w:hint="eastAsia"/>
                <w:b/>
                <w:bCs/>
                <w:sz w:val="24"/>
              </w:rPr>
              <w:t>实践教学：</w:t>
            </w:r>
            <w:r>
              <w:rPr>
                <w:rFonts w:ascii="Times New Roman" w:eastAsia="仿宋" w:hAnsi="Times New Roman" w:cs="Times New Roman" w:hint="eastAsia"/>
                <w:sz w:val="24"/>
              </w:rPr>
              <w:t>基于智能体的多种实验风险评估</w:t>
            </w:r>
          </w:p>
        </w:tc>
        <w:tc>
          <w:tcPr>
            <w:tcW w:w="543" w:type="pct"/>
            <w:vAlign w:val="center"/>
          </w:tcPr>
          <w:p w:rsidR="000168B3" w:rsidRDefault="000168B3" w:rsidP="003B510D">
            <w:pPr>
              <w:widowControl/>
              <w:jc w:val="center"/>
              <w:rPr>
                <w:rFonts w:ascii="Times New Roman" w:eastAsia="仿宋" w:hAnsi="Times New Roman" w:cs="Times New Roman"/>
                <w:sz w:val="24"/>
              </w:rPr>
            </w:pPr>
            <w:r>
              <w:rPr>
                <w:rFonts w:ascii="Times New Roman" w:eastAsia="仿宋" w:hAnsi="Times New Roman" w:cs="Times New Roman" w:hint="eastAsia"/>
                <w:sz w:val="24"/>
              </w:rPr>
              <w:t>胡鑫杰</w:t>
            </w:r>
          </w:p>
        </w:tc>
      </w:tr>
    </w:tbl>
    <w:p w:rsidR="000168B3" w:rsidRDefault="000168B3" w:rsidP="000168B3">
      <w:pPr>
        <w:rPr>
          <w:b/>
          <w:bCs/>
          <w:sz w:val="28"/>
          <w:szCs w:val="32"/>
        </w:rPr>
      </w:pPr>
    </w:p>
    <w:p w:rsidR="000D3981" w:rsidRDefault="000D3981"/>
    <w:sectPr w:rsidR="000D3981" w:rsidSect="00564C37">
      <w:pgSz w:w="11906" w:h="16838"/>
      <w:pgMar w:top="1418" w:right="1418" w:bottom="1418"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F2C" w:rsidRDefault="004F7F2C" w:rsidP="000168B3">
      <w:r>
        <w:separator/>
      </w:r>
    </w:p>
  </w:endnote>
  <w:endnote w:type="continuationSeparator" w:id="0">
    <w:p w:rsidR="004F7F2C" w:rsidRDefault="004F7F2C" w:rsidP="0001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F2C" w:rsidRDefault="004F7F2C" w:rsidP="000168B3">
      <w:r>
        <w:separator/>
      </w:r>
    </w:p>
  </w:footnote>
  <w:footnote w:type="continuationSeparator" w:id="0">
    <w:p w:rsidR="004F7F2C" w:rsidRDefault="004F7F2C" w:rsidP="00016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5A"/>
    <w:rsid w:val="000168B3"/>
    <w:rsid w:val="0002705A"/>
    <w:rsid w:val="000D3981"/>
    <w:rsid w:val="004F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36299-7A60-415F-84F1-F6204E5A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68B3"/>
    <w:rPr>
      <w:sz w:val="18"/>
      <w:szCs w:val="18"/>
    </w:rPr>
  </w:style>
  <w:style w:type="paragraph" w:styleId="a4">
    <w:name w:val="footer"/>
    <w:basedOn w:val="a"/>
    <w:link w:val="Char0"/>
    <w:uiPriority w:val="99"/>
    <w:unhideWhenUsed/>
    <w:rsid w:val="000168B3"/>
    <w:pPr>
      <w:tabs>
        <w:tab w:val="center" w:pos="4153"/>
        <w:tab w:val="right" w:pos="8306"/>
      </w:tabs>
      <w:snapToGrid w:val="0"/>
      <w:jc w:val="left"/>
    </w:pPr>
    <w:rPr>
      <w:sz w:val="18"/>
      <w:szCs w:val="18"/>
    </w:rPr>
  </w:style>
  <w:style w:type="character" w:customStyle="1" w:styleId="Char0">
    <w:name w:val="页脚 Char"/>
    <w:basedOn w:val="a0"/>
    <w:link w:val="a4"/>
    <w:uiPriority w:val="99"/>
    <w:rsid w:val="000168B3"/>
    <w:rPr>
      <w:sz w:val="18"/>
      <w:szCs w:val="18"/>
    </w:rPr>
  </w:style>
  <w:style w:type="paragraph" w:styleId="a5">
    <w:name w:val="Normal (Web)"/>
    <w:basedOn w:val="a"/>
    <w:uiPriority w:val="99"/>
    <w:semiHidden/>
    <w:unhideWhenUsed/>
    <w:qFormat/>
    <w:rsid w:val="000168B3"/>
    <w:pPr>
      <w:widowControl/>
      <w:spacing w:before="100" w:beforeAutospacing="1" w:after="100" w:afterAutospacing="1"/>
      <w:jc w:val="left"/>
    </w:pPr>
    <w:rPr>
      <w:rFonts w:ascii="Times New Roman" w:eastAsia="Times New Roman" w:hAnsi="Times New Roman" w:cs="Times New Roman"/>
      <w:kern w:val="0"/>
      <w:sz w:val="24"/>
      <w:szCs w:val="24"/>
    </w:rPr>
  </w:style>
  <w:style w:type="table" w:customStyle="1" w:styleId="1">
    <w:name w:val="网格型1"/>
    <w:basedOn w:val="a1"/>
    <w:uiPriority w:val="39"/>
    <w:rsid w:val="000168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Nan%20Hu\xwechat_files\wxid_1o00ypwhxfpt22_a4e3\msg\file\2026-05\&#38468;&#20214;1.&#25945;&#26448;&#31867;&#30003;&#25253;&#26448;&#26009;\&#31934;&#21697;&#25945;&#26448;&#24314;&#35774;&#30003;&#35831;&#34920;_&#32599;&#23567;&#2614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an%20Hu\xwechat_files\wxid_1o00ypwhxfpt22_a4e3\msg\file\2026-05\&#38468;&#20214;1.&#25945;&#26448;&#31867;&#30003;&#25253;&#26448;&#26009;\&#31934;&#21697;&#25945;&#26448;&#24314;&#35774;&#30003;&#35831;&#34920;-&#24038;&#24535;&#20142;.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2026-05-08T02:49:00Z</dcterms:created>
  <dcterms:modified xsi:type="dcterms:W3CDTF">2026-05-08T02:49:00Z</dcterms:modified>
</cp:coreProperties>
</file>