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nts/font6.odttf" ContentType="application/vnd.openxmlformats-officedocument.obfuscatedFont"/>
  <Override PartName="/word/fonts/font7.odttf" ContentType="application/vnd.openxmlformats-officedocument.obfuscatedFont"/>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02A0A60B">
      <w:pPr>
        <w:keepNext w:val="0"/>
        <w:keepLines w:val="0"/>
        <w:pageBreakBefore w:val="0"/>
        <w:widowControl/>
        <w:kinsoku/>
        <w:wordWrap/>
        <w:overflowPunct/>
        <w:topLinePunct w:val="0"/>
        <w:autoSpaceDE w:val="0"/>
        <w:autoSpaceDN/>
        <w:bidi w:val="0"/>
        <w:adjustRightInd w:val="0"/>
        <w:snapToGrid w:val="0"/>
        <w:spacing w:beforeLines="0" w:afterLines="0" w:line="590" w:lineRule="exact"/>
        <w:ind w:left="0" w:leftChars="0" w:right="0" w:rightChars="0" w:firstLine="0" w:firstLineChars="0"/>
        <w:jc w:val="left"/>
        <w:textAlignment w:val="auto"/>
        <w:rPr>
          <w:rFonts w:hint="eastAsia" w:ascii="宋体" w:hAnsi="宋体" w:eastAsia="仿宋_GB2312" w:cs="仿宋_GB2312"/>
          <w:bCs/>
          <w:color w:val="auto"/>
          <w:kern w:val="0"/>
          <w:sz w:val="32"/>
          <w:szCs w:val="32"/>
          <w:highlight w:val="none"/>
        </w:rPr>
      </w:pPr>
      <w:r>
        <w:rPr>
          <w:rFonts w:hint="default" w:ascii="宋体" w:hAnsi="宋体" w:eastAsia="黑体" w:cs="Times New Roman"/>
          <w:color w:val="auto"/>
          <w:kern w:val="0"/>
          <w:sz w:val="32"/>
          <w:szCs w:val="32"/>
        </w:rPr>
        <w:t>附件3</w:t>
      </w:r>
    </w:p>
    <w:p w14:paraId="249748CC">
      <w:pPr>
        <w:keepNext w:val="0"/>
        <w:keepLines w:val="0"/>
        <w:pageBreakBefore w:val="0"/>
        <w:widowControl w:val="0"/>
        <w:kinsoku/>
        <w:wordWrap/>
        <w:overflowPunct/>
        <w:topLinePunct w:val="0"/>
        <w:autoSpaceDE w:val="0"/>
        <w:autoSpaceDN/>
        <w:bidi w:val="0"/>
        <w:adjustRightInd w:val="0"/>
        <w:snapToGrid w:val="0"/>
        <w:spacing w:beforeLines="0" w:afterLines="0" w:line="590" w:lineRule="exact"/>
        <w:ind w:left="0" w:leftChars="0" w:right="0" w:rightChars="0" w:firstLine="0" w:firstLineChars="0"/>
        <w:jc w:val="center"/>
        <w:textAlignment w:val="auto"/>
        <w:rPr>
          <w:rFonts w:hint="eastAsia" w:ascii="宋体" w:hAnsi="宋体" w:eastAsia="方正小标宋_GBK" w:cs="方正小标宋_GBK"/>
          <w:bCs/>
          <w:color w:val="auto"/>
          <w:kern w:val="0"/>
          <w:sz w:val="44"/>
          <w:szCs w:val="44"/>
          <w:highlight w:val="none"/>
        </w:rPr>
      </w:pPr>
    </w:p>
    <w:p w14:paraId="4F262299">
      <w:pPr>
        <w:keepNext w:val="0"/>
        <w:keepLines w:val="0"/>
        <w:pageBreakBefore w:val="0"/>
        <w:widowControl w:val="0"/>
        <w:kinsoku/>
        <w:wordWrap/>
        <w:overflowPunct/>
        <w:topLinePunct w:val="0"/>
        <w:autoSpaceDE w:val="0"/>
        <w:autoSpaceDN/>
        <w:bidi w:val="0"/>
        <w:adjustRightInd w:val="0"/>
        <w:snapToGrid w:val="0"/>
        <w:spacing w:beforeLines="0" w:afterLines="0" w:line="590" w:lineRule="exact"/>
        <w:ind w:left="0" w:leftChars="0" w:right="0" w:rightChars="0" w:firstLine="0" w:firstLineChars="0"/>
        <w:jc w:val="center"/>
        <w:textAlignment w:val="auto"/>
        <w:rPr>
          <w:rFonts w:hint="eastAsia" w:ascii="宋体" w:hAnsi="宋体" w:eastAsia="方正小标宋_GBK" w:cs="方正小标宋_GBK"/>
          <w:bCs/>
          <w:color w:val="auto"/>
          <w:kern w:val="0"/>
          <w:sz w:val="44"/>
          <w:szCs w:val="44"/>
          <w:highlight w:val="none"/>
        </w:rPr>
      </w:pPr>
      <w:r>
        <w:rPr>
          <w:rFonts w:hint="eastAsia" w:ascii="宋体" w:hAnsi="宋体" w:eastAsia="方正小标宋_GBK" w:cs="方正小标宋_GBK"/>
          <w:bCs/>
          <w:color w:val="auto"/>
          <w:kern w:val="0"/>
          <w:sz w:val="44"/>
          <w:szCs w:val="44"/>
          <w:highlight w:val="none"/>
        </w:rPr>
        <w:t>委托项目需求</w:t>
      </w:r>
    </w:p>
    <w:p w14:paraId="0EAD935A">
      <w:pPr>
        <w:keepNext w:val="0"/>
        <w:keepLines w:val="0"/>
        <w:pageBreakBefore w:val="0"/>
        <w:widowControl w:val="0"/>
        <w:kinsoku/>
        <w:wordWrap/>
        <w:overflowPunct/>
        <w:topLinePunct w:val="0"/>
        <w:autoSpaceDE w:val="0"/>
        <w:autoSpaceDN/>
        <w:bidi w:val="0"/>
        <w:adjustRightInd w:val="0"/>
        <w:snapToGrid w:val="0"/>
        <w:spacing w:beforeLines="0" w:afterLines="0" w:line="590" w:lineRule="exact"/>
        <w:ind w:left="0" w:leftChars="0" w:right="0" w:rightChars="0" w:firstLine="0" w:firstLineChars="0"/>
        <w:jc w:val="center"/>
        <w:textAlignment w:val="auto"/>
        <w:rPr>
          <w:rFonts w:hint="eastAsia" w:ascii="宋体" w:hAnsi="宋体" w:eastAsia="方正小标宋_GBK" w:cs="方正小标宋_GBK"/>
          <w:bCs/>
          <w:color w:val="auto"/>
          <w:kern w:val="0"/>
          <w:sz w:val="44"/>
          <w:szCs w:val="44"/>
          <w:highlight w:val="none"/>
        </w:rPr>
      </w:pPr>
    </w:p>
    <w:p w14:paraId="62B6B8EC">
      <w:pPr>
        <w:keepNext w:val="0"/>
        <w:keepLines w:val="0"/>
        <w:pageBreakBefore w:val="0"/>
        <w:widowControl w:val="0"/>
        <w:numPr>
          <w:ilvl w:val="0"/>
          <w:numId w:val="0"/>
        </w:numPr>
        <w:kinsoku/>
        <w:wordWrap/>
        <w:overflowPunct/>
        <w:topLinePunct w:val="0"/>
        <w:autoSpaceDE/>
        <w:autoSpaceDN/>
        <w:bidi w:val="0"/>
        <w:adjustRightInd w:val="0"/>
        <w:snapToGrid w:val="0"/>
        <w:spacing w:beforeLines="0" w:afterLines="0" w:line="590" w:lineRule="exact"/>
        <w:ind w:firstLine="640" w:firstLineChars="200"/>
        <w:jc w:val="left"/>
        <w:textAlignment w:val="auto"/>
        <w:rPr>
          <w:rFonts w:hint="eastAsia" w:ascii="黑体" w:hAnsi="黑体" w:eastAsia="黑体" w:cs="黑体"/>
          <w:kern w:val="0"/>
          <w:sz w:val="32"/>
          <w:szCs w:val="32"/>
          <w:lang w:val="en" w:eastAsia="zh-CN"/>
        </w:rPr>
      </w:pPr>
      <w:r>
        <w:rPr>
          <w:rFonts w:hint="eastAsia" w:ascii="黑体" w:hAnsi="黑体" w:eastAsia="黑体" w:cs="黑体"/>
          <w:kern w:val="0"/>
          <w:sz w:val="32"/>
          <w:szCs w:val="32"/>
          <w:lang w:eastAsia="zh-CN"/>
        </w:rPr>
        <w:t>一、《广东</w:t>
      </w:r>
      <w:r>
        <w:rPr>
          <w:rFonts w:hint="eastAsia" w:ascii="黑体" w:hAnsi="黑体" w:eastAsia="黑体" w:cs="黑体"/>
          <w:kern w:val="0"/>
          <w:sz w:val="32"/>
          <w:szCs w:val="32"/>
          <w:lang w:val="en" w:eastAsia="zh-CN"/>
        </w:rPr>
        <w:t>省数据条例》立法问题研究</w:t>
      </w:r>
    </w:p>
    <w:p w14:paraId="65F8B158">
      <w:pPr>
        <w:keepNext w:val="0"/>
        <w:keepLines w:val="0"/>
        <w:pageBreakBefore w:val="0"/>
        <w:widowControl w:val="0"/>
        <w:numPr>
          <w:ilvl w:val="0"/>
          <w:numId w:val="0"/>
        </w:numPr>
        <w:kinsoku/>
        <w:wordWrap/>
        <w:overflowPunct/>
        <w:topLinePunct w:val="0"/>
        <w:autoSpaceDE/>
        <w:autoSpaceDN/>
        <w:bidi w:val="0"/>
        <w:adjustRightInd w:val="0"/>
        <w:snapToGrid w:val="0"/>
        <w:spacing w:beforeLines="0" w:afterLines="0" w:line="590" w:lineRule="exact"/>
        <w:ind w:firstLine="640" w:firstLineChars="200"/>
        <w:jc w:val="left"/>
        <w:textAlignment w:val="auto"/>
        <w:rPr>
          <w:rFonts w:hint="eastAsia" w:ascii="楷体_GB2312" w:hAnsi="楷体_GB2312" w:eastAsia="楷体_GB2312" w:cs="楷体_GB2312"/>
          <w:b w:val="0"/>
          <w:bCs w:val="0"/>
          <w:kern w:val="0"/>
          <w:sz w:val="32"/>
          <w:szCs w:val="32"/>
          <w:lang w:val="en" w:eastAsia="zh-CN"/>
        </w:rPr>
      </w:pPr>
      <w:r>
        <w:rPr>
          <w:rFonts w:hint="eastAsia" w:ascii="楷体_GB2312" w:hAnsi="楷体_GB2312" w:eastAsia="楷体_GB2312" w:cs="楷体_GB2312"/>
          <w:b w:val="0"/>
          <w:bCs w:val="0"/>
          <w:kern w:val="0"/>
          <w:sz w:val="32"/>
          <w:szCs w:val="32"/>
          <w:lang w:val="en" w:eastAsia="zh-CN"/>
        </w:rPr>
        <w:t>（一）委托要求</w:t>
      </w:r>
    </w:p>
    <w:p w14:paraId="0C8B8E91">
      <w:pPr>
        <w:keepNext w:val="0"/>
        <w:keepLines w:val="0"/>
        <w:pageBreakBefore w:val="0"/>
        <w:widowControl w:val="0"/>
        <w:numPr>
          <w:ilvl w:val="0"/>
          <w:numId w:val="0"/>
        </w:numPr>
        <w:kinsoku/>
        <w:wordWrap/>
        <w:overflowPunct/>
        <w:topLinePunct w:val="0"/>
        <w:autoSpaceDE/>
        <w:autoSpaceDN/>
        <w:bidi w:val="0"/>
        <w:adjustRightInd/>
        <w:snapToGrid/>
        <w:spacing w:line="590" w:lineRule="exact"/>
        <w:ind w:firstLine="640" w:firstLineChars="200"/>
        <w:textAlignment w:val="auto"/>
        <w:rPr>
          <w:rFonts w:hint="eastAsia" w:ascii="宋体" w:hAnsi="宋体" w:eastAsia="仿宋_GB2312" w:cs="仿宋_GB2312"/>
          <w:b w:val="0"/>
          <w:bCs w:val="0"/>
          <w:sz w:val="32"/>
          <w:szCs w:val="32"/>
          <w:lang w:val="en-US" w:eastAsia="zh-CN"/>
        </w:rPr>
      </w:pPr>
      <w:r>
        <w:rPr>
          <w:rFonts w:hint="eastAsia" w:ascii="宋体" w:hAnsi="宋体" w:eastAsia="仿宋_GB2312" w:cs="仿宋_GB2312"/>
          <w:b w:val="0"/>
          <w:bCs w:val="0"/>
          <w:sz w:val="32"/>
          <w:szCs w:val="32"/>
          <w:lang w:val="en-US" w:eastAsia="zh-CN"/>
        </w:rPr>
        <w:t>受委托方应当根据项目要求，组建具有相应专业知识、专业能力的课题团队，运用专业知识就省数据立法中的重点和难点问题开展研究、提供咨询服务。</w:t>
      </w:r>
    </w:p>
    <w:p w14:paraId="0EB0F82A">
      <w:pPr>
        <w:keepNext w:val="0"/>
        <w:keepLines w:val="0"/>
        <w:pageBreakBefore w:val="0"/>
        <w:widowControl w:val="0"/>
        <w:kinsoku/>
        <w:wordWrap/>
        <w:overflowPunct/>
        <w:topLinePunct w:val="0"/>
        <w:autoSpaceDE/>
        <w:autoSpaceDN/>
        <w:bidi w:val="0"/>
        <w:adjustRightInd/>
        <w:snapToGrid/>
        <w:spacing w:line="590" w:lineRule="exact"/>
        <w:ind w:right="0" w:firstLine="640" w:firstLineChars="200"/>
        <w:textAlignment w:val="auto"/>
        <w:rPr>
          <w:rFonts w:hint="eastAsia" w:ascii="宋体" w:hAnsi="宋体" w:eastAsia="楷体_GB2312" w:cs="楷体_GB2312"/>
          <w:kern w:val="2"/>
          <w:sz w:val="32"/>
          <w:szCs w:val="32"/>
          <w:lang w:val="en-US" w:eastAsia="zh-CN" w:bidi="ar-SA"/>
        </w:rPr>
      </w:pPr>
      <w:r>
        <w:rPr>
          <w:rFonts w:hint="eastAsia" w:ascii="宋体" w:hAnsi="宋体" w:eastAsia="楷体_GB2312" w:cs="楷体_GB2312"/>
          <w:kern w:val="2"/>
          <w:sz w:val="32"/>
          <w:szCs w:val="32"/>
          <w:lang w:val="en-US" w:eastAsia="zh-CN" w:bidi="ar-SA"/>
        </w:rPr>
        <w:t>课题研究需求</w:t>
      </w:r>
    </w:p>
    <w:p w14:paraId="1B714178">
      <w:pPr>
        <w:keepNext w:val="0"/>
        <w:keepLines w:val="0"/>
        <w:pageBreakBefore w:val="0"/>
        <w:widowControl w:val="0"/>
        <w:kinsoku/>
        <w:wordWrap/>
        <w:overflowPunct/>
        <w:topLinePunct w:val="0"/>
        <w:autoSpaceDE/>
        <w:autoSpaceDN/>
        <w:bidi w:val="0"/>
        <w:adjustRightInd/>
        <w:snapToGrid/>
        <w:spacing w:line="590" w:lineRule="exact"/>
        <w:ind w:firstLine="640" w:firstLineChars="200"/>
        <w:textAlignment w:val="auto"/>
        <w:rPr>
          <w:rFonts w:hint="eastAsia" w:ascii="宋体" w:hAnsi="宋体" w:eastAsia="仿宋_GB2312" w:cs="仿宋_GB2312"/>
          <w:sz w:val="32"/>
          <w:szCs w:val="32"/>
          <w:lang w:val="en-US" w:eastAsia="zh-CN"/>
        </w:rPr>
      </w:pPr>
      <w:r>
        <w:rPr>
          <w:rFonts w:hint="eastAsia" w:ascii="宋体" w:hAnsi="宋体" w:eastAsia="仿宋_GB2312" w:cs="仿宋_GB2312"/>
          <w:sz w:val="32"/>
          <w:szCs w:val="32"/>
          <w:lang w:val="en-US" w:eastAsia="zh-CN"/>
        </w:rPr>
        <w:t>1.国内外关于数据立法方面的经验和成功做法，提出可资借鉴之处。</w:t>
      </w:r>
    </w:p>
    <w:p w14:paraId="544E02E3">
      <w:pPr>
        <w:keepNext w:val="0"/>
        <w:keepLines w:val="0"/>
        <w:pageBreakBefore w:val="0"/>
        <w:widowControl w:val="0"/>
        <w:kinsoku/>
        <w:wordWrap/>
        <w:overflowPunct/>
        <w:topLinePunct w:val="0"/>
        <w:autoSpaceDE/>
        <w:autoSpaceDN/>
        <w:bidi w:val="0"/>
        <w:adjustRightInd/>
        <w:snapToGrid/>
        <w:spacing w:line="590" w:lineRule="exact"/>
        <w:ind w:firstLine="640" w:firstLineChars="200"/>
        <w:textAlignment w:val="auto"/>
        <w:rPr>
          <w:rFonts w:hint="eastAsia" w:ascii="宋体" w:hAnsi="宋体" w:eastAsia="仿宋_GB2312" w:cs="仿宋_GB2312"/>
          <w:sz w:val="32"/>
          <w:szCs w:val="32"/>
          <w:lang w:val="en-US" w:eastAsia="zh-CN"/>
        </w:rPr>
      </w:pPr>
      <w:r>
        <w:rPr>
          <w:rFonts w:hint="eastAsia" w:ascii="宋体" w:hAnsi="宋体" w:eastAsia="仿宋_GB2312" w:cs="仿宋_GB2312"/>
          <w:sz w:val="32"/>
          <w:szCs w:val="32"/>
          <w:lang w:val="en-US" w:eastAsia="zh-CN"/>
        </w:rPr>
        <w:t>2.省数据发展的现状和存在问题及原因分析，立法解决路径及方案等。</w:t>
      </w:r>
    </w:p>
    <w:p w14:paraId="2FA68A7D">
      <w:pPr>
        <w:keepNext w:val="0"/>
        <w:keepLines w:val="0"/>
        <w:pageBreakBefore w:val="0"/>
        <w:widowControl w:val="0"/>
        <w:kinsoku/>
        <w:wordWrap/>
        <w:overflowPunct/>
        <w:topLinePunct w:val="0"/>
        <w:autoSpaceDE/>
        <w:autoSpaceDN/>
        <w:bidi w:val="0"/>
        <w:adjustRightInd/>
        <w:snapToGrid/>
        <w:spacing w:line="590" w:lineRule="exact"/>
        <w:ind w:firstLine="640" w:firstLineChars="200"/>
        <w:textAlignment w:val="auto"/>
        <w:rPr>
          <w:rFonts w:hint="eastAsia" w:ascii="宋体" w:hAnsi="宋体" w:eastAsia="仿宋_GB2312" w:cs="仿宋_GB2312"/>
          <w:sz w:val="32"/>
          <w:szCs w:val="32"/>
          <w:lang w:val="en-US" w:eastAsia="zh-CN"/>
        </w:rPr>
      </w:pPr>
      <w:r>
        <w:rPr>
          <w:rFonts w:hint="eastAsia" w:ascii="宋体" w:hAnsi="宋体" w:eastAsia="仿宋_GB2312" w:cs="仿宋_GB2312"/>
          <w:sz w:val="32"/>
          <w:szCs w:val="32"/>
          <w:lang w:val="en-US" w:eastAsia="zh-CN"/>
        </w:rPr>
        <w:t>3.如何在省数据立法中做到务实管用，有效服务我省经济社会建设发展需要。</w:t>
      </w:r>
    </w:p>
    <w:p w14:paraId="4E4AEECB">
      <w:pPr>
        <w:keepNext w:val="0"/>
        <w:keepLines w:val="0"/>
        <w:pageBreakBefore w:val="0"/>
        <w:widowControl w:val="0"/>
        <w:kinsoku/>
        <w:wordWrap/>
        <w:overflowPunct/>
        <w:topLinePunct w:val="0"/>
        <w:autoSpaceDE/>
        <w:autoSpaceDN/>
        <w:bidi w:val="0"/>
        <w:adjustRightInd/>
        <w:snapToGrid/>
        <w:spacing w:line="590" w:lineRule="exact"/>
        <w:ind w:firstLine="640" w:firstLineChars="200"/>
        <w:textAlignment w:val="auto"/>
        <w:rPr>
          <w:rFonts w:hint="eastAsia" w:ascii="宋体" w:hAnsi="宋体" w:eastAsia="仿宋_GB2312" w:cs="仿宋_GB2312"/>
          <w:sz w:val="32"/>
          <w:szCs w:val="32"/>
          <w:lang w:val="en-US" w:eastAsia="zh-CN"/>
        </w:rPr>
      </w:pPr>
      <w:r>
        <w:rPr>
          <w:rFonts w:hint="eastAsia" w:ascii="宋体" w:hAnsi="宋体" w:eastAsia="仿宋_GB2312" w:cs="仿宋_GB2312"/>
          <w:sz w:val="32"/>
          <w:szCs w:val="32"/>
          <w:lang w:val="en-US" w:eastAsia="zh-CN"/>
        </w:rPr>
        <w:t>4.围绕数据权益保护、公共数据管理、数据流通、数据安全等重难点问题以及实践中出现的新情况进行研究，提出解决对策和具体建议。</w:t>
      </w:r>
    </w:p>
    <w:p w14:paraId="1F00FF86">
      <w:pPr>
        <w:keepNext w:val="0"/>
        <w:keepLines w:val="0"/>
        <w:pageBreakBefore w:val="0"/>
        <w:widowControl w:val="0"/>
        <w:kinsoku/>
        <w:wordWrap/>
        <w:overflowPunct/>
        <w:topLinePunct w:val="0"/>
        <w:autoSpaceDE/>
        <w:autoSpaceDN/>
        <w:bidi w:val="0"/>
        <w:adjustRightInd/>
        <w:snapToGrid/>
        <w:spacing w:line="590" w:lineRule="exact"/>
        <w:ind w:firstLine="640" w:firstLineChars="200"/>
        <w:textAlignment w:val="auto"/>
        <w:rPr>
          <w:rFonts w:hint="eastAsia" w:ascii="宋体" w:hAnsi="宋体" w:eastAsia="楷体_GB2312" w:cs="楷体_GB2312"/>
          <w:bCs/>
          <w:kern w:val="2"/>
          <w:sz w:val="32"/>
          <w:szCs w:val="32"/>
          <w:highlight w:val="none"/>
          <w:lang w:val="en-US" w:eastAsia="zh-CN" w:bidi="ar-SA"/>
        </w:rPr>
      </w:pPr>
      <w:r>
        <w:rPr>
          <w:rFonts w:hint="eastAsia" w:ascii="宋体" w:hAnsi="宋体" w:eastAsia="楷体_GB2312" w:cs="楷体_GB2312"/>
          <w:bCs/>
          <w:kern w:val="2"/>
          <w:sz w:val="32"/>
          <w:szCs w:val="32"/>
          <w:highlight w:val="none"/>
          <w:lang w:val="en-US" w:eastAsia="zh-CN" w:bidi="ar-SA"/>
        </w:rPr>
        <w:t>专业服务需求</w:t>
      </w:r>
    </w:p>
    <w:p w14:paraId="7E750DD5">
      <w:pPr>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受委托方应根据研究成果形成报告。同时，受托方还</w:t>
      </w:r>
      <w:r>
        <w:rPr>
          <w:rFonts w:hint="eastAsia" w:ascii="仿宋_GB2312" w:hAnsi="仿宋_GB2312" w:eastAsia="仿宋_GB2312" w:cs="仿宋_GB2312"/>
          <w:sz w:val="32"/>
          <w:szCs w:val="32"/>
          <w:lang w:eastAsia="zh-CN"/>
        </w:rPr>
        <w:t>应</w:t>
      </w:r>
      <w:r>
        <w:rPr>
          <w:rFonts w:hint="eastAsia" w:ascii="仿宋_GB2312" w:hAnsi="仿宋_GB2312" w:eastAsia="仿宋_GB2312" w:cs="仿宋_GB2312"/>
          <w:sz w:val="32"/>
          <w:szCs w:val="32"/>
        </w:rPr>
        <w:t>根据省人大常委会立法工作需要，派人参与法规项目对口处室后续立法咨询、论证、评估等工作。</w:t>
      </w:r>
    </w:p>
    <w:p w14:paraId="60D7B3B9">
      <w:pPr>
        <w:keepNext w:val="0"/>
        <w:keepLines w:val="0"/>
        <w:pageBreakBefore w:val="0"/>
        <w:widowControl w:val="0"/>
        <w:numPr>
          <w:ilvl w:val="0"/>
          <w:numId w:val="0"/>
        </w:numPr>
        <w:kinsoku/>
        <w:wordWrap/>
        <w:overflowPunct/>
        <w:topLinePunct w:val="0"/>
        <w:autoSpaceDE/>
        <w:autoSpaceDN/>
        <w:bidi w:val="0"/>
        <w:adjustRightInd/>
        <w:snapToGrid/>
        <w:spacing w:line="590" w:lineRule="exact"/>
        <w:ind w:firstLine="640" w:firstLineChars="200"/>
        <w:textAlignment w:val="auto"/>
        <w:rPr>
          <w:rFonts w:hint="eastAsia" w:ascii="方正楷体_GBK" w:hAnsi="方正楷体_GBK" w:eastAsia="方正楷体_GBK" w:cs="方正楷体_GBK"/>
          <w:b w:val="0"/>
          <w:bCs w:val="0"/>
          <w:sz w:val="32"/>
          <w:szCs w:val="32"/>
          <w:lang w:val="en-US" w:eastAsia="zh-CN"/>
        </w:rPr>
      </w:pPr>
      <w:r>
        <w:rPr>
          <w:rFonts w:hint="eastAsia" w:ascii="方正楷体_GBK" w:hAnsi="方正楷体_GBK" w:eastAsia="方正楷体_GBK" w:cs="方正楷体_GBK"/>
          <w:b w:val="0"/>
          <w:bCs w:val="0"/>
          <w:sz w:val="32"/>
          <w:szCs w:val="32"/>
          <w:lang w:val="en-US" w:eastAsia="zh-CN"/>
        </w:rPr>
        <w:t>（二）委托时限及提交成果要求</w:t>
      </w:r>
    </w:p>
    <w:p w14:paraId="43B64152">
      <w:pPr>
        <w:keepNext w:val="0"/>
        <w:keepLines w:val="0"/>
        <w:pageBreakBefore w:val="0"/>
        <w:widowControl w:val="0"/>
        <w:kinsoku/>
        <w:wordWrap/>
        <w:overflowPunct/>
        <w:topLinePunct w:val="0"/>
        <w:autoSpaceDE/>
        <w:autoSpaceDN/>
        <w:bidi w:val="0"/>
        <w:adjustRightInd/>
        <w:snapToGrid/>
        <w:spacing w:line="590" w:lineRule="exact"/>
        <w:ind w:firstLine="640" w:firstLineChars="200"/>
        <w:textAlignment w:val="auto"/>
        <w:rPr>
          <w:rFonts w:hint="eastAsia" w:ascii="宋体" w:hAnsi="宋体" w:eastAsia="仿宋_GB2312" w:cs="仿宋_GB2312"/>
          <w:sz w:val="32"/>
          <w:szCs w:val="32"/>
          <w:lang w:val="en-US" w:eastAsia="zh-CN"/>
        </w:rPr>
      </w:pPr>
      <w:r>
        <w:rPr>
          <w:rFonts w:hint="eastAsia" w:ascii="宋体" w:hAnsi="宋体" w:eastAsia="仿宋_GB2312" w:cs="仿宋_GB2312"/>
          <w:sz w:val="32"/>
          <w:szCs w:val="32"/>
          <w:lang w:val="en-US" w:eastAsia="zh-CN"/>
        </w:rPr>
        <w:t>第一阶段（2025 年 8 月 31 日前）：提交省数据立法专题调研报告、国内外数据立法方面的法律法规政策汇编。</w:t>
      </w:r>
    </w:p>
    <w:p w14:paraId="5F544004">
      <w:pPr>
        <w:keepNext w:val="0"/>
        <w:keepLines w:val="0"/>
        <w:pageBreakBefore w:val="0"/>
        <w:widowControl w:val="0"/>
        <w:kinsoku/>
        <w:wordWrap/>
        <w:overflowPunct/>
        <w:topLinePunct w:val="0"/>
        <w:autoSpaceDE/>
        <w:autoSpaceDN/>
        <w:bidi w:val="0"/>
        <w:adjustRightInd/>
        <w:snapToGrid/>
        <w:spacing w:line="590" w:lineRule="exact"/>
        <w:ind w:firstLine="640" w:firstLineChars="200"/>
        <w:textAlignment w:val="auto"/>
        <w:rPr>
          <w:rFonts w:hint="eastAsia" w:ascii="宋体" w:hAnsi="宋体" w:eastAsia="仿宋_GB2312" w:cs="仿宋_GB2312"/>
          <w:b w:val="0"/>
          <w:bCs w:val="0"/>
          <w:sz w:val="32"/>
          <w:szCs w:val="32"/>
        </w:rPr>
      </w:pPr>
      <w:r>
        <w:rPr>
          <w:rFonts w:hint="eastAsia" w:ascii="宋体" w:hAnsi="宋体" w:eastAsia="仿宋_GB2312" w:cs="仿宋_GB2312"/>
          <w:sz w:val="32"/>
          <w:szCs w:val="32"/>
          <w:lang w:val="en-US" w:eastAsia="zh-CN"/>
        </w:rPr>
        <w:t>第二阶段（2025 年 10月 31 日前）：提交省数据立法建议项目及立法框架、关键制度设计。</w:t>
      </w:r>
    </w:p>
    <w:p w14:paraId="5DECCFE9">
      <w:pPr>
        <w:keepNext w:val="0"/>
        <w:keepLines w:val="0"/>
        <w:pageBreakBefore w:val="0"/>
        <w:widowControl w:val="0"/>
        <w:numPr>
          <w:ilvl w:val="0"/>
          <w:numId w:val="0"/>
        </w:numPr>
        <w:kinsoku/>
        <w:wordWrap/>
        <w:overflowPunct/>
        <w:topLinePunct w:val="0"/>
        <w:autoSpaceDE/>
        <w:autoSpaceDN/>
        <w:bidi w:val="0"/>
        <w:adjustRightInd w:val="0"/>
        <w:snapToGrid w:val="0"/>
        <w:spacing w:beforeLines="0" w:afterLines="0" w:line="590" w:lineRule="exact"/>
        <w:ind w:firstLine="640" w:firstLineChars="200"/>
        <w:jc w:val="left"/>
        <w:textAlignment w:val="auto"/>
        <w:rPr>
          <w:rFonts w:hint="eastAsia" w:ascii="黑体" w:hAnsi="黑体" w:eastAsia="黑体" w:cs="黑体"/>
          <w:kern w:val="0"/>
          <w:sz w:val="32"/>
          <w:szCs w:val="32"/>
          <w:lang w:val="en-US" w:eastAsia="zh-CN" w:bidi="ar-SA"/>
        </w:rPr>
      </w:pPr>
      <w:r>
        <w:rPr>
          <w:rFonts w:hint="eastAsia" w:ascii="黑体" w:hAnsi="黑体" w:eastAsia="黑体" w:cs="黑体"/>
          <w:kern w:val="0"/>
          <w:sz w:val="32"/>
          <w:szCs w:val="32"/>
          <w:lang w:val="en-US" w:eastAsia="zh-CN" w:bidi="ar-SA"/>
        </w:rPr>
        <w:t>二、《广东省消费者权益保护条例》立法问题研究</w:t>
      </w:r>
    </w:p>
    <w:p w14:paraId="64D7CD10">
      <w:pPr>
        <w:keepNext w:val="0"/>
        <w:keepLines w:val="0"/>
        <w:pageBreakBefore w:val="0"/>
        <w:widowControl w:val="0"/>
        <w:numPr>
          <w:ilvl w:val="0"/>
          <w:numId w:val="0"/>
        </w:numPr>
        <w:kinsoku/>
        <w:wordWrap/>
        <w:overflowPunct/>
        <w:topLinePunct w:val="0"/>
        <w:autoSpaceDE/>
        <w:autoSpaceDN/>
        <w:bidi w:val="0"/>
        <w:adjustRightInd w:val="0"/>
        <w:snapToGrid w:val="0"/>
        <w:spacing w:beforeLines="0" w:afterLines="0" w:line="590" w:lineRule="exact"/>
        <w:ind w:firstLine="640" w:firstLineChars="200"/>
        <w:jc w:val="left"/>
        <w:textAlignment w:val="auto"/>
        <w:rPr>
          <w:rFonts w:hint="eastAsia" w:ascii="楷体_GB2312" w:hAnsi="楷体_GB2312" w:eastAsia="楷体_GB2312" w:cs="楷体_GB2312"/>
          <w:kern w:val="0"/>
          <w:sz w:val="32"/>
          <w:szCs w:val="32"/>
          <w:lang w:val="en" w:eastAsia="zh-CN"/>
        </w:rPr>
      </w:pPr>
      <w:r>
        <w:rPr>
          <w:rFonts w:hint="eastAsia" w:ascii="楷体_GB2312" w:hAnsi="楷体_GB2312" w:eastAsia="楷体_GB2312" w:cs="楷体_GB2312"/>
          <w:kern w:val="0"/>
          <w:sz w:val="32"/>
          <w:szCs w:val="32"/>
          <w:lang w:val="en" w:eastAsia="zh-CN"/>
        </w:rPr>
        <w:t>（一）委托需求</w:t>
      </w:r>
    </w:p>
    <w:p w14:paraId="40C91CDA">
      <w:pPr>
        <w:keepNext w:val="0"/>
        <w:keepLines w:val="0"/>
        <w:pageBreakBefore w:val="0"/>
        <w:widowControl w:val="0"/>
        <w:kinsoku/>
        <w:wordWrap/>
        <w:overflowPunct/>
        <w:topLinePunct w:val="0"/>
        <w:autoSpaceDE/>
        <w:autoSpaceDN/>
        <w:bidi w:val="0"/>
        <w:adjustRightInd w:val="0"/>
        <w:snapToGrid w:val="0"/>
        <w:spacing w:beforeLines="0" w:afterLines="0" w:line="590" w:lineRule="exact"/>
        <w:ind w:firstLine="640" w:firstLineChars="200"/>
        <w:jc w:val="left"/>
        <w:textAlignment w:val="auto"/>
        <w:rPr>
          <w:rFonts w:hint="eastAsia" w:ascii="宋体" w:hAnsi="宋体" w:eastAsia="仿宋_GB2312" w:cs="仿宋_GB2312"/>
          <w:kern w:val="0"/>
          <w:sz w:val="32"/>
          <w:szCs w:val="32"/>
          <w:lang w:val="en-US" w:eastAsia="zh-CN" w:bidi="ar-SA"/>
        </w:rPr>
      </w:pPr>
      <w:r>
        <w:rPr>
          <w:rFonts w:hint="eastAsia" w:ascii="宋体" w:hAnsi="宋体" w:eastAsia="仿宋_GB2312" w:cs="仿宋_GB2312"/>
          <w:kern w:val="0"/>
          <w:sz w:val="32"/>
          <w:szCs w:val="32"/>
          <w:lang w:val="en-US" w:eastAsia="zh-CN" w:bidi="ar-SA"/>
        </w:rPr>
        <w:t>受委托方应当根据项目要求，组建具有相应专业知识、专业能力的课题团队，按照省人大常委会立法年度计划项目进度安排，跟随项目对口处室，运用专业知识就省消费者权益保护立法共性问题、重点问题开展研究和提供服务。</w:t>
      </w:r>
    </w:p>
    <w:p w14:paraId="1F0C0449">
      <w:pPr>
        <w:keepNext w:val="0"/>
        <w:keepLines w:val="0"/>
        <w:pageBreakBefore w:val="0"/>
        <w:widowControl w:val="0"/>
        <w:kinsoku/>
        <w:wordWrap/>
        <w:overflowPunct/>
        <w:topLinePunct w:val="0"/>
        <w:autoSpaceDE/>
        <w:autoSpaceDN/>
        <w:bidi w:val="0"/>
        <w:adjustRightInd w:val="0"/>
        <w:snapToGrid w:val="0"/>
        <w:spacing w:beforeLines="0" w:afterLines="0" w:line="590" w:lineRule="exact"/>
        <w:ind w:right="0" w:firstLine="643" w:firstLineChars="200"/>
        <w:jc w:val="left"/>
        <w:textAlignment w:val="auto"/>
        <w:rPr>
          <w:rFonts w:hint="eastAsia" w:ascii="宋体" w:hAnsi="宋体" w:eastAsia="仿宋_GB2312" w:cs="仿宋_GB2312"/>
          <w:b/>
          <w:bCs/>
          <w:kern w:val="0"/>
          <w:sz w:val="32"/>
          <w:szCs w:val="32"/>
          <w:lang w:val="en-US" w:eastAsia="zh-CN" w:bidi="ar-SA"/>
        </w:rPr>
      </w:pPr>
      <w:r>
        <w:rPr>
          <w:rFonts w:hint="eastAsia" w:ascii="宋体" w:hAnsi="宋体" w:eastAsia="仿宋_GB2312" w:cs="仿宋_GB2312"/>
          <w:b/>
          <w:bCs/>
          <w:kern w:val="0"/>
          <w:sz w:val="32"/>
          <w:szCs w:val="32"/>
          <w:lang w:val="en-US" w:eastAsia="zh-CN" w:bidi="ar-SA"/>
        </w:rPr>
        <w:t>课题研究需求</w:t>
      </w:r>
    </w:p>
    <w:p w14:paraId="2AE769BD">
      <w:pPr>
        <w:keepNext w:val="0"/>
        <w:keepLines w:val="0"/>
        <w:pageBreakBefore w:val="0"/>
        <w:widowControl w:val="0"/>
        <w:kinsoku/>
        <w:wordWrap/>
        <w:overflowPunct/>
        <w:topLinePunct w:val="0"/>
        <w:autoSpaceDE/>
        <w:autoSpaceDN/>
        <w:bidi w:val="0"/>
        <w:adjustRightInd w:val="0"/>
        <w:snapToGrid w:val="0"/>
        <w:spacing w:beforeLines="0" w:afterLines="0" w:line="590" w:lineRule="exact"/>
        <w:ind w:firstLine="640" w:firstLineChars="200"/>
        <w:jc w:val="left"/>
        <w:textAlignment w:val="auto"/>
        <w:rPr>
          <w:rFonts w:hint="eastAsia" w:ascii="宋体" w:hAnsi="宋体" w:eastAsia="仿宋_GB2312" w:cs="仿宋_GB2312"/>
          <w:kern w:val="0"/>
          <w:sz w:val="32"/>
          <w:szCs w:val="32"/>
          <w:lang w:val="en-US" w:eastAsia="zh-CN" w:bidi="ar-SA"/>
        </w:rPr>
      </w:pPr>
      <w:r>
        <w:rPr>
          <w:rFonts w:hint="eastAsia" w:ascii="宋体" w:hAnsi="宋体" w:eastAsia="仿宋_GB2312" w:cs="仿宋_GB2312"/>
          <w:kern w:val="0"/>
          <w:sz w:val="32"/>
          <w:szCs w:val="32"/>
          <w:lang w:val="en-US" w:eastAsia="zh-CN" w:bidi="ar-SA"/>
        </w:rPr>
        <w:t>1.国内外关于消费者权益保护方面的立法经验和成功做法，提出可资借鉴之处。</w:t>
      </w:r>
    </w:p>
    <w:p w14:paraId="25A8B8E9">
      <w:pPr>
        <w:keepNext w:val="0"/>
        <w:keepLines w:val="0"/>
        <w:pageBreakBefore w:val="0"/>
        <w:widowControl w:val="0"/>
        <w:kinsoku/>
        <w:wordWrap/>
        <w:overflowPunct/>
        <w:topLinePunct w:val="0"/>
        <w:autoSpaceDE/>
        <w:autoSpaceDN/>
        <w:bidi w:val="0"/>
        <w:adjustRightInd w:val="0"/>
        <w:snapToGrid w:val="0"/>
        <w:spacing w:beforeLines="0" w:afterLines="0" w:line="590" w:lineRule="exact"/>
        <w:ind w:firstLine="640" w:firstLineChars="200"/>
        <w:jc w:val="left"/>
        <w:textAlignment w:val="auto"/>
        <w:rPr>
          <w:rFonts w:hint="eastAsia" w:ascii="宋体" w:hAnsi="宋体" w:eastAsia="仿宋_GB2312" w:cs="仿宋_GB2312"/>
          <w:kern w:val="0"/>
          <w:sz w:val="32"/>
          <w:szCs w:val="32"/>
          <w:lang w:val="en-US" w:eastAsia="zh-CN" w:bidi="ar-SA"/>
        </w:rPr>
      </w:pPr>
      <w:r>
        <w:rPr>
          <w:rFonts w:hint="eastAsia" w:ascii="宋体" w:hAnsi="宋体" w:eastAsia="仿宋_GB2312" w:cs="仿宋_GB2312"/>
          <w:kern w:val="0"/>
          <w:sz w:val="32"/>
          <w:szCs w:val="32"/>
          <w:lang w:val="en-US" w:eastAsia="zh-CN" w:bidi="ar-SA"/>
        </w:rPr>
        <w:t>2.我省消费者权益保护现状和存在问题及原因分析，立法解决路径及方案等。</w:t>
      </w:r>
    </w:p>
    <w:p w14:paraId="2774AAFC">
      <w:pPr>
        <w:keepNext w:val="0"/>
        <w:keepLines w:val="0"/>
        <w:pageBreakBefore w:val="0"/>
        <w:widowControl w:val="0"/>
        <w:kinsoku/>
        <w:wordWrap/>
        <w:overflowPunct/>
        <w:topLinePunct w:val="0"/>
        <w:autoSpaceDE/>
        <w:autoSpaceDN/>
        <w:bidi w:val="0"/>
        <w:adjustRightInd w:val="0"/>
        <w:snapToGrid w:val="0"/>
        <w:spacing w:beforeLines="0" w:afterLines="0" w:line="590" w:lineRule="exact"/>
        <w:ind w:firstLine="640" w:firstLineChars="200"/>
        <w:jc w:val="left"/>
        <w:textAlignment w:val="auto"/>
        <w:rPr>
          <w:rFonts w:hint="eastAsia" w:ascii="宋体" w:hAnsi="宋体" w:eastAsia="仿宋_GB2312" w:cs="仿宋_GB2312"/>
          <w:kern w:val="0"/>
          <w:sz w:val="32"/>
          <w:szCs w:val="32"/>
          <w:lang w:val="en-US" w:eastAsia="zh-CN" w:bidi="ar-SA"/>
        </w:rPr>
      </w:pPr>
      <w:r>
        <w:rPr>
          <w:rFonts w:hint="eastAsia" w:ascii="宋体" w:hAnsi="宋体" w:eastAsia="仿宋_GB2312" w:cs="仿宋_GB2312"/>
          <w:kern w:val="0"/>
          <w:sz w:val="32"/>
          <w:szCs w:val="32"/>
          <w:lang w:val="en-US" w:eastAsia="zh-CN" w:bidi="ar-SA"/>
        </w:rPr>
        <w:t xml:space="preserve">3.省消费者权益保护条例重点制度设计与国家法治建设方向以及相关法律、行政法规精神要求是否一致，是否符合中央、省委的相关工作部署要求。   </w:t>
      </w:r>
    </w:p>
    <w:p w14:paraId="0CF33C53">
      <w:pPr>
        <w:keepNext w:val="0"/>
        <w:keepLines w:val="0"/>
        <w:pageBreakBefore w:val="0"/>
        <w:widowControl w:val="0"/>
        <w:kinsoku/>
        <w:wordWrap/>
        <w:overflowPunct/>
        <w:topLinePunct w:val="0"/>
        <w:autoSpaceDE/>
        <w:autoSpaceDN/>
        <w:bidi w:val="0"/>
        <w:adjustRightInd w:val="0"/>
        <w:snapToGrid w:val="0"/>
        <w:spacing w:beforeLines="0" w:afterLines="0" w:line="590" w:lineRule="exact"/>
        <w:ind w:firstLine="640" w:firstLineChars="200"/>
        <w:jc w:val="left"/>
        <w:textAlignment w:val="auto"/>
        <w:rPr>
          <w:rFonts w:hint="default" w:ascii="宋体" w:hAnsi="宋体" w:eastAsia="仿宋_GB2312" w:cs="仿宋_GB2312"/>
          <w:kern w:val="0"/>
          <w:sz w:val="32"/>
          <w:szCs w:val="32"/>
          <w:lang w:val="en-US" w:eastAsia="zh-CN" w:bidi="ar-SA"/>
        </w:rPr>
      </w:pPr>
      <w:r>
        <w:rPr>
          <w:rFonts w:hint="eastAsia" w:ascii="宋体" w:hAnsi="宋体" w:eastAsia="仿宋_GB2312" w:cs="仿宋_GB2312"/>
          <w:kern w:val="0"/>
          <w:sz w:val="32"/>
          <w:szCs w:val="32"/>
          <w:lang w:val="en-US" w:eastAsia="zh-CN" w:bidi="ar-SA"/>
        </w:rPr>
        <w:t>4.省消费者权益保护条例重点制度设计的合法性、适当性和可操作性。</w:t>
      </w:r>
    </w:p>
    <w:p w14:paraId="5053A869">
      <w:pPr>
        <w:keepNext w:val="0"/>
        <w:keepLines w:val="0"/>
        <w:pageBreakBefore w:val="0"/>
        <w:widowControl w:val="0"/>
        <w:kinsoku/>
        <w:wordWrap/>
        <w:overflowPunct/>
        <w:topLinePunct w:val="0"/>
        <w:autoSpaceDE/>
        <w:autoSpaceDN/>
        <w:bidi w:val="0"/>
        <w:adjustRightInd w:val="0"/>
        <w:snapToGrid w:val="0"/>
        <w:spacing w:beforeLines="0" w:afterLines="0" w:line="590" w:lineRule="exact"/>
        <w:ind w:firstLine="640" w:firstLineChars="200"/>
        <w:jc w:val="left"/>
        <w:textAlignment w:val="auto"/>
        <w:rPr>
          <w:rFonts w:hint="eastAsia" w:ascii="宋体" w:hAnsi="宋体" w:eastAsia="仿宋_GB2312" w:cs="仿宋_GB2312"/>
          <w:kern w:val="0"/>
          <w:sz w:val="32"/>
          <w:szCs w:val="32"/>
          <w:lang w:val="en-US" w:eastAsia="zh-CN" w:bidi="ar-SA"/>
        </w:rPr>
      </w:pPr>
      <w:r>
        <w:rPr>
          <w:rFonts w:hint="eastAsia" w:ascii="宋体" w:hAnsi="宋体" w:eastAsia="仿宋_GB2312" w:cs="仿宋_GB2312"/>
          <w:kern w:val="0"/>
          <w:sz w:val="32"/>
          <w:szCs w:val="32"/>
          <w:lang w:val="en-US" w:eastAsia="zh-CN" w:bidi="ar-SA"/>
        </w:rPr>
        <w:t>5.如何在省消费者权益保护条例立法中体现广东特色，有效服务经济社会建设发展需要。</w:t>
      </w:r>
    </w:p>
    <w:p w14:paraId="12A1FC1B">
      <w:pPr>
        <w:keepNext w:val="0"/>
        <w:keepLines w:val="0"/>
        <w:pageBreakBefore w:val="0"/>
        <w:widowControl w:val="0"/>
        <w:kinsoku/>
        <w:wordWrap/>
        <w:overflowPunct/>
        <w:topLinePunct w:val="0"/>
        <w:autoSpaceDE/>
        <w:autoSpaceDN/>
        <w:bidi w:val="0"/>
        <w:adjustRightInd w:val="0"/>
        <w:snapToGrid w:val="0"/>
        <w:spacing w:beforeLines="0" w:afterLines="0" w:line="590" w:lineRule="exact"/>
        <w:ind w:firstLine="640" w:firstLineChars="200"/>
        <w:jc w:val="left"/>
        <w:textAlignment w:val="auto"/>
        <w:rPr>
          <w:rFonts w:hint="eastAsia" w:ascii="宋体" w:hAnsi="宋体" w:eastAsia="仿宋_GB2312" w:cs="仿宋_GB2312"/>
          <w:kern w:val="0"/>
          <w:sz w:val="32"/>
          <w:szCs w:val="32"/>
          <w:lang w:val="en-US" w:eastAsia="zh-CN" w:bidi="ar-SA"/>
        </w:rPr>
      </w:pPr>
      <w:r>
        <w:rPr>
          <w:rFonts w:hint="eastAsia" w:ascii="宋体" w:hAnsi="宋体" w:eastAsia="仿宋_GB2312" w:cs="仿宋_GB2312"/>
          <w:kern w:val="0"/>
          <w:sz w:val="32"/>
          <w:szCs w:val="32"/>
          <w:lang w:val="en-US" w:eastAsia="zh-CN" w:bidi="ar-SA"/>
        </w:rPr>
        <w:t>6.重点就细化消费者权利与经营者义务、规范新业态与网络消费、完善消费争议解决机制等方面进行研究，与法规具体条文相结合，提出解决对策和具体建议。</w:t>
      </w:r>
    </w:p>
    <w:p w14:paraId="0A02A6C5">
      <w:pPr>
        <w:keepNext w:val="0"/>
        <w:keepLines w:val="0"/>
        <w:pageBreakBefore w:val="0"/>
        <w:widowControl w:val="0"/>
        <w:kinsoku/>
        <w:wordWrap/>
        <w:overflowPunct/>
        <w:topLinePunct w:val="0"/>
        <w:autoSpaceDE/>
        <w:autoSpaceDN/>
        <w:bidi w:val="0"/>
        <w:adjustRightInd w:val="0"/>
        <w:snapToGrid w:val="0"/>
        <w:spacing w:beforeLines="0" w:afterLines="0" w:line="590" w:lineRule="exact"/>
        <w:ind w:firstLine="643" w:firstLineChars="200"/>
        <w:jc w:val="left"/>
        <w:textAlignment w:val="auto"/>
        <w:rPr>
          <w:rFonts w:hint="eastAsia" w:ascii="宋体" w:hAnsi="宋体" w:eastAsia="仿宋_GB2312" w:cs="仿宋_GB2312"/>
          <w:b/>
          <w:bCs/>
          <w:kern w:val="0"/>
          <w:sz w:val="32"/>
          <w:szCs w:val="32"/>
          <w:highlight w:val="none"/>
          <w:lang w:val="en-US" w:eastAsia="zh-CN" w:bidi="ar-SA"/>
        </w:rPr>
      </w:pPr>
      <w:r>
        <w:rPr>
          <w:rFonts w:hint="eastAsia" w:ascii="宋体" w:hAnsi="宋体" w:eastAsia="仿宋_GB2312" w:cs="仿宋_GB2312"/>
          <w:b/>
          <w:bCs/>
          <w:kern w:val="0"/>
          <w:sz w:val="32"/>
          <w:szCs w:val="32"/>
          <w:highlight w:val="none"/>
          <w:lang w:val="en-US" w:eastAsia="zh-CN" w:bidi="ar-SA"/>
        </w:rPr>
        <w:t>专业服务需求</w:t>
      </w:r>
    </w:p>
    <w:p w14:paraId="123B9A71">
      <w:pPr>
        <w:keepNext w:val="0"/>
        <w:keepLines w:val="0"/>
        <w:pageBreakBefore w:val="0"/>
        <w:widowControl w:val="0"/>
        <w:kinsoku/>
        <w:wordWrap/>
        <w:overflowPunct/>
        <w:topLinePunct w:val="0"/>
        <w:autoSpaceDE/>
        <w:autoSpaceDN/>
        <w:bidi w:val="0"/>
        <w:adjustRightInd w:val="0"/>
        <w:snapToGrid w:val="0"/>
        <w:spacing w:beforeLines="0" w:afterLines="0" w:line="590" w:lineRule="exact"/>
        <w:ind w:firstLine="640" w:firstLineChars="200"/>
        <w:jc w:val="left"/>
        <w:textAlignment w:val="auto"/>
        <w:rPr>
          <w:rFonts w:hint="eastAsia" w:ascii="宋体" w:hAnsi="宋体" w:eastAsia="黑体" w:cs="仿宋_GB2312"/>
          <w:kern w:val="0"/>
          <w:sz w:val="32"/>
          <w:szCs w:val="32"/>
          <w:highlight w:val="none"/>
          <w:lang w:val="en-US" w:eastAsia="zh-CN" w:bidi="ar-SA"/>
        </w:rPr>
      </w:pPr>
      <w:r>
        <w:rPr>
          <w:rFonts w:hint="eastAsia" w:ascii="宋体" w:hAnsi="宋体" w:eastAsia="仿宋_GB2312" w:cs="仿宋_GB2312"/>
          <w:kern w:val="0"/>
          <w:sz w:val="32"/>
          <w:szCs w:val="32"/>
          <w:highlight w:val="none"/>
          <w:lang w:val="en-US" w:eastAsia="zh-CN" w:bidi="ar-SA"/>
        </w:rPr>
        <w:t>受委托方在研究提出报告的同时，还应当安排1名课题组成员配合项目对口处室做好立法具体问题专业服务工作，参与研究课题所涉法规项目调研、论证、改稿等工作，整理相关专业资料，在立法实际问题研究中提供专业支撑，为法规项目审议工作提供专业服务。提供服务时间累计不超过40个工作日。</w:t>
      </w:r>
    </w:p>
    <w:p w14:paraId="76D4F15D">
      <w:pPr>
        <w:keepNext w:val="0"/>
        <w:keepLines w:val="0"/>
        <w:pageBreakBefore w:val="0"/>
        <w:widowControl w:val="0"/>
        <w:numPr>
          <w:ilvl w:val="0"/>
          <w:numId w:val="0"/>
        </w:numPr>
        <w:kinsoku/>
        <w:wordWrap/>
        <w:overflowPunct/>
        <w:topLinePunct w:val="0"/>
        <w:autoSpaceDE/>
        <w:autoSpaceDN/>
        <w:bidi w:val="0"/>
        <w:adjustRightInd w:val="0"/>
        <w:snapToGrid w:val="0"/>
        <w:spacing w:beforeLines="0" w:afterLines="0" w:line="590" w:lineRule="exact"/>
        <w:ind w:firstLine="640" w:firstLineChars="200"/>
        <w:jc w:val="left"/>
        <w:textAlignment w:val="auto"/>
        <w:rPr>
          <w:rFonts w:hint="eastAsia" w:ascii="楷体_GB2312" w:hAnsi="楷体_GB2312" w:eastAsia="楷体_GB2312" w:cs="楷体_GB2312"/>
          <w:kern w:val="0"/>
          <w:sz w:val="32"/>
          <w:szCs w:val="32"/>
          <w:lang w:val="en" w:eastAsia="zh-CN"/>
        </w:rPr>
      </w:pPr>
      <w:r>
        <w:rPr>
          <w:rFonts w:hint="eastAsia" w:ascii="楷体_GB2312" w:hAnsi="楷体_GB2312" w:eastAsia="楷体_GB2312" w:cs="楷体_GB2312"/>
          <w:kern w:val="0"/>
          <w:sz w:val="32"/>
          <w:szCs w:val="32"/>
          <w:lang w:val="en" w:eastAsia="zh-CN"/>
        </w:rPr>
        <w:t>（二）委托时限</w:t>
      </w:r>
    </w:p>
    <w:p w14:paraId="7C45C6D3">
      <w:pPr>
        <w:keepNext w:val="0"/>
        <w:keepLines w:val="0"/>
        <w:pageBreakBefore w:val="0"/>
        <w:widowControl w:val="0"/>
        <w:kinsoku/>
        <w:wordWrap/>
        <w:overflowPunct/>
        <w:topLinePunct w:val="0"/>
        <w:autoSpaceDE/>
        <w:autoSpaceDN/>
        <w:bidi w:val="0"/>
        <w:adjustRightInd w:val="0"/>
        <w:snapToGrid w:val="0"/>
        <w:spacing w:beforeLines="0" w:afterLines="0" w:line="590" w:lineRule="exact"/>
        <w:ind w:firstLine="640" w:firstLineChars="200"/>
        <w:jc w:val="left"/>
        <w:textAlignment w:val="auto"/>
        <w:rPr>
          <w:rFonts w:hint="eastAsia" w:ascii="宋体" w:hAnsi="宋体" w:eastAsia="仿宋_GB2312" w:cs="仿宋_GB2312"/>
          <w:kern w:val="0"/>
          <w:sz w:val="32"/>
          <w:szCs w:val="32"/>
          <w:lang w:val="en-US" w:eastAsia="zh-CN"/>
        </w:rPr>
      </w:pPr>
      <w:r>
        <w:rPr>
          <w:rFonts w:hint="eastAsia" w:ascii="宋体" w:hAnsi="宋体" w:eastAsia="仿宋_GB2312" w:cs="仿宋_GB2312"/>
          <w:kern w:val="0"/>
          <w:sz w:val="32"/>
          <w:szCs w:val="32"/>
          <w:lang w:val="en-US" w:eastAsia="zh-CN"/>
        </w:rPr>
        <w:t>该项目为新制定法规，服务期限建议至提请表决后1个月，按照立法工作计划安排，该项目初定2025年9月提请省人大常委会一审，建议服务截止时间为2026年4月30日。同时，考虑到立法过程中可能出现需暂缓审议等特殊情况，建议在协议中对特殊情况调整有关服务内容的时间、步骤等作出适当安排。</w:t>
      </w:r>
    </w:p>
    <w:p w14:paraId="26562D3A">
      <w:pPr>
        <w:keepNext w:val="0"/>
        <w:keepLines w:val="0"/>
        <w:pageBreakBefore w:val="0"/>
        <w:widowControl w:val="0"/>
        <w:numPr>
          <w:ilvl w:val="0"/>
          <w:numId w:val="0"/>
        </w:numPr>
        <w:kinsoku/>
        <w:wordWrap/>
        <w:overflowPunct/>
        <w:topLinePunct w:val="0"/>
        <w:autoSpaceDE/>
        <w:autoSpaceDN/>
        <w:bidi w:val="0"/>
        <w:adjustRightInd w:val="0"/>
        <w:snapToGrid w:val="0"/>
        <w:spacing w:beforeLines="0" w:afterLines="0" w:line="590" w:lineRule="exact"/>
        <w:ind w:firstLine="640" w:firstLineChars="200"/>
        <w:jc w:val="left"/>
        <w:textAlignment w:val="auto"/>
        <w:rPr>
          <w:rFonts w:hint="eastAsia" w:ascii="楷体_GB2312" w:hAnsi="楷体_GB2312" w:eastAsia="楷体_GB2312" w:cs="楷体_GB2312"/>
          <w:kern w:val="0"/>
          <w:sz w:val="32"/>
          <w:szCs w:val="32"/>
          <w:lang w:val="en" w:eastAsia="zh-CN"/>
        </w:rPr>
      </w:pPr>
      <w:r>
        <w:rPr>
          <w:rFonts w:hint="eastAsia" w:ascii="楷体_GB2312" w:hAnsi="楷体_GB2312" w:eastAsia="楷体_GB2312" w:cs="楷体_GB2312"/>
          <w:kern w:val="0"/>
          <w:sz w:val="32"/>
          <w:szCs w:val="32"/>
          <w:lang w:val="en" w:eastAsia="zh-CN"/>
        </w:rPr>
        <w:t>（三）提交成果要求</w:t>
      </w:r>
    </w:p>
    <w:p w14:paraId="5FF4CDEB">
      <w:pPr>
        <w:keepNext w:val="0"/>
        <w:keepLines w:val="0"/>
        <w:pageBreakBefore w:val="0"/>
        <w:widowControl w:val="0"/>
        <w:numPr>
          <w:ilvl w:val="0"/>
          <w:numId w:val="0"/>
        </w:numPr>
        <w:kinsoku/>
        <w:wordWrap/>
        <w:overflowPunct/>
        <w:topLinePunct w:val="0"/>
        <w:autoSpaceDE/>
        <w:autoSpaceDN/>
        <w:bidi w:val="0"/>
        <w:adjustRightInd w:val="0"/>
        <w:snapToGrid w:val="0"/>
        <w:spacing w:beforeLines="0" w:afterLines="0" w:line="590" w:lineRule="exact"/>
        <w:ind w:right="0" w:rightChars="0" w:firstLine="640" w:firstLineChars="200"/>
        <w:jc w:val="left"/>
        <w:textAlignment w:val="auto"/>
        <w:rPr>
          <w:rFonts w:hint="eastAsia" w:ascii="宋体" w:hAnsi="宋体" w:eastAsia="仿宋_GB2312" w:cs="仿宋_GB2312"/>
          <w:bCs/>
          <w:color w:val="auto"/>
          <w:kern w:val="0"/>
          <w:sz w:val="32"/>
          <w:szCs w:val="32"/>
          <w:lang w:eastAsia="zh-CN"/>
        </w:rPr>
      </w:pPr>
      <w:r>
        <w:rPr>
          <w:rFonts w:hint="eastAsia" w:ascii="宋体" w:hAnsi="宋体" w:eastAsia="仿宋_GB2312" w:cs="仿宋_GB2312"/>
          <w:bCs/>
          <w:color w:val="auto"/>
          <w:kern w:val="0"/>
          <w:sz w:val="32"/>
          <w:szCs w:val="32"/>
          <w:lang w:eastAsia="zh-CN"/>
        </w:rPr>
        <w:t>受托方应当在委托时限内按照下列要求提供研究成果：</w:t>
      </w:r>
    </w:p>
    <w:p w14:paraId="57F322C0">
      <w:pPr>
        <w:keepNext w:val="0"/>
        <w:keepLines w:val="0"/>
        <w:pageBreakBefore w:val="0"/>
        <w:widowControl w:val="0"/>
        <w:kinsoku/>
        <w:wordWrap/>
        <w:overflowPunct/>
        <w:topLinePunct w:val="0"/>
        <w:autoSpaceDE/>
        <w:autoSpaceDN/>
        <w:bidi w:val="0"/>
        <w:adjustRightInd w:val="0"/>
        <w:snapToGrid w:val="0"/>
        <w:spacing w:beforeLines="0" w:afterLines="0" w:line="590" w:lineRule="exact"/>
        <w:ind w:firstLine="640" w:firstLineChars="200"/>
        <w:jc w:val="left"/>
        <w:textAlignment w:val="auto"/>
        <w:rPr>
          <w:rFonts w:hint="eastAsia" w:ascii="宋体" w:hAnsi="宋体" w:eastAsia="仿宋_GB2312" w:cs="仿宋_GB2312"/>
          <w:b w:val="0"/>
          <w:bCs w:val="0"/>
          <w:kern w:val="0"/>
          <w:sz w:val="32"/>
          <w:szCs w:val="32"/>
        </w:rPr>
      </w:pPr>
      <w:r>
        <w:rPr>
          <w:rFonts w:hint="eastAsia" w:ascii="宋体" w:hAnsi="宋体" w:eastAsia="仿宋_GB2312" w:cs="仿宋_GB2312"/>
          <w:b w:val="0"/>
          <w:bCs w:val="0"/>
          <w:kern w:val="0"/>
          <w:sz w:val="32"/>
          <w:szCs w:val="32"/>
          <w:lang w:val="en-US" w:eastAsia="zh-CN"/>
        </w:rPr>
        <w:t>1.</w:t>
      </w:r>
      <w:r>
        <w:rPr>
          <w:rFonts w:hint="eastAsia" w:ascii="宋体" w:hAnsi="宋体" w:eastAsia="仿宋_GB2312" w:cs="仿宋_GB2312"/>
          <w:b w:val="0"/>
          <w:bCs w:val="0"/>
          <w:kern w:val="0"/>
          <w:sz w:val="32"/>
          <w:szCs w:val="32"/>
        </w:rPr>
        <w:t>项目委托后至法规草案提请常委会初次审议前半个月</w:t>
      </w:r>
      <w:r>
        <w:rPr>
          <w:rFonts w:hint="eastAsia" w:ascii="宋体" w:hAnsi="宋体" w:eastAsia="仿宋_GB2312" w:cs="Times New Roman"/>
          <w:kern w:val="0"/>
          <w:sz w:val="32"/>
          <w:szCs w:val="32"/>
          <w:lang w:val="en-US" w:eastAsia="zh-CN" w:bidi="ar"/>
        </w:rPr>
        <w:t>（即9月15日），提交委托项目共性问题研究报告。共性问题</w:t>
      </w:r>
      <w:r>
        <w:rPr>
          <w:rFonts w:hint="eastAsia" w:ascii="宋体" w:hAnsi="宋体" w:eastAsia="仿宋_GB2312" w:cs="仿宋_GB2312"/>
          <w:b w:val="0"/>
          <w:bCs w:val="0"/>
          <w:kern w:val="0"/>
          <w:sz w:val="32"/>
          <w:szCs w:val="32"/>
        </w:rPr>
        <w:t>研究报告主要包括内容：我省消费者权益保护现状</w:t>
      </w:r>
      <w:r>
        <w:rPr>
          <w:rFonts w:hint="eastAsia" w:ascii="宋体" w:hAnsi="宋体" w:eastAsia="仿宋_GB2312" w:cs="仿宋_GB2312"/>
          <w:b w:val="0"/>
          <w:bCs w:val="0"/>
          <w:kern w:val="0"/>
          <w:sz w:val="32"/>
          <w:szCs w:val="32"/>
          <w:lang w:eastAsia="zh-CN"/>
        </w:rPr>
        <w:t>及主要经验、</w:t>
      </w:r>
      <w:r>
        <w:rPr>
          <w:rFonts w:hint="eastAsia" w:ascii="宋体" w:hAnsi="宋体" w:eastAsia="仿宋_GB2312" w:cs="仿宋_GB2312"/>
          <w:b w:val="0"/>
          <w:bCs w:val="0"/>
          <w:kern w:val="0"/>
          <w:sz w:val="32"/>
          <w:szCs w:val="32"/>
        </w:rPr>
        <w:t>存在问题及原因分析</w:t>
      </w:r>
      <w:r>
        <w:rPr>
          <w:rFonts w:hint="eastAsia" w:ascii="宋体" w:hAnsi="宋体" w:eastAsia="仿宋_GB2312" w:cs="仿宋_GB2312"/>
          <w:b w:val="0"/>
          <w:bCs w:val="0"/>
          <w:kern w:val="0"/>
          <w:sz w:val="32"/>
          <w:szCs w:val="32"/>
          <w:lang w:eastAsia="zh-CN"/>
        </w:rPr>
        <w:t>、</w:t>
      </w:r>
      <w:r>
        <w:rPr>
          <w:rFonts w:hint="eastAsia" w:ascii="宋体" w:hAnsi="宋体" w:eastAsia="仿宋_GB2312" w:cs="仿宋_GB2312"/>
          <w:b w:val="0"/>
          <w:bCs w:val="0"/>
          <w:kern w:val="0"/>
          <w:sz w:val="32"/>
          <w:szCs w:val="32"/>
        </w:rPr>
        <w:t>立法解决路径及方案，如何</w:t>
      </w:r>
      <w:r>
        <w:rPr>
          <w:rFonts w:hint="eastAsia" w:ascii="宋体" w:hAnsi="宋体" w:eastAsia="仿宋_GB2312" w:cs="仿宋_GB2312"/>
          <w:b w:val="0"/>
          <w:bCs w:val="0"/>
          <w:kern w:val="0"/>
          <w:sz w:val="32"/>
          <w:szCs w:val="32"/>
          <w:lang w:eastAsia="zh-CN"/>
        </w:rPr>
        <w:t>在</w:t>
      </w:r>
      <w:r>
        <w:rPr>
          <w:rFonts w:hint="eastAsia" w:ascii="宋体" w:hAnsi="宋体" w:eastAsia="仿宋_GB2312" w:cs="仿宋_GB2312"/>
          <w:b w:val="0"/>
          <w:bCs w:val="0"/>
          <w:kern w:val="0"/>
          <w:sz w:val="32"/>
          <w:szCs w:val="32"/>
        </w:rPr>
        <w:t>立法</w:t>
      </w:r>
      <w:r>
        <w:rPr>
          <w:rFonts w:hint="eastAsia" w:ascii="宋体" w:hAnsi="宋体" w:eastAsia="仿宋_GB2312" w:cs="仿宋_GB2312"/>
          <w:b w:val="0"/>
          <w:bCs w:val="0"/>
          <w:kern w:val="0"/>
          <w:sz w:val="32"/>
          <w:szCs w:val="32"/>
          <w:lang w:eastAsia="zh-CN"/>
        </w:rPr>
        <w:t>中</w:t>
      </w:r>
      <w:r>
        <w:rPr>
          <w:rFonts w:hint="eastAsia" w:ascii="宋体" w:hAnsi="宋体" w:eastAsia="仿宋_GB2312" w:cs="仿宋_GB2312"/>
          <w:b w:val="0"/>
          <w:bCs w:val="0"/>
          <w:kern w:val="0"/>
          <w:sz w:val="32"/>
          <w:szCs w:val="32"/>
        </w:rPr>
        <w:t>体现广东特色等。</w:t>
      </w:r>
    </w:p>
    <w:p w14:paraId="22F3C2A2">
      <w:pPr>
        <w:keepNext w:val="0"/>
        <w:keepLines w:val="0"/>
        <w:pageBreakBefore w:val="0"/>
        <w:widowControl w:val="0"/>
        <w:kinsoku/>
        <w:wordWrap/>
        <w:overflowPunct/>
        <w:topLinePunct w:val="0"/>
        <w:autoSpaceDE/>
        <w:autoSpaceDN/>
        <w:bidi w:val="0"/>
        <w:adjustRightInd w:val="0"/>
        <w:snapToGrid w:val="0"/>
        <w:spacing w:beforeLines="0" w:afterLines="0" w:line="590" w:lineRule="exact"/>
        <w:ind w:firstLine="640" w:firstLineChars="200"/>
        <w:jc w:val="left"/>
        <w:textAlignment w:val="auto"/>
        <w:rPr>
          <w:rFonts w:hint="eastAsia" w:ascii="宋体" w:hAnsi="宋体" w:eastAsia="仿宋_GB2312" w:cs="仿宋_GB2312"/>
          <w:b w:val="0"/>
          <w:bCs w:val="0"/>
          <w:kern w:val="0"/>
          <w:sz w:val="32"/>
          <w:szCs w:val="32"/>
        </w:rPr>
      </w:pPr>
      <w:r>
        <w:rPr>
          <w:rFonts w:hint="eastAsia" w:ascii="宋体" w:hAnsi="宋体" w:eastAsia="仿宋_GB2312" w:cs="仿宋_GB2312"/>
          <w:b w:val="0"/>
          <w:bCs w:val="0"/>
          <w:kern w:val="0"/>
          <w:sz w:val="32"/>
          <w:szCs w:val="32"/>
          <w:lang w:val="en-US" w:eastAsia="zh-CN"/>
        </w:rPr>
        <w:t>2.</w:t>
      </w:r>
      <w:r>
        <w:rPr>
          <w:rFonts w:hint="eastAsia" w:ascii="宋体" w:hAnsi="宋体" w:eastAsia="仿宋_GB2312" w:cs="仿宋_GB2312"/>
          <w:b w:val="0"/>
          <w:bCs w:val="0"/>
          <w:kern w:val="0"/>
          <w:sz w:val="32"/>
          <w:szCs w:val="32"/>
        </w:rPr>
        <w:t>省人大常委会审议期间，参加项目对口处室组织的立法调研、征求意见</w:t>
      </w:r>
      <w:r>
        <w:rPr>
          <w:rFonts w:hint="eastAsia" w:ascii="宋体" w:hAnsi="宋体" w:eastAsia="仿宋_GB2312" w:cs="仿宋_GB2312"/>
          <w:b w:val="0"/>
          <w:bCs w:val="0"/>
          <w:kern w:val="0"/>
          <w:sz w:val="32"/>
          <w:szCs w:val="32"/>
          <w:lang w:eastAsia="zh-CN"/>
        </w:rPr>
        <w:t>、立法</w:t>
      </w:r>
      <w:r>
        <w:rPr>
          <w:rFonts w:hint="eastAsia" w:ascii="宋体" w:hAnsi="宋体" w:eastAsia="仿宋_GB2312" w:cs="仿宋_GB2312"/>
          <w:b w:val="0"/>
          <w:bCs w:val="0"/>
          <w:kern w:val="0"/>
          <w:sz w:val="32"/>
          <w:szCs w:val="32"/>
        </w:rPr>
        <w:t>论证等活动，收集相关情况并进行分析研究，提出重点问题研究报告。重点问题研究报告主要包括内容：</w:t>
      </w:r>
      <w:r>
        <w:rPr>
          <w:rFonts w:hint="eastAsia" w:ascii="宋体" w:hAnsi="宋体" w:eastAsia="仿宋_GB2312" w:cs="仿宋_GB2312"/>
          <w:b w:val="0"/>
          <w:bCs w:val="0"/>
          <w:kern w:val="0"/>
          <w:sz w:val="32"/>
          <w:szCs w:val="32"/>
          <w:lang w:eastAsia="zh-CN"/>
        </w:rPr>
        <w:t>对</w:t>
      </w:r>
      <w:r>
        <w:rPr>
          <w:rFonts w:hint="eastAsia" w:ascii="宋体" w:hAnsi="宋体" w:eastAsia="仿宋_GB2312" w:cs="仿宋_GB2312"/>
          <w:b w:val="0"/>
          <w:bCs w:val="0"/>
          <w:kern w:val="0"/>
          <w:sz w:val="32"/>
          <w:szCs w:val="32"/>
        </w:rPr>
        <w:t>调研</w:t>
      </w:r>
      <w:r>
        <w:rPr>
          <w:rFonts w:hint="eastAsia" w:ascii="宋体" w:hAnsi="宋体" w:eastAsia="仿宋_GB2312" w:cs="仿宋_GB2312"/>
          <w:b w:val="0"/>
          <w:bCs w:val="0"/>
          <w:kern w:val="0"/>
          <w:sz w:val="32"/>
          <w:szCs w:val="32"/>
          <w:lang w:eastAsia="zh-CN"/>
        </w:rPr>
        <w:t>情况</w:t>
      </w:r>
      <w:r>
        <w:rPr>
          <w:rFonts w:hint="eastAsia" w:ascii="宋体" w:hAnsi="宋体" w:eastAsia="仿宋_GB2312" w:cs="仿宋_GB2312"/>
          <w:b w:val="0"/>
          <w:bCs w:val="0"/>
          <w:kern w:val="0"/>
          <w:sz w:val="32"/>
          <w:szCs w:val="32"/>
        </w:rPr>
        <w:t>、征求意见</w:t>
      </w:r>
      <w:r>
        <w:rPr>
          <w:rFonts w:hint="eastAsia" w:ascii="宋体" w:hAnsi="宋体" w:eastAsia="仿宋_GB2312" w:cs="仿宋_GB2312"/>
          <w:b w:val="0"/>
          <w:bCs w:val="0"/>
          <w:kern w:val="0"/>
          <w:sz w:val="32"/>
          <w:szCs w:val="32"/>
          <w:lang w:eastAsia="zh-CN"/>
        </w:rPr>
        <w:t>情况、</w:t>
      </w:r>
      <w:r>
        <w:rPr>
          <w:rFonts w:hint="eastAsia" w:ascii="宋体" w:hAnsi="宋体" w:eastAsia="仿宋_GB2312" w:cs="仿宋_GB2312"/>
          <w:b w:val="0"/>
          <w:bCs w:val="0"/>
          <w:kern w:val="0"/>
          <w:sz w:val="32"/>
          <w:szCs w:val="32"/>
        </w:rPr>
        <w:t>论证</w:t>
      </w:r>
      <w:r>
        <w:rPr>
          <w:rFonts w:hint="eastAsia" w:ascii="宋体" w:hAnsi="宋体" w:eastAsia="仿宋_GB2312" w:cs="仿宋_GB2312"/>
          <w:b w:val="0"/>
          <w:bCs w:val="0"/>
          <w:kern w:val="0"/>
          <w:sz w:val="32"/>
          <w:szCs w:val="32"/>
          <w:lang w:eastAsia="zh-CN"/>
        </w:rPr>
        <w:t>情况</w:t>
      </w:r>
      <w:r>
        <w:rPr>
          <w:rFonts w:hint="eastAsia" w:ascii="宋体" w:hAnsi="宋体" w:eastAsia="仿宋_GB2312" w:cs="仿宋_GB2312"/>
          <w:b w:val="0"/>
          <w:bCs w:val="0"/>
          <w:kern w:val="0"/>
          <w:sz w:val="32"/>
          <w:szCs w:val="32"/>
        </w:rPr>
        <w:t>等</w:t>
      </w:r>
      <w:r>
        <w:rPr>
          <w:rFonts w:hint="eastAsia" w:ascii="宋体" w:hAnsi="宋体" w:eastAsia="仿宋_GB2312" w:cs="仿宋_GB2312"/>
          <w:b w:val="0"/>
          <w:bCs w:val="0"/>
          <w:kern w:val="0"/>
          <w:sz w:val="32"/>
          <w:szCs w:val="32"/>
          <w:lang w:eastAsia="zh-CN"/>
        </w:rPr>
        <w:t>的梳理研究分析以及具体处理建议</w:t>
      </w:r>
      <w:r>
        <w:rPr>
          <w:rFonts w:hint="eastAsia" w:ascii="宋体" w:hAnsi="宋体" w:eastAsia="仿宋_GB2312" w:cs="仿宋_GB2312"/>
          <w:b w:val="0"/>
          <w:bCs w:val="0"/>
          <w:kern w:val="0"/>
          <w:sz w:val="32"/>
          <w:szCs w:val="32"/>
        </w:rPr>
        <w:t>。</w:t>
      </w:r>
    </w:p>
    <w:p w14:paraId="44B37048">
      <w:pPr>
        <w:keepNext w:val="0"/>
        <w:keepLines w:val="0"/>
        <w:pageBreakBefore w:val="0"/>
        <w:widowControl w:val="0"/>
        <w:kinsoku/>
        <w:wordWrap/>
        <w:overflowPunct/>
        <w:topLinePunct w:val="0"/>
        <w:autoSpaceDE/>
        <w:autoSpaceDN/>
        <w:bidi w:val="0"/>
        <w:adjustRightInd w:val="0"/>
        <w:snapToGrid w:val="0"/>
        <w:spacing w:beforeLines="0" w:afterLines="0" w:line="590" w:lineRule="exact"/>
        <w:ind w:firstLine="640" w:firstLineChars="200"/>
        <w:jc w:val="left"/>
        <w:textAlignment w:val="auto"/>
        <w:rPr>
          <w:rFonts w:hint="eastAsia" w:ascii="宋体" w:hAnsi="宋体" w:eastAsia="仿宋_GB2312" w:cs="仿宋_GB2312"/>
          <w:b w:val="0"/>
          <w:bCs w:val="0"/>
          <w:kern w:val="0"/>
          <w:sz w:val="32"/>
          <w:szCs w:val="32"/>
        </w:rPr>
      </w:pPr>
      <w:r>
        <w:rPr>
          <w:rFonts w:hint="eastAsia" w:ascii="宋体" w:hAnsi="宋体" w:eastAsia="仿宋_GB2312" w:cs="仿宋_GB2312"/>
          <w:b w:val="0"/>
          <w:bCs w:val="0"/>
          <w:kern w:val="0"/>
          <w:sz w:val="32"/>
          <w:szCs w:val="32"/>
          <w:lang w:val="en-US" w:eastAsia="zh-CN"/>
        </w:rPr>
        <w:t>3.</w:t>
      </w:r>
      <w:r>
        <w:rPr>
          <w:rFonts w:hint="eastAsia" w:ascii="宋体" w:hAnsi="宋体" w:eastAsia="仿宋_GB2312" w:cs="仿宋_GB2312"/>
          <w:b w:val="0"/>
          <w:bCs w:val="0"/>
          <w:kern w:val="0"/>
          <w:sz w:val="32"/>
          <w:szCs w:val="32"/>
        </w:rPr>
        <w:t>法规通过后一个月内，配合项目对口处室开展法规解读、新闻发布、法规宣传等活动，并对整个立法工作进行总结梳理，</w:t>
      </w:r>
      <w:r>
        <w:rPr>
          <w:rFonts w:hint="eastAsia" w:ascii="宋体" w:hAnsi="宋体" w:eastAsia="仿宋_GB2312" w:cs="仿宋_GB2312"/>
          <w:b w:val="0"/>
          <w:bCs w:val="0"/>
          <w:kern w:val="0"/>
          <w:sz w:val="32"/>
          <w:szCs w:val="32"/>
          <w:lang w:eastAsia="zh-CN"/>
        </w:rPr>
        <w:t>提出</w:t>
      </w:r>
      <w:r>
        <w:rPr>
          <w:rFonts w:hint="eastAsia" w:ascii="宋体" w:hAnsi="宋体" w:eastAsia="仿宋_GB2312" w:cs="仿宋_GB2312"/>
          <w:b w:val="0"/>
          <w:bCs w:val="0"/>
          <w:kern w:val="0"/>
          <w:sz w:val="32"/>
          <w:szCs w:val="32"/>
        </w:rPr>
        <w:t>对此类立法规律的认识以及加强同类立法的建议</w:t>
      </w:r>
      <w:r>
        <w:rPr>
          <w:rFonts w:hint="eastAsia" w:ascii="宋体" w:hAnsi="宋体" w:eastAsia="仿宋_GB2312" w:cs="仿宋_GB2312"/>
          <w:b w:val="0"/>
          <w:bCs w:val="0"/>
          <w:kern w:val="0"/>
          <w:sz w:val="32"/>
          <w:szCs w:val="32"/>
          <w:lang w:eastAsia="zh-CN"/>
        </w:rPr>
        <w:t>，</w:t>
      </w:r>
      <w:r>
        <w:rPr>
          <w:rFonts w:hint="eastAsia" w:ascii="宋体" w:hAnsi="宋体" w:eastAsia="仿宋_GB2312" w:cs="仿宋_GB2312"/>
          <w:b w:val="0"/>
          <w:bCs w:val="0"/>
          <w:kern w:val="0"/>
          <w:sz w:val="32"/>
          <w:szCs w:val="32"/>
        </w:rPr>
        <w:t>提</w:t>
      </w:r>
      <w:r>
        <w:rPr>
          <w:rFonts w:hint="eastAsia" w:ascii="宋体" w:hAnsi="宋体" w:eastAsia="仿宋_GB2312" w:cs="仿宋_GB2312"/>
          <w:b w:val="0"/>
          <w:bCs w:val="0"/>
          <w:kern w:val="0"/>
          <w:sz w:val="32"/>
          <w:szCs w:val="32"/>
          <w:lang w:eastAsia="zh-CN"/>
        </w:rPr>
        <w:t>交</w:t>
      </w:r>
      <w:r>
        <w:rPr>
          <w:rFonts w:hint="eastAsia" w:ascii="宋体" w:hAnsi="宋体" w:eastAsia="仿宋_GB2312" w:cs="仿宋_GB2312"/>
          <w:b w:val="0"/>
          <w:bCs w:val="0"/>
          <w:kern w:val="0"/>
          <w:sz w:val="32"/>
          <w:szCs w:val="32"/>
        </w:rPr>
        <w:t>项目研究汇总报告。项目研究汇总报告</w:t>
      </w:r>
      <w:r>
        <w:rPr>
          <w:rFonts w:hint="eastAsia" w:ascii="宋体" w:hAnsi="宋体" w:eastAsia="仿宋_GB2312" w:cs="仿宋_GB2312"/>
          <w:b w:val="0"/>
          <w:bCs w:val="0"/>
          <w:kern w:val="0"/>
          <w:sz w:val="32"/>
          <w:szCs w:val="32"/>
          <w:lang w:eastAsia="zh-CN"/>
        </w:rPr>
        <w:t>主要内容</w:t>
      </w:r>
      <w:r>
        <w:rPr>
          <w:rFonts w:hint="eastAsia" w:ascii="宋体" w:hAnsi="宋体" w:eastAsia="仿宋_GB2312" w:cs="仿宋_GB2312"/>
          <w:b w:val="0"/>
          <w:bCs w:val="0"/>
          <w:kern w:val="0"/>
          <w:sz w:val="32"/>
          <w:szCs w:val="32"/>
        </w:rPr>
        <w:t>包括：共性问题研究报告、重点问题研究报告、加强相关立法建议以及项目研究中所收集的相关资料。</w:t>
      </w:r>
    </w:p>
    <w:p w14:paraId="46ABDA5C">
      <w:pPr>
        <w:keepNext w:val="0"/>
        <w:keepLines w:val="0"/>
        <w:pageBreakBefore w:val="0"/>
        <w:widowControl w:val="0"/>
        <w:numPr>
          <w:ilvl w:val="0"/>
          <w:numId w:val="0"/>
        </w:numPr>
        <w:kinsoku/>
        <w:wordWrap/>
        <w:overflowPunct/>
        <w:topLinePunct w:val="0"/>
        <w:autoSpaceDE/>
        <w:autoSpaceDN/>
        <w:bidi w:val="0"/>
        <w:adjustRightInd w:val="0"/>
        <w:snapToGrid w:val="0"/>
        <w:spacing w:beforeLines="0" w:afterLines="0" w:line="590" w:lineRule="exact"/>
        <w:ind w:firstLine="640" w:firstLineChars="200"/>
        <w:jc w:val="left"/>
        <w:textAlignment w:val="auto"/>
        <w:rPr>
          <w:rFonts w:hint="eastAsia" w:ascii="宋体" w:hAnsi="宋体" w:eastAsia="方正黑体_GBK" w:cs="方正黑体_GBK"/>
          <w:kern w:val="0"/>
          <w:sz w:val="32"/>
          <w:szCs w:val="32"/>
          <w:lang w:val="en-US" w:eastAsia="zh-CN" w:bidi="ar-SA"/>
        </w:rPr>
      </w:pPr>
      <w:r>
        <w:rPr>
          <w:rFonts w:hint="eastAsia" w:ascii="宋体" w:hAnsi="宋体" w:eastAsia="方正黑体_GBK" w:cs="方正黑体_GBK"/>
          <w:kern w:val="0"/>
          <w:sz w:val="32"/>
          <w:szCs w:val="32"/>
          <w:lang w:val="en-US" w:eastAsia="zh-CN" w:bidi="ar-SA"/>
        </w:rPr>
        <w:t>三、《广东省民办教育条例》立法问题研究</w:t>
      </w:r>
    </w:p>
    <w:p w14:paraId="56E5722C">
      <w:pPr>
        <w:keepNext w:val="0"/>
        <w:keepLines w:val="0"/>
        <w:pageBreakBefore w:val="0"/>
        <w:widowControl w:val="0"/>
        <w:numPr>
          <w:ilvl w:val="0"/>
          <w:numId w:val="0"/>
        </w:numPr>
        <w:kinsoku/>
        <w:wordWrap/>
        <w:overflowPunct/>
        <w:topLinePunct w:val="0"/>
        <w:autoSpaceDE/>
        <w:autoSpaceDN/>
        <w:bidi w:val="0"/>
        <w:adjustRightInd w:val="0"/>
        <w:snapToGrid w:val="0"/>
        <w:spacing w:beforeLines="0" w:afterLines="0" w:line="590" w:lineRule="exact"/>
        <w:ind w:firstLine="640" w:firstLineChars="200"/>
        <w:jc w:val="left"/>
        <w:textAlignment w:val="auto"/>
        <w:rPr>
          <w:rFonts w:hint="eastAsia" w:ascii="楷体_GB2312" w:hAnsi="楷体_GB2312" w:eastAsia="楷体_GB2312" w:cs="楷体_GB2312"/>
          <w:kern w:val="0"/>
          <w:sz w:val="32"/>
          <w:szCs w:val="32"/>
          <w:lang w:val="en" w:eastAsia="zh-CN"/>
        </w:rPr>
      </w:pPr>
      <w:r>
        <w:rPr>
          <w:rFonts w:hint="eastAsia" w:ascii="楷体_GB2312" w:hAnsi="楷体_GB2312" w:eastAsia="楷体_GB2312" w:cs="楷体_GB2312"/>
          <w:kern w:val="0"/>
          <w:sz w:val="32"/>
          <w:szCs w:val="32"/>
          <w:lang w:val="en" w:eastAsia="zh-CN"/>
        </w:rPr>
        <w:t>（一）委托需求</w:t>
      </w:r>
    </w:p>
    <w:p w14:paraId="3020BA29">
      <w:pPr>
        <w:keepNext w:val="0"/>
        <w:keepLines w:val="0"/>
        <w:pageBreakBefore w:val="0"/>
        <w:widowControl w:val="0"/>
        <w:kinsoku/>
        <w:wordWrap/>
        <w:overflowPunct/>
        <w:topLinePunct w:val="0"/>
        <w:autoSpaceDE/>
        <w:autoSpaceDN/>
        <w:bidi w:val="0"/>
        <w:adjustRightInd w:val="0"/>
        <w:snapToGrid w:val="0"/>
        <w:spacing w:beforeLines="0" w:afterLines="0" w:line="590" w:lineRule="exact"/>
        <w:ind w:firstLine="640" w:firstLineChars="200"/>
        <w:jc w:val="left"/>
        <w:textAlignment w:val="auto"/>
        <w:rPr>
          <w:rFonts w:hint="eastAsia" w:ascii="宋体" w:hAnsi="宋体" w:eastAsia="仿宋_GB2312" w:cs="仿宋_GB2312"/>
          <w:kern w:val="0"/>
          <w:sz w:val="32"/>
          <w:szCs w:val="32"/>
          <w:lang w:val="en-US" w:eastAsia="zh-CN" w:bidi="ar-SA"/>
        </w:rPr>
      </w:pPr>
      <w:r>
        <w:rPr>
          <w:rFonts w:hint="eastAsia" w:ascii="宋体" w:hAnsi="宋体" w:eastAsia="仿宋_GB2312" w:cs="仿宋_GB2312"/>
          <w:kern w:val="0"/>
          <w:sz w:val="32"/>
          <w:szCs w:val="32"/>
          <w:lang w:val="en-US" w:eastAsia="zh-CN" w:bidi="ar-SA"/>
        </w:rPr>
        <w:t>受委托方应当根据项目要求，组建具有相应专业知识、专业能力的课题团队，按照省人大常委会立法年度计划项目进度安排，跟随项目对口处室，运用专业知识就省公共文化服务促进立法共性问题、重点问题开展研究和提供服务。</w:t>
      </w:r>
    </w:p>
    <w:p w14:paraId="6B0AB925">
      <w:pPr>
        <w:keepNext w:val="0"/>
        <w:keepLines w:val="0"/>
        <w:pageBreakBefore w:val="0"/>
        <w:widowControl w:val="0"/>
        <w:kinsoku/>
        <w:wordWrap/>
        <w:overflowPunct/>
        <w:topLinePunct w:val="0"/>
        <w:autoSpaceDE/>
        <w:autoSpaceDN/>
        <w:bidi w:val="0"/>
        <w:adjustRightInd w:val="0"/>
        <w:snapToGrid w:val="0"/>
        <w:spacing w:beforeLines="0" w:afterLines="0" w:line="590" w:lineRule="exact"/>
        <w:ind w:right="0" w:firstLine="643" w:firstLineChars="200"/>
        <w:jc w:val="left"/>
        <w:textAlignment w:val="auto"/>
        <w:rPr>
          <w:rFonts w:hint="eastAsia" w:ascii="宋体" w:hAnsi="宋体" w:eastAsia="仿宋_GB2312" w:cs="仿宋_GB2312"/>
          <w:b/>
          <w:bCs/>
          <w:kern w:val="0"/>
          <w:sz w:val="32"/>
          <w:szCs w:val="32"/>
          <w:lang w:val="en-US" w:eastAsia="zh-CN" w:bidi="ar-SA"/>
        </w:rPr>
      </w:pPr>
      <w:r>
        <w:rPr>
          <w:rFonts w:hint="eastAsia" w:ascii="宋体" w:hAnsi="宋体" w:eastAsia="仿宋_GB2312" w:cs="仿宋_GB2312"/>
          <w:b/>
          <w:bCs/>
          <w:kern w:val="0"/>
          <w:sz w:val="32"/>
          <w:szCs w:val="32"/>
          <w:lang w:val="en-US" w:eastAsia="zh-CN" w:bidi="ar-SA"/>
        </w:rPr>
        <w:t>课题研究需求</w:t>
      </w:r>
    </w:p>
    <w:p w14:paraId="1FE5D6FC">
      <w:pPr>
        <w:keepNext w:val="0"/>
        <w:keepLines w:val="0"/>
        <w:pageBreakBefore w:val="0"/>
        <w:widowControl w:val="0"/>
        <w:kinsoku/>
        <w:wordWrap/>
        <w:overflowPunct/>
        <w:topLinePunct w:val="0"/>
        <w:autoSpaceDE/>
        <w:autoSpaceDN/>
        <w:bidi w:val="0"/>
        <w:adjustRightInd w:val="0"/>
        <w:snapToGrid w:val="0"/>
        <w:spacing w:beforeLines="0" w:afterLines="0" w:line="590" w:lineRule="exact"/>
        <w:ind w:firstLine="640" w:firstLineChars="200"/>
        <w:jc w:val="left"/>
        <w:textAlignment w:val="auto"/>
        <w:rPr>
          <w:rFonts w:hint="eastAsia" w:ascii="宋体" w:hAnsi="宋体" w:eastAsia="仿宋_GB2312" w:cs="仿宋_GB2312"/>
          <w:kern w:val="0"/>
          <w:sz w:val="32"/>
          <w:szCs w:val="32"/>
          <w:lang w:val="en-US" w:eastAsia="zh-CN" w:bidi="ar-SA"/>
        </w:rPr>
      </w:pPr>
      <w:r>
        <w:rPr>
          <w:rFonts w:hint="eastAsia" w:ascii="宋体" w:hAnsi="宋体" w:eastAsia="仿宋_GB2312" w:cs="仿宋_GB2312"/>
          <w:kern w:val="0"/>
          <w:sz w:val="32"/>
          <w:szCs w:val="32"/>
          <w:lang w:val="en-US" w:eastAsia="zh-CN" w:bidi="ar-SA"/>
        </w:rPr>
        <w:t>1.国内外关于民办教育方面的立法经验和成功做法，提出可资借鉴之处。</w:t>
      </w:r>
    </w:p>
    <w:p w14:paraId="3609B61D">
      <w:pPr>
        <w:keepNext w:val="0"/>
        <w:keepLines w:val="0"/>
        <w:pageBreakBefore w:val="0"/>
        <w:widowControl w:val="0"/>
        <w:kinsoku/>
        <w:wordWrap/>
        <w:overflowPunct/>
        <w:topLinePunct w:val="0"/>
        <w:autoSpaceDE/>
        <w:autoSpaceDN/>
        <w:bidi w:val="0"/>
        <w:adjustRightInd w:val="0"/>
        <w:snapToGrid w:val="0"/>
        <w:spacing w:beforeLines="0" w:afterLines="0" w:line="590" w:lineRule="exact"/>
        <w:ind w:firstLine="640" w:firstLineChars="200"/>
        <w:jc w:val="left"/>
        <w:textAlignment w:val="auto"/>
        <w:rPr>
          <w:rFonts w:hint="eastAsia" w:ascii="宋体" w:hAnsi="宋体" w:eastAsia="仿宋_GB2312" w:cs="仿宋_GB2312"/>
          <w:kern w:val="0"/>
          <w:sz w:val="32"/>
          <w:szCs w:val="32"/>
          <w:lang w:val="en-US" w:eastAsia="zh-CN" w:bidi="ar-SA"/>
        </w:rPr>
      </w:pPr>
      <w:r>
        <w:rPr>
          <w:rFonts w:hint="eastAsia" w:ascii="宋体" w:hAnsi="宋体" w:eastAsia="仿宋_GB2312" w:cs="仿宋_GB2312"/>
          <w:kern w:val="0"/>
          <w:sz w:val="32"/>
          <w:szCs w:val="32"/>
          <w:lang w:val="en-US" w:eastAsia="zh-CN" w:bidi="ar-SA"/>
        </w:rPr>
        <w:t>2.我省</w:t>
      </w:r>
      <w:r>
        <w:rPr>
          <w:rFonts w:hint="eastAsia" w:ascii="宋体" w:hAnsi="宋体" w:eastAsia="仿宋_GB2312" w:cs="仿宋_GB2312"/>
          <w:b w:val="0"/>
          <w:bCs w:val="0"/>
          <w:kern w:val="0"/>
          <w:sz w:val="32"/>
          <w:szCs w:val="32"/>
          <w:lang w:eastAsia="zh-CN"/>
        </w:rPr>
        <w:t>民办教育</w:t>
      </w:r>
      <w:r>
        <w:rPr>
          <w:rFonts w:hint="eastAsia" w:ascii="宋体" w:hAnsi="宋体" w:eastAsia="仿宋_GB2312" w:cs="仿宋_GB2312"/>
          <w:kern w:val="0"/>
          <w:sz w:val="32"/>
          <w:szCs w:val="32"/>
          <w:lang w:val="en-US" w:eastAsia="zh-CN" w:bidi="ar-SA"/>
        </w:rPr>
        <w:t>现状和存在问题及原因分析，立法解决路径及方案等。</w:t>
      </w:r>
    </w:p>
    <w:p w14:paraId="4D414FD9">
      <w:pPr>
        <w:keepNext w:val="0"/>
        <w:keepLines w:val="0"/>
        <w:pageBreakBefore w:val="0"/>
        <w:widowControl w:val="0"/>
        <w:kinsoku/>
        <w:wordWrap/>
        <w:overflowPunct/>
        <w:topLinePunct w:val="0"/>
        <w:autoSpaceDE/>
        <w:autoSpaceDN/>
        <w:bidi w:val="0"/>
        <w:adjustRightInd w:val="0"/>
        <w:snapToGrid w:val="0"/>
        <w:spacing w:beforeLines="0" w:afterLines="0" w:line="590" w:lineRule="exact"/>
        <w:ind w:firstLine="640" w:firstLineChars="200"/>
        <w:jc w:val="left"/>
        <w:textAlignment w:val="auto"/>
        <w:rPr>
          <w:rFonts w:hint="eastAsia" w:ascii="宋体" w:hAnsi="宋体" w:eastAsia="仿宋_GB2312" w:cs="仿宋_GB2312"/>
          <w:kern w:val="0"/>
          <w:sz w:val="32"/>
          <w:szCs w:val="32"/>
          <w:lang w:val="en-US" w:eastAsia="zh-CN" w:bidi="ar-SA"/>
        </w:rPr>
      </w:pPr>
      <w:r>
        <w:rPr>
          <w:rFonts w:hint="eastAsia" w:ascii="宋体" w:hAnsi="宋体" w:eastAsia="仿宋_GB2312" w:cs="仿宋_GB2312"/>
          <w:kern w:val="0"/>
          <w:sz w:val="32"/>
          <w:szCs w:val="32"/>
          <w:lang w:val="en-US" w:eastAsia="zh-CN" w:bidi="ar-SA"/>
        </w:rPr>
        <w:t xml:space="preserve">3.省民办教育条例重点制度设计与国家法治建设方向以及相关法律、行政法规精神要求是否一致，是否符合中央、省委的相关工作部署要求。   </w:t>
      </w:r>
    </w:p>
    <w:p w14:paraId="18C46EE3">
      <w:pPr>
        <w:keepNext w:val="0"/>
        <w:keepLines w:val="0"/>
        <w:pageBreakBefore w:val="0"/>
        <w:widowControl w:val="0"/>
        <w:kinsoku/>
        <w:wordWrap/>
        <w:overflowPunct/>
        <w:topLinePunct w:val="0"/>
        <w:autoSpaceDE/>
        <w:autoSpaceDN/>
        <w:bidi w:val="0"/>
        <w:adjustRightInd w:val="0"/>
        <w:snapToGrid w:val="0"/>
        <w:spacing w:beforeLines="0" w:afterLines="0" w:line="590" w:lineRule="exact"/>
        <w:ind w:firstLine="640" w:firstLineChars="200"/>
        <w:jc w:val="left"/>
        <w:textAlignment w:val="auto"/>
        <w:rPr>
          <w:rFonts w:hint="default" w:ascii="宋体" w:hAnsi="宋体" w:eastAsia="仿宋_GB2312" w:cs="仿宋_GB2312"/>
          <w:kern w:val="0"/>
          <w:sz w:val="32"/>
          <w:szCs w:val="32"/>
          <w:lang w:val="en-US" w:eastAsia="zh-CN" w:bidi="ar-SA"/>
        </w:rPr>
      </w:pPr>
      <w:r>
        <w:rPr>
          <w:rFonts w:hint="eastAsia" w:ascii="宋体" w:hAnsi="宋体" w:eastAsia="仿宋_GB2312" w:cs="仿宋_GB2312"/>
          <w:kern w:val="0"/>
          <w:sz w:val="32"/>
          <w:szCs w:val="32"/>
          <w:lang w:val="en-US" w:eastAsia="zh-CN" w:bidi="ar-SA"/>
        </w:rPr>
        <w:t>4.省</w:t>
      </w:r>
      <w:r>
        <w:rPr>
          <w:rFonts w:hint="eastAsia" w:ascii="宋体" w:hAnsi="宋体" w:eastAsia="仿宋_GB2312" w:cs="仿宋_GB2312"/>
          <w:b w:val="0"/>
          <w:bCs w:val="0"/>
          <w:kern w:val="0"/>
          <w:sz w:val="32"/>
          <w:szCs w:val="32"/>
          <w:lang w:eastAsia="zh-CN"/>
        </w:rPr>
        <w:t>民办教育</w:t>
      </w:r>
      <w:r>
        <w:rPr>
          <w:rFonts w:hint="eastAsia" w:ascii="宋体" w:hAnsi="宋体" w:eastAsia="仿宋_GB2312" w:cs="仿宋_GB2312"/>
          <w:kern w:val="0"/>
          <w:sz w:val="32"/>
          <w:szCs w:val="32"/>
          <w:lang w:val="en-US" w:eastAsia="zh-CN" w:bidi="ar-SA"/>
        </w:rPr>
        <w:t>条例重点制度设计的合法性、适当性和可操作性。</w:t>
      </w:r>
    </w:p>
    <w:p w14:paraId="541C8766">
      <w:pPr>
        <w:keepNext w:val="0"/>
        <w:keepLines w:val="0"/>
        <w:pageBreakBefore w:val="0"/>
        <w:widowControl w:val="0"/>
        <w:kinsoku/>
        <w:wordWrap/>
        <w:overflowPunct/>
        <w:topLinePunct w:val="0"/>
        <w:autoSpaceDE/>
        <w:autoSpaceDN/>
        <w:bidi w:val="0"/>
        <w:adjustRightInd w:val="0"/>
        <w:snapToGrid w:val="0"/>
        <w:spacing w:beforeLines="0" w:afterLines="0" w:line="590" w:lineRule="exact"/>
        <w:ind w:firstLine="640" w:firstLineChars="200"/>
        <w:jc w:val="left"/>
        <w:textAlignment w:val="auto"/>
        <w:rPr>
          <w:rFonts w:hint="eastAsia" w:ascii="宋体" w:hAnsi="宋体" w:eastAsia="仿宋_GB2312" w:cs="仿宋_GB2312"/>
          <w:kern w:val="0"/>
          <w:sz w:val="32"/>
          <w:szCs w:val="32"/>
          <w:lang w:val="en-US" w:eastAsia="zh-CN" w:bidi="ar-SA"/>
        </w:rPr>
      </w:pPr>
      <w:r>
        <w:rPr>
          <w:rFonts w:hint="eastAsia" w:ascii="宋体" w:hAnsi="宋体" w:eastAsia="仿宋_GB2312" w:cs="仿宋_GB2312"/>
          <w:kern w:val="0"/>
          <w:sz w:val="32"/>
          <w:szCs w:val="32"/>
          <w:lang w:val="en-US" w:eastAsia="zh-CN" w:bidi="ar-SA"/>
        </w:rPr>
        <w:t>5.如何在省</w:t>
      </w:r>
      <w:r>
        <w:rPr>
          <w:rFonts w:hint="eastAsia" w:ascii="宋体" w:hAnsi="宋体" w:eastAsia="仿宋_GB2312" w:cs="仿宋_GB2312"/>
          <w:b w:val="0"/>
          <w:bCs w:val="0"/>
          <w:kern w:val="0"/>
          <w:sz w:val="32"/>
          <w:szCs w:val="32"/>
          <w:lang w:eastAsia="zh-CN"/>
        </w:rPr>
        <w:t>民办教育</w:t>
      </w:r>
      <w:r>
        <w:rPr>
          <w:rFonts w:hint="eastAsia" w:ascii="宋体" w:hAnsi="宋体" w:eastAsia="仿宋_GB2312" w:cs="仿宋_GB2312"/>
          <w:kern w:val="0"/>
          <w:sz w:val="32"/>
          <w:szCs w:val="32"/>
          <w:lang w:val="en-US" w:eastAsia="zh-CN" w:bidi="ar-SA"/>
        </w:rPr>
        <w:t>条例立法中体现广东特色，有效服务经济社会建设发展需要。</w:t>
      </w:r>
    </w:p>
    <w:p w14:paraId="61713B01">
      <w:pPr>
        <w:keepNext w:val="0"/>
        <w:keepLines w:val="0"/>
        <w:pageBreakBefore w:val="0"/>
        <w:widowControl w:val="0"/>
        <w:kinsoku/>
        <w:wordWrap/>
        <w:overflowPunct/>
        <w:topLinePunct w:val="0"/>
        <w:autoSpaceDE/>
        <w:autoSpaceDN/>
        <w:bidi w:val="0"/>
        <w:adjustRightInd w:val="0"/>
        <w:snapToGrid w:val="0"/>
        <w:spacing w:beforeLines="0" w:afterLines="0" w:line="590" w:lineRule="exact"/>
        <w:ind w:firstLine="640" w:firstLineChars="200"/>
        <w:jc w:val="left"/>
        <w:textAlignment w:val="auto"/>
        <w:rPr>
          <w:rFonts w:hint="eastAsia" w:ascii="宋体" w:hAnsi="宋体" w:eastAsia="仿宋_GB2312" w:cs="仿宋_GB2312"/>
          <w:kern w:val="0"/>
          <w:sz w:val="32"/>
          <w:szCs w:val="32"/>
          <w:lang w:val="en-US" w:eastAsia="zh-CN" w:bidi="ar-SA"/>
        </w:rPr>
      </w:pPr>
      <w:r>
        <w:rPr>
          <w:rFonts w:hint="eastAsia" w:ascii="宋体" w:hAnsi="宋体" w:eastAsia="仿宋_GB2312" w:cs="仿宋_GB2312"/>
          <w:kern w:val="0"/>
          <w:sz w:val="32"/>
          <w:szCs w:val="32"/>
          <w:lang w:val="en-US" w:eastAsia="zh-CN" w:bidi="ar-SA"/>
        </w:rPr>
        <w:t>6.重点就</w:t>
      </w:r>
      <w:r>
        <w:rPr>
          <w:rFonts w:hint="eastAsia" w:ascii="宋体" w:hAnsi="宋体" w:eastAsia="仿宋_GB2312" w:cs="仿宋_GB2312"/>
          <w:b w:val="0"/>
          <w:bCs w:val="0"/>
          <w:kern w:val="0"/>
          <w:sz w:val="32"/>
          <w:szCs w:val="32"/>
          <w:lang w:eastAsia="zh-CN"/>
        </w:rPr>
        <w:t>民办教育教师权益保障、学校管理体制和运行机制、对民办学校的监督和管理、对民办教育的扶持政策和措施</w:t>
      </w:r>
      <w:r>
        <w:rPr>
          <w:rFonts w:hint="eastAsia" w:ascii="宋体" w:hAnsi="宋体" w:eastAsia="仿宋_GB2312" w:cs="仿宋_GB2312"/>
          <w:kern w:val="0"/>
          <w:sz w:val="32"/>
          <w:szCs w:val="32"/>
          <w:lang w:val="en-US" w:eastAsia="zh-CN" w:bidi="ar-SA"/>
        </w:rPr>
        <w:t>等方面进行研究，与法规具体条文相结合，提出解决对策和具体建议。</w:t>
      </w:r>
    </w:p>
    <w:p w14:paraId="7941839C">
      <w:pPr>
        <w:keepNext w:val="0"/>
        <w:keepLines w:val="0"/>
        <w:pageBreakBefore w:val="0"/>
        <w:widowControl w:val="0"/>
        <w:kinsoku/>
        <w:wordWrap/>
        <w:overflowPunct/>
        <w:topLinePunct w:val="0"/>
        <w:autoSpaceDE/>
        <w:autoSpaceDN/>
        <w:bidi w:val="0"/>
        <w:adjustRightInd w:val="0"/>
        <w:snapToGrid w:val="0"/>
        <w:spacing w:beforeLines="0" w:afterLines="0" w:line="590" w:lineRule="exact"/>
        <w:ind w:firstLine="643" w:firstLineChars="200"/>
        <w:jc w:val="left"/>
        <w:textAlignment w:val="auto"/>
        <w:rPr>
          <w:rFonts w:hint="eastAsia" w:ascii="宋体" w:hAnsi="宋体" w:eastAsia="仿宋_GB2312" w:cs="仿宋_GB2312"/>
          <w:b/>
          <w:bCs/>
          <w:kern w:val="0"/>
          <w:sz w:val="32"/>
          <w:szCs w:val="32"/>
          <w:highlight w:val="none"/>
          <w:lang w:val="en-US" w:eastAsia="zh-CN" w:bidi="ar-SA"/>
        </w:rPr>
      </w:pPr>
      <w:r>
        <w:rPr>
          <w:rFonts w:hint="eastAsia" w:ascii="宋体" w:hAnsi="宋体" w:eastAsia="仿宋_GB2312" w:cs="仿宋_GB2312"/>
          <w:b/>
          <w:bCs/>
          <w:kern w:val="0"/>
          <w:sz w:val="32"/>
          <w:szCs w:val="32"/>
          <w:highlight w:val="none"/>
          <w:lang w:val="en-US" w:eastAsia="zh-CN" w:bidi="ar-SA"/>
        </w:rPr>
        <w:t>专业服务需求</w:t>
      </w:r>
    </w:p>
    <w:p w14:paraId="14DCE128">
      <w:pPr>
        <w:keepNext w:val="0"/>
        <w:keepLines w:val="0"/>
        <w:pageBreakBefore w:val="0"/>
        <w:widowControl w:val="0"/>
        <w:kinsoku/>
        <w:wordWrap/>
        <w:overflowPunct/>
        <w:topLinePunct w:val="0"/>
        <w:autoSpaceDE/>
        <w:autoSpaceDN/>
        <w:bidi w:val="0"/>
        <w:adjustRightInd w:val="0"/>
        <w:snapToGrid w:val="0"/>
        <w:spacing w:beforeLines="0" w:afterLines="0" w:line="590" w:lineRule="exact"/>
        <w:ind w:firstLine="640" w:firstLineChars="200"/>
        <w:jc w:val="left"/>
        <w:textAlignment w:val="auto"/>
        <w:rPr>
          <w:rFonts w:hint="eastAsia" w:ascii="宋体" w:hAnsi="宋体" w:eastAsia="黑体" w:cs="仿宋_GB2312"/>
          <w:kern w:val="0"/>
          <w:sz w:val="32"/>
          <w:szCs w:val="32"/>
          <w:highlight w:val="none"/>
          <w:lang w:val="en-US" w:eastAsia="zh-CN" w:bidi="ar-SA"/>
        </w:rPr>
      </w:pPr>
      <w:r>
        <w:rPr>
          <w:rFonts w:hint="eastAsia" w:ascii="宋体" w:hAnsi="宋体" w:eastAsia="仿宋_GB2312" w:cs="仿宋_GB2312"/>
          <w:kern w:val="0"/>
          <w:sz w:val="32"/>
          <w:szCs w:val="32"/>
          <w:highlight w:val="none"/>
          <w:lang w:val="en-US" w:eastAsia="zh-CN" w:bidi="ar-SA"/>
        </w:rPr>
        <w:t>受委托方在研究提出报告的同时，还应当安排1名课题组成员配合项目对口处室做好立法具体问题专业服务工作，参与研究课题所涉法规项目调研、论证、改稿等工作，整理相关专业资料，在立法实际问题研究中提供专业支撑，为法规项目审议工作提供专业服务。提供服务时间累计不超过40个工作日。</w:t>
      </w:r>
    </w:p>
    <w:p w14:paraId="62D57DE9">
      <w:pPr>
        <w:keepNext w:val="0"/>
        <w:keepLines w:val="0"/>
        <w:pageBreakBefore w:val="0"/>
        <w:widowControl w:val="0"/>
        <w:numPr>
          <w:ilvl w:val="0"/>
          <w:numId w:val="0"/>
        </w:numPr>
        <w:kinsoku/>
        <w:wordWrap/>
        <w:overflowPunct/>
        <w:topLinePunct w:val="0"/>
        <w:autoSpaceDE/>
        <w:autoSpaceDN/>
        <w:bidi w:val="0"/>
        <w:adjustRightInd w:val="0"/>
        <w:snapToGrid w:val="0"/>
        <w:spacing w:beforeLines="0" w:afterLines="0" w:line="590" w:lineRule="exact"/>
        <w:ind w:firstLine="640" w:firstLineChars="200"/>
        <w:jc w:val="left"/>
        <w:textAlignment w:val="auto"/>
        <w:rPr>
          <w:rFonts w:hint="eastAsia" w:ascii="楷体_GB2312" w:hAnsi="楷体_GB2312" w:eastAsia="楷体_GB2312" w:cs="楷体_GB2312"/>
          <w:kern w:val="0"/>
          <w:sz w:val="32"/>
          <w:szCs w:val="32"/>
          <w:lang w:val="en" w:eastAsia="zh-CN"/>
        </w:rPr>
      </w:pPr>
      <w:r>
        <w:rPr>
          <w:rFonts w:hint="eastAsia" w:ascii="楷体_GB2312" w:hAnsi="楷体_GB2312" w:eastAsia="楷体_GB2312" w:cs="楷体_GB2312"/>
          <w:kern w:val="0"/>
          <w:sz w:val="32"/>
          <w:szCs w:val="32"/>
          <w:lang w:val="en" w:eastAsia="zh-CN"/>
        </w:rPr>
        <w:t>（二）委托时限</w:t>
      </w:r>
    </w:p>
    <w:p w14:paraId="3307B157">
      <w:pPr>
        <w:keepNext w:val="0"/>
        <w:keepLines w:val="0"/>
        <w:pageBreakBefore w:val="0"/>
        <w:widowControl w:val="0"/>
        <w:kinsoku/>
        <w:wordWrap/>
        <w:overflowPunct/>
        <w:topLinePunct w:val="0"/>
        <w:autoSpaceDE/>
        <w:autoSpaceDN/>
        <w:bidi w:val="0"/>
        <w:adjustRightInd w:val="0"/>
        <w:snapToGrid w:val="0"/>
        <w:spacing w:beforeLines="0" w:afterLines="0" w:line="590" w:lineRule="exact"/>
        <w:ind w:firstLine="640" w:firstLineChars="200"/>
        <w:jc w:val="left"/>
        <w:textAlignment w:val="auto"/>
        <w:rPr>
          <w:rFonts w:hint="eastAsia" w:ascii="宋体" w:hAnsi="宋体" w:eastAsia="仿宋_GB2312" w:cs="仿宋_GB2312"/>
          <w:kern w:val="0"/>
          <w:sz w:val="32"/>
          <w:szCs w:val="32"/>
          <w:lang w:val="en-US" w:eastAsia="zh-CN"/>
        </w:rPr>
      </w:pPr>
      <w:r>
        <w:rPr>
          <w:rFonts w:hint="eastAsia" w:ascii="宋体" w:hAnsi="宋体" w:eastAsia="仿宋_GB2312" w:cs="仿宋_GB2312"/>
          <w:kern w:val="0"/>
          <w:sz w:val="32"/>
          <w:szCs w:val="32"/>
          <w:lang w:val="en-US" w:eastAsia="zh-CN"/>
        </w:rPr>
        <w:t>该项目为新制定法规，服务期限建议至提请表决后1个月，按照立法工作计划安排，该项目初定2025年11月提请省人大常委会一审，建议服务截止时间为2026年6月30日。同时，考虑到立法过程中可能出现需暂缓审议等特殊情况，建议在协议中对特殊情况调整有关服务内容的时间、步骤等作出适当安排。</w:t>
      </w:r>
    </w:p>
    <w:p w14:paraId="635C5561">
      <w:pPr>
        <w:keepNext w:val="0"/>
        <w:keepLines w:val="0"/>
        <w:pageBreakBefore w:val="0"/>
        <w:widowControl w:val="0"/>
        <w:numPr>
          <w:ilvl w:val="0"/>
          <w:numId w:val="0"/>
        </w:numPr>
        <w:kinsoku/>
        <w:wordWrap/>
        <w:overflowPunct/>
        <w:topLinePunct w:val="0"/>
        <w:autoSpaceDE/>
        <w:autoSpaceDN/>
        <w:bidi w:val="0"/>
        <w:adjustRightInd w:val="0"/>
        <w:snapToGrid w:val="0"/>
        <w:spacing w:beforeLines="0" w:afterLines="0" w:line="590" w:lineRule="exact"/>
        <w:ind w:firstLine="640" w:firstLineChars="200"/>
        <w:jc w:val="left"/>
        <w:textAlignment w:val="auto"/>
        <w:rPr>
          <w:rFonts w:hint="eastAsia" w:ascii="楷体_GB2312" w:hAnsi="楷体_GB2312" w:eastAsia="楷体_GB2312" w:cs="楷体_GB2312"/>
          <w:kern w:val="0"/>
          <w:sz w:val="32"/>
          <w:szCs w:val="32"/>
          <w:lang w:val="en" w:eastAsia="zh-CN"/>
        </w:rPr>
      </w:pPr>
      <w:r>
        <w:rPr>
          <w:rFonts w:hint="eastAsia" w:ascii="楷体_GB2312" w:hAnsi="楷体_GB2312" w:eastAsia="楷体_GB2312" w:cs="楷体_GB2312"/>
          <w:kern w:val="0"/>
          <w:sz w:val="32"/>
          <w:szCs w:val="32"/>
          <w:lang w:val="en" w:eastAsia="zh-CN"/>
        </w:rPr>
        <w:t>（三）提交成果要求</w:t>
      </w:r>
    </w:p>
    <w:p w14:paraId="3B888651">
      <w:pPr>
        <w:keepNext w:val="0"/>
        <w:keepLines w:val="0"/>
        <w:pageBreakBefore w:val="0"/>
        <w:widowControl w:val="0"/>
        <w:numPr>
          <w:ilvl w:val="0"/>
          <w:numId w:val="0"/>
        </w:numPr>
        <w:kinsoku/>
        <w:wordWrap/>
        <w:overflowPunct/>
        <w:topLinePunct w:val="0"/>
        <w:autoSpaceDE/>
        <w:autoSpaceDN/>
        <w:bidi w:val="0"/>
        <w:adjustRightInd w:val="0"/>
        <w:snapToGrid w:val="0"/>
        <w:spacing w:beforeLines="0" w:afterLines="0" w:line="590" w:lineRule="exact"/>
        <w:ind w:right="0" w:rightChars="0" w:firstLine="640" w:firstLineChars="200"/>
        <w:jc w:val="left"/>
        <w:textAlignment w:val="auto"/>
        <w:rPr>
          <w:rFonts w:hint="eastAsia" w:ascii="宋体" w:hAnsi="宋体" w:eastAsia="仿宋_GB2312" w:cs="仿宋_GB2312"/>
          <w:bCs/>
          <w:color w:val="auto"/>
          <w:kern w:val="0"/>
          <w:sz w:val="32"/>
          <w:szCs w:val="32"/>
          <w:lang w:eastAsia="zh-CN"/>
        </w:rPr>
      </w:pPr>
      <w:r>
        <w:rPr>
          <w:rFonts w:hint="eastAsia" w:ascii="宋体" w:hAnsi="宋体" w:eastAsia="仿宋_GB2312" w:cs="仿宋_GB2312"/>
          <w:bCs/>
          <w:color w:val="auto"/>
          <w:kern w:val="0"/>
          <w:sz w:val="32"/>
          <w:szCs w:val="32"/>
          <w:lang w:eastAsia="zh-CN"/>
        </w:rPr>
        <w:t>受托方应当在委托时限内按照下列要求提供研究成果：</w:t>
      </w:r>
    </w:p>
    <w:p w14:paraId="18BA115D">
      <w:pPr>
        <w:keepNext w:val="0"/>
        <w:keepLines w:val="0"/>
        <w:pageBreakBefore w:val="0"/>
        <w:widowControl w:val="0"/>
        <w:kinsoku/>
        <w:wordWrap/>
        <w:overflowPunct/>
        <w:topLinePunct w:val="0"/>
        <w:autoSpaceDE/>
        <w:autoSpaceDN/>
        <w:bidi w:val="0"/>
        <w:adjustRightInd w:val="0"/>
        <w:snapToGrid w:val="0"/>
        <w:spacing w:beforeLines="0" w:afterLines="0" w:line="590" w:lineRule="exact"/>
        <w:ind w:firstLine="640" w:firstLineChars="200"/>
        <w:jc w:val="left"/>
        <w:textAlignment w:val="auto"/>
        <w:rPr>
          <w:rFonts w:hint="eastAsia" w:ascii="宋体" w:hAnsi="宋体" w:eastAsia="仿宋_GB2312" w:cs="仿宋_GB2312"/>
          <w:b w:val="0"/>
          <w:bCs w:val="0"/>
          <w:kern w:val="0"/>
          <w:sz w:val="32"/>
          <w:szCs w:val="32"/>
        </w:rPr>
      </w:pPr>
      <w:r>
        <w:rPr>
          <w:rFonts w:hint="eastAsia" w:ascii="宋体" w:hAnsi="宋体" w:eastAsia="仿宋_GB2312" w:cs="仿宋_GB2312"/>
          <w:b w:val="0"/>
          <w:bCs w:val="0"/>
          <w:kern w:val="0"/>
          <w:sz w:val="32"/>
          <w:szCs w:val="32"/>
          <w:lang w:val="en-US" w:eastAsia="zh-CN"/>
        </w:rPr>
        <w:t>1.</w:t>
      </w:r>
      <w:r>
        <w:rPr>
          <w:rFonts w:hint="eastAsia" w:ascii="宋体" w:hAnsi="宋体" w:eastAsia="仿宋_GB2312" w:cs="仿宋_GB2312"/>
          <w:b w:val="0"/>
          <w:bCs w:val="0"/>
          <w:kern w:val="0"/>
          <w:sz w:val="32"/>
          <w:szCs w:val="32"/>
        </w:rPr>
        <w:t>项目委托后至法规草案提请常委会初次审议前半个月</w:t>
      </w:r>
      <w:r>
        <w:rPr>
          <w:rFonts w:hint="eastAsia" w:ascii="宋体" w:hAnsi="宋体" w:eastAsia="仿宋_GB2312" w:cs="Times New Roman"/>
          <w:kern w:val="0"/>
          <w:sz w:val="32"/>
          <w:szCs w:val="32"/>
          <w:lang w:val="en-US" w:eastAsia="zh-CN" w:bidi="ar"/>
        </w:rPr>
        <w:t>（即11月15日），提交委托项目共性问题研究报告。共性问题</w:t>
      </w:r>
      <w:r>
        <w:rPr>
          <w:rFonts w:hint="eastAsia" w:ascii="宋体" w:hAnsi="宋体" w:eastAsia="仿宋_GB2312" w:cs="仿宋_GB2312"/>
          <w:b w:val="0"/>
          <w:bCs w:val="0"/>
          <w:kern w:val="0"/>
          <w:sz w:val="32"/>
          <w:szCs w:val="32"/>
        </w:rPr>
        <w:t>研究报告主要包括内容：我省</w:t>
      </w:r>
      <w:r>
        <w:rPr>
          <w:rFonts w:hint="eastAsia" w:ascii="宋体" w:hAnsi="宋体" w:eastAsia="仿宋_GB2312" w:cs="仿宋_GB2312"/>
          <w:kern w:val="0"/>
          <w:sz w:val="32"/>
          <w:szCs w:val="32"/>
          <w:lang w:val="en-US" w:eastAsia="zh-CN" w:bidi="ar-SA"/>
        </w:rPr>
        <w:t>民办教育</w:t>
      </w:r>
      <w:r>
        <w:rPr>
          <w:rFonts w:hint="eastAsia" w:ascii="宋体" w:hAnsi="宋体" w:eastAsia="仿宋_GB2312" w:cs="仿宋_GB2312"/>
          <w:b w:val="0"/>
          <w:bCs w:val="0"/>
          <w:kern w:val="0"/>
          <w:sz w:val="32"/>
          <w:szCs w:val="32"/>
        </w:rPr>
        <w:t>现状</w:t>
      </w:r>
      <w:r>
        <w:rPr>
          <w:rFonts w:hint="eastAsia" w:ascii="宋体" w:hAnsi="宋体" w:eastAsia="仿宋_GB2312" w:cs="仿宋_GB2312"/>
          <w:b w:val="0"/>
          <w:bCs w:val="0"/>
          <w:kern w:val="0"/>
          <w:sz w:val="32"/>
          <w:szCs w:val="32"/>
          <w:lang w:eastAsia="zh-CN"/>
        </w:rPr>
        <w:t>及主要经验、</w:t>
      </w:r>
      <w:r>
        <w:rPr>
          <w:rFonts w:hint="eastAsia" w:ascii="宋体" w:hAnsi="宋体" w:eastAsia="仿宋_GB2312" w:cs="仿宋_GB2312"/>
          <w:b w:val="0"/>
          <w:bCs w:val="0"/>
          <w:kern w:val="0"/>
          <w:sz w:val="32"/>
          <w:szCs w:val="32"/>
        </w:rPr>
        <w:t>存在问题及原因分析</w:t>
      </w:r>
      <w:r>
        <w:rPr>
          <w:rFonts w:hint="eastAsia" w:ascii="宋体" w:hAnsi="宋体" w:eastAsia="仿宋_GB2312" w:cs="仿宋_GB2312"/>
          <w:b w:val="0"/>
          <w:bCs w:val="0"/>
          <w:kern w:val="0"/>
          <w:sz w:val="32"/>
          <w:szCs w:val="32"/>
          <w:lang w:eastAsia="zh-CN"/>
        </w:rPr>
        <w:t>、</w:t>
      </w:r>
      <w:r>
        <w:rPr>
          <w:rFonts w:hint="eastAsia" w:ascii="宋体" w:hAnsi="宋体" w:eastAsia="仿宋_GB2312" w:cs="仿宋_GB2312"/>
          <w:b w:val="0"/>
          <w:bCs w:val="0"/>
          <w:kern w:val="0"/>
          <w:sz w:val="32"/>
          <w:szCs w:val="32"/>
        </w:rPr>
        <w:t>立法解决路径及方案，如何</w:t>
      </w:r>
      <w:r>
        <w:rPr>
          <w:rFonts w:hint="eastAsia" w:ascii="宋体" w:hAnsi="宋体" w:eastAsia="仿宋_GB2312" w:cs="仿宋_GB2312"/>
          <w:b w:val="0"/>
          <w:bCs w:val="0"/>
          <w:kern w:val="0"/>
          <w:sz w:val="32"/>
          <w:szCs w:val="32"/>
          <w:lang w:eastAsia="zh-CN"/>
        </w:rPr>
        <w:t>在</w:t>
      </w:r>
      <w:r>
        <w:rPr>
          <w:rFonts w:hint="eastAsia" w:ascii="宋体" w:hAnsi="宋体" w:eastAsia="仿宋_GB2312" w:cs="仿宋_GB2312"/>
          <w:b w:val="0"/>
          <w:bCs w:val="0"/>
          <w:kern w:val="0"/>
          <w:sz w:val="32"/>
          <w:szCs w:val="32"/>
        </w:rPr>
        <w:t>立法</w:t>
      </w:r>
      <w:r>
        <w:rPr>
          <w:rFonts w:hint="eastAsia" w:ascii="宋体" w:hAnsi="宋体" w:eastAsia="仿宋_GB2312" w:cs="仿宋_GB2312"/>
          <w:b w:val="0"/>
          <w:bCs w:val="0"/>
          <w:kern w:val="0"/>
          <w:sz w:val="32"/>
          <w:szCs w:val="32"/>
          <w:lang w:eastAsia="zh-CN"/>
        </w:rPr>
        <w:t>中</w:t>
      </w:r>
      <w:r>
        <w:rPr>
          <w:rFonts w:hint="eastAsia" w:ascii="宋体" w:hAnsi="宋体" w:eastAsia="仿宋_GB2312" w:cs="仿宋_GB2312"/>
          <w:b w:val="0"/>
          <w:bCs w:val="0"/>
          <w:kern w:val="0"/>
          <w:sz w:val="32"/>
          <w:szCs w:val="32"/>
        </w:rPr>
        <w:t>体现广东特色等。</w:t>
      </w:r>
    </w:p>
    <w:p w14:paraId="599ECFD3">
      <w:pPr>
        <w:keepNext w:val="0"/>
        <w:keepLines w:val="0"/>
        <w:pageBreakBefore w:val="0"/>
        <w:widowControl w:val="0"/>
        <w:kinsoku/>
        <w:wordWrap/>
        <w:overflowPunct/>
        <w:topLinePunct w:val="0"/>
        <w:autoSpaceDE/>
        <w:autoSpaceDN/>
        <w:bidi w:val="0"/>
        <w:adjustRightInd w:val="0"/>
        <w:snapToGrid w:val="0"/>
        <w:spacing w:beforeLines="0" w:afterLines="0" w:line="590" w:lineRule="exact"/>
        <w:ind w:firstLine="640" w:firstLineChars="200"/>
        <w:jc w:val="left"/>
        <w:textAlignment w:val="auto"/>
        <w:rPr>
          <w:rFonts w:hint="eastAsia" w:ascii="宋体" w:hAnsi="宋体" w:eastAsia="仿宋_GB2312" w:cs="仿宋_GB2312"/>
          <w:b w:val="0"/>
          <w:bCs w:val="0"/>
          <w:kern w:val="0"/>
          <w:sz w:val="32"/>
          <w:szCs w:val="32"/>
        </w:rPr>
      </w:pPr>
      <w:r>
        <w:rPr>
          <w:rFonts w:hint="eastAsia" w:ascii="宋体" w:hAnsi="宋体" w:eastAsia="仿宋_GB2312" w:cs="仿宋_GB2312"/>
          <w:b w:val="0"/>
          <w:bCs w:val="0"/>
          <w:kern w:val="0"/>
          <w:sz w:val="32"/>
          <w:szCs w:val="32"/>
          <w:lang w:val="en-US" w:eastAsia="zh-CN"/>
        </w:rPr>
        <w:t>2.</w:t>
      </w:r>
      <w:r>
        <w:rPr>
          <w:rFonts w:hint="eastAsia" w:ascii="宋体" w:hAnsi="宋体" w:eastAsia="仿宋_GB2312" w:cs="仿宋_GB2312"/>
          <w:b w:val="0"/>
          <w:bCs w:val="0"/>
          <w:kern w:val="0"/>
          <w:sz w:val="32"/>
          <w:szCs w:val="32"/>
        </w:rPr>
        <w:t>省人大常委会审议期间，参加项目对口处室组织的立法调研、征求意见</w:t>
      </w:r>
      <w:r>
        <w:rPr>
          <w:rFonts w:hint="eastAsia" w:ascii="宋体" w:hAnsi="宋体" w:eastAsia="仿宋_GB2312" w:cs="仿宋_GB2312"/>
          <w:b w:val="0"/>
          <w:bCs w:val="0"/>
          <w:kern w:val="0"/>
          <w:sz w:val="32"/>
          <w:szCs w:val="32"/>
          <w:lang w:eastAsia="zh-CN"/>
        </w:rPr>
        <w:t>、立法</w:t>
      </w:r>
      <w:r>
        <w:rPr>
          <w:rFonts w:hint="eastAsia" w:ascii="宋体" w:hAnsi="宋体" w:eastAsia="仿宋_GB2312" w:cs="仿宋_GB2312"/>
          <w:b w:val="0"/>
          <w:bCs w:val="0"/>
          <w:kern w:val="0"/>
          <w:sz w:val="32"/>
          <w:szCs w:val="32"/>
        </w:rPr>
        <w:t>论证等活动，收集相关情况并进行分析研究，提出重点问题研究报告。重点问题研究报告主要包括内容：</w:t>
      </w:r>
      <w:r>
        <w:rPr>
          <w:rFonts w:hint="eastAsia" w:ascii="宋体" w:hAnsi="宋体" w:eastAsia="仿宋_GB2312" w:cs="仿宋_GB2312"/>
          <w:b w:val="0"/>
          <w:bCs w:val="0"/>
          <w:kern w:val="0"/>
          <w:sz w:val="32"/>
          <w:szCs w:val="32"/>
          <w:lang w:eastAsia="zh-CN"/>
        </w:rPr>
        <w:t>对</w:t>
      </w:r>
      <w:r>
        <w:rPr>
          <w:rFonts w:hint="eastAsia" w:ascii="宋体" w:hAnsi="宋体" w:eastAsia="仿宋_GB2312" w:cs="仿宋_GB2312"/>
          <w:b w:val="0"/>
          <w:bCs w:val="0"/>
          <w:kern w:val="0"/>
          <w:sz w:val="32"/>
          <w:szCs w:val="32"/>
        </w:rPr>
        <w:t>调研</w:t>
      </w:r>
      <w:r>
        <w:rPr>
          <w:rFonts w:hint="eastAsia" w:ascii="宋体" w:hAnsi="宋体" w:eastAsia="仿宋_GB2312" w:cs="仿宋_GB2312"/>
          <w:b w:val="0"/>
          <w:bCs w:val="0"/>
          <w:kern w:val="0"/>
          <w:sz w:val="32"/>
          <w:szCs w:val="32"/>
          <w:lang w:eastAsia="zh-CN"/>
        </w:rPr>
        <w:t>情况</w:t>
      </w:r>
      <w:r>
        <w:rPr>
          <w:rFonts w:hint="eastAsia" w:ascii="宋体" w:hAnsi="宋体" w:eastAsia="仿宋_GB2312" w:cs="仿宋_GB2312"/>
          <w:b w:val="0"/>
          <w:bCs w:val="0"/>
          <w:kern w:val="0"/>
          <w:sz w:val="32"/>
          <w:szCs w:val="32"/>
        </w:rPr>
        <w:t>、征求意见</w:t>
      </w:r>
      <w:r>
        <w:rPr>
          <w:rFonts w:hint="eastAsia" w:ascii="宋体" w:hAnsi="宋体" w:eastAsia="仿宋_GB2312" w:cs="仿宋_GB2312"/>
          <w:b w:val="0"/>
          <w:bCs w:val="0"/>
          <w:kern w:val="0"/>
          <w:sz w:val="32"/>
          <w:szCs w:val="32"/>
          <w:lang w:eastAsia="zh-CN"/>
        </w:rPr>
        <w:t>情况、</w:t>
      </w:r>
      <w:r>
        <w:rPr>
          <w:rFonts w:hint="eastAsia" w:ascii="宋体" w:hAnsi="宋体" w:eastAsia="仿宋_GB2312" w:cs="仿宋_GB2312"/>
          <w:b w:val="0"/>
          <w:bCs w:val="0"/>
          <w:kern w:val="0"/>
          <w:sz w:val="32"/>
          <w:szCs w:val="32"/>
        </w:rPr>
        <w:t>论证</w:t>
      </w:r>
      <w:r>
        <w:rPr>
          <w:rFonts w:hint="eastAsia" w:ascii="宋体" w:hAnsi="宋体" w:eastAsia="仿宋_GB2312" w:cs="仿宋_GB2312"/>
          <w:b w:val="0"/>
          <w:bCs w:val="0"/>
          <w:kern w:val="0"/>
          <w:sz w:val="32"/>
          <w:szCs w:val="32"/>
          <w:lang w:eastAsia="zh-CN"/>
        </w:rPr>
        <w:t>情况</w:t>
      </w:r>
      <w:r>
        <w:rPr>
          <w:rFonts w:hint="eastAsia" w:ascii="宋体" w:hAnsi="宋体" w:eastAsia="仿宋_GB2312" w:cs="仿宋_GB2312"/>
          <w:b w:val="0"/>
          <w:bCs w:val="0"/>
          <w:kern w:val="0"/>
          <w:sz w:val="32"/>
          <w:szCs w:val="32"/>
        </w:rPr>
        <w:t>等</w:t>
      </w:r>
      <w:r>
        <w:rPr>
          <w:rFonts w:hint="eastAsia" w:ascii="宋体" w:hAnsi="宋体" w:eastAsia="仿宋_GB2312" w:cs="仿宋_GB2312"/>
          <w:b w:val="0"/>
          <w:bCs w:val="0"/>
          <w:kern w:val="0"/>
          <w:sz w:val="32"/>
          <w:szCs w:val="32"/>
          <w:lang w:eastAsia="zh-CN"/>
        </w:rPr>
        <w:t>的梳理研究分析以及具体处理建议</w:t>
      </w:r>
      <w:r>
        <w:rPr>
          <w:rFonts w:hint="eastAsia" w:ascii="宋体" w:hAnsi="宋体" w:eastAsia="仿宋_GB2312" w:cs="仿宋_GB2312"/>
          <w:b w:val="0"/>
          <w:bCs w:val="0"/>
          <w:kern w:val="0"/>
          <w:sz w:val="32"/>
          <w:szCs w:val="32"/>
        </w:rPr>
        <w:t>。</w:t>
      </w:r>
    </w:p>
    <w:p w14:paraId="30E186A9">
      <w:pPr>
        <w:keepNext w:val="0"/>
        <w:keepLines w:val="0"/>
        <w:pageBreakBefore w:val="0"/>
        <w:widowControl w:val="0"/>
        <w:kinsoku/>
        <w:wordWrap/>
        <w:overflowPunct/>
        <w:topLinePunct w:val="0"/>
        <w:autoSpaceDE/>
        <w:autoSpaceDN/>
        <w:bidi w:val="0"/>
        <w:adjustRightInd w:val="0"/>
        <w:snapToGrid w:val="0"/>
        <w:spacing w:beforeLines="0" w:afterLines="0" w:line="590" w:lineRule="exact"/>
        <w:ind w:left="0" w:leftChars="0" w:firstLine="640" w:firstLineChars="200"/>
        <w:jc w:val="left"/>
        <w:textAlignment w:val="auto"/>
        <w:rPr>
          <w:rFonts w:hint="eastAsia" w:ascii="宋体" w:hAnsi="宋体" w:eastAsia="仿宋_GB2312" w:cs="仿宋_GB2312"/>
          <w:kern w:val="0"/>
          <w:sz w:val="32"/>
          <w:szCs w:val="32"/>
          <w:lang w:val="en" w:eastAsia="zh-CN"/>
        </w:rPr>
      </w:pPr>
      <w:r>
        <w:rPr>
          <w:rFonts w:hint="eastAsia" w:ascii="宋体" w:hAnsi="宋体" w:eastAsia="仿宋_GB2312" w:cs="仿宋_GB2312"/>
          <w:b w:val="0"/>
          <w:bCs w:val="0"/>
          <w:kern w:val="0"/>
          <w:sz w:val="32"/>
          <w:szCs w:val="32"/>
          <w:lang w:val="en-US" w:eastAsia="zh-CN"/>
        </w:rPr>
        <w:t>3.</w:t>
      </w:r>
      <w:r>
        <w:rPr>
          <w:rFonts w:hint="eastAsia" w:ascii="宋体" w:hAnsi="宋体" w:eastAsia="仿宋_GB2312" w:cs="仿宋_GB2312"/>
          <w:b w:val="0"/>
          <w:bCs w:val="0"/>
          <w:kern w:val="0"/>
          <w:sz w:val="32"/>
          <w:szCs w:val="32"/>
        </w:rPr>
        <w:t>法规通过后一个月内，配合项目对口处室开展法规解读、新闻发布、法规宣传等活动，并对整个立法工作进行总结梳理，</w:t>
      </w:r>
      <w:r>
        <w:rPr>
          <w:rFonts w:hint="eastAsia" w:ascii="宋体" w:hAnsi="宋体" w:eastAsia="仿宋_GB2312" w:cs="仿宋_GB2312"/>
          <w:b w:val="0"/>
          <w:bCs w:val="0"/>
          <w:kern w:val="0"/>
          <w:sz w:val="32"/>
          <w:szCs w:val="32"/>
          <w:lang w:eastAsia="zh-CN"/>
        </w:rPr>
        <w:t>提出</w:t>
      </w:r>
      <w:r>
        <w:rPr>
          <w:rFonts w:hint="eastAsia" w:ascii="宋体" w:hAnsi="宋体" w:eastAsia="仿宋_GB2312" w:cs="仿宋_GB2312"/>
          <w:b w:val="0"/>
          <w:bCs w:val="0"/>
          <w:kern w:val="0"/>
          <w:sz w:val="32"/>
          <w:szCs w:val="32"/>
        </w:rPr>
        <w:t>对此类立法规律的认识以及加强同类立法的建议</w:t>
      </w:r>
      <w:r>
        <w:rPr>
          <w:rFonts w:hint="eastAsia" w:ascii="宋体" w:hAnsi="宋体" w:eastAsia="仿宋_GB2312" w:cs="仿宋_GB2312"/>
          <w:b w:val="0"/>
          <w:bCs w:val="0"/>
          <w:kern w:val="0"/>
          <w:sz w:val="32"/>
          <w:szCs w:val="32"/>
          <w:lang w:eastAsia="zh-CN"/>
        </w:rPr>
        <w:t>，</w:t>
      </w:r>
      <w:r>
        <w:rPr>
          <w:rFonts w:hint="eastAsia" w:ascii="宋体" w:hAnsi="宋体" w:eastAsia="仿宋_GB2312" w:cs="仿宋_GB2312"/>
          <w:b w:val="0"/>
          <w:bCs w:val="0"/>
          <w:kern w:val="0"/>
          <w:sz w:val="32"/>
          <w:szCs w:val="32"/>
        </w:rPr>
        <w:t>提</w:t>
      </w:r>
      <w:r>
        <w:rPr>
          <w:rFonts w:hint="eastAsia" w:ascii="宋体" w:hAnsi="宋体" w:eastAsia="仿宋_GB2312" w:cs="仿宋_GB2312"/>
          <w:b w:val="0"/>
          <w:bCs w:val="0"/>
          <w:kern w:val="0"/>
          <w:sz w:val="32"/>
          <w:szCs w:val="32"/>
          <w:lang w:eastAsia="zh-CN"/>
        </w:rPr>
        <w:t>交</w:t>
      </w:r>
      <w:r>
        <w:rPr>
          <w:rFonts w:hint="eastAsia" w:ascii="宋体" w:hAnsi="宋体" w:eastAsia="仿宋_GB2312" w:cs="仿宋_GB2312"/>
          <w:b w:val="0"/>
          <w:bCs w:val="0"/>
          <w:kern w:val="0"/>
          <w:sz w:val="32"/>
          <w:szCs w:val="32"/>
        </w:rPr>
        <w:t>项目研究汇总报告。项目研究汇总报告</w:t>
      </w:r>
      <w:r>
        <w:rPr>
          <w:rFonts w:hint="eastAsia" w:ascii="宋体" w:hAnsi="宋体" w:eastAsia="仿宋_GB2312" w:cs="仿宋_GB2312"/>
          <w:b w:val="0"/>
          <w:bCs w:val="0"/>
          <w:kern w:val="0"/>
          <w:sz w:val="32"/>
          <w:szCs w:val="32"/>
          <w:lang w:eastAsia="zh-CN"/>
        </w:rPr>
        <w:t>主要内容</w:t>
      </w:r>
      <w:r>
        <w:rPr>
          <w:rFonts w:hint="eastAsia" w:ascii="宋体" w:hAnsi="宋体" w:eastAsia="仿宋_GB2312" w:cs="仿宋_GB2312"/>
          <w:b w:val="0"/>
          <w:bCs w:val="0"/>
          <w:kern w:val="0"/>
          <w:sz w:val="32"/>
          <w:szCs w:val="32"/>
        </w:rPr>
        <w:t>包括：共性问题研究报告、重点问题研究报告、加强相关立法建议以及项目研究中所收集的相关资料。</w:t>
      </w:r>
    </w:p>
    <w:p w14:paraId="5441CD6A">
      <w:pPr>
        <w:keepNext w:val="0"/>
        <w:keepLines w:val="0"/>
        <w:pageBreakBefore w:val="0"/>
        <w:widowControl w:val="0"/>
        <w:numPr>
          <w:ilvl w:val="0"/>
          <w:numId w:val="0"/>
        </w:numPr>
        <w:kinsoku/>
        <w:wordWrap/>
        <w:overflowPunct/>
        <w:topLinePunct w:val="0"/>
        <w:autoSpaceDE/>
        <w:autoSpaceDN/>
        <w:bidi w:val="0"/>
        <w:adjustRightInd w:val="0"/>
        <w:snapToGrid w:val="0"/>
        <w:spacing w:before="0" w:beforeLines="0" w:after="0" w:afterLines="0" w:line="590" w:lineRule="exact"/>
        <w:ind w:right="0" w:rightChars="0" w:firstLine="640" w:firstLineChars="200"/>
        <w:jc w:val="left"/>
        <w:textAlignment w:val="auto"/>
        <w:outlineLvl w:val="9"/>
        <w:rPr>
          <w:rFonts w:hint="eastAsia" w:ascii="楷体_GB2312" w:hAnsi="楷体_GB2312" w:eastAsia="楷体_GB2312" w:cs="楷体_GB2312"/>
          <w:kern w:val="0"/>
          <w:sz w:val="32"/>
          <w:szCs w:val="32"/>
          <w:lang w:val="en" w:eastAsia="zh-CN"/>
        </w:rPr>
      </w:pPr>
      <w:r>
        <w:rPr>
          <w:rFonts w:hint="eastAsia" w:ascii="宋体" w:hAnsi="宋体" w:eastAsia="黑体" w:cs="黑体"/>
          <w:kern w:val="0"/>
          <w:sz w:val="32"/>
          <w:szCs w:val="32"/>
          <w:lang w:val="en-US" w:eastAsia="zh-CN" w:bidi="ar-SA"/>
        </w:rPr>
        <w:t>四、</w:t>
      </w:r>
      <w:r>
        <w:rPr>
          <w:rFonts w:hint="eastAsia" w:ascii="黑体" w:hAnsi="黑体" w:eastAsia="黑体" w:cs="黑体"/>
          <w:kern w:val="2"/>
          <w:sz w:val="32"/>
          <w:szCs w:val="32"/>
          <w:lang w:val="en-US" w:eastAsia="zh-CN" w:bidi="ar-SA"/>
        </w:rPr>
        <w:t>关于人工智能和机器人立法重点问题研究</w:t>
      </w:r>
    </w:p>
    <w:p w14:paraId="125EB14D">
      <w:pPr>
        <w:keepNext w:val="0"/>
        <w:keepLines w:val="0"/>
        <w:pageBreakBefore w:val="0"/>
        <w:widowControl w:val="0"/>
        <w:numPr>
          <w:ilvl w:val="0"/>
          <w:numId w:val="0"/>
        </w:numPr>
        <w:kinsoku/>
        <w:wordWrap/>
        <w:overflowPunct/>
        <w:topLinePunct w:val="0"/>
        <w:autoSpaceDE/>
        <w:autoSpaceDN/>
        <w:bidi w:val="0"/>
        <w:adjustRightInd w:val="0"/>
        <w:snapToGrid w:val="0"/>
        <w:spacing w:before="0" w:beforeLines="0" w:after="0" w:afterLines="0" w:line="590" w:lineRule="exact"/>
        <w:ind w:right="0" w:rightChars="0" w:firstLine="640" w:firstLineChars="200"/>
        <w:jc w:val="left"/>
        <w:textAlignment w:val="auto"/>
        <w:outlineLvl w:val="9"/>
        <w:rPr>
          <w:rFonts w:hint="eastAsia" w:ascii="楷体_GB2312" w:hAnsi="楷体_GB2312" w:eastAsia="楷体_GB2312" w:cs="楷体_GB2312"/>
          <w:kern w:val="0"/>
          <w:sz w:val="32"/>
          <w:szCs w:val="32"/>
          <w:lang w:val="en" w:eastAsia="zh-CN"/>
        </w:rPr>
      </w:pPr>
      <w:r>
        <w:rPr>
          <w:rFonts w:hint="eastAsia" w:ascii="楷体_GB2312" w:hAnsi="楷体_GB2312" w:eastAsia="楷体_GB2312" w:cs="楷体_GB2312"/>
          <w:kern w:val="0"/>
          <w:sz w:val="32"/>
          <w:szCs w:val="32"/>
          <w:lang w:val="en" w:eastAsia="zh-CN"/>
        </w:rPr>
        <w:t>（一）委托需求</w:t>
      </w:r>
    </w:p>
    <w:p w14:paraId="7AFB59E2">
      <w:pPr>
        <w:spacing w:line="590" w:lineRule="exact"/>
        <w:ind w:firstLine="640" w:firstLineChars="200"/>
        <w:rPr>
          <w:rFonts w:ascii="仿宋_GB2312" w:eastAsia="仿宋_GB2312"/>
          <w:sz w:val="32"/>
          <w:szCs w:val="32"/>
        </w:rPr>
      </w:pPr>
      <w:r>
        <w:rPr>
          <w:rFonts w:hint="eastAsia" w:ascii="仿宋_GB2312" w:eastAsia="仿宋_GB2312"/>
          <w:sz w:val="32"/>
          <w:szCs w:val="32"/>
        </w:rPr>
        <w:t>受委托方需组建一支具备人工智能技术、法律、经济、区域合作等多领域专业知识，且拥有专业调研队伍的课题团队。该团队应能熟练运用文献研究、实地调研、案例分析、问卷调查、专家访谈等多种调研方法，就人工智能</w:t>
      </w:r>
      <w:r>
        <w:rPr>
          <w:rFonts w:hint="eastAsia" w:ascii="仿宋_GB2312" w:eastAsia="仿宋_GB2312"/>
          <w:sz w:val="32"/>
          <w:szCs w:val="32"/>
          <w:lang w:eastAsia="zh-CN"/>
        </w:rPr>
        <w:t>和机器人，特别是粤港澳大湾区人工智能</w:t>
      </w:r>
      <w:r>
        <w:rPr>
          <w:rFonts w:hint="eastAsia" w:ascii="仿宋_GB2312" w:eastAsia="仿宋_GB2312"/>
          <w:sz w:val="32"/>
          <w:szCs w:val="32"/>
        </w:rPr>
        <w:t>产业发展</w:t>
      </w:r>
      <w:r>
        <w:rPr>
          <w:rFonts w:hint="eastAsia" w:ascii="仿宋_GB2312" w:eastAsia="仿宋_GB2312"/>
          <w:sz w:val="32"/>
          <w:szCs w:val="32"/>
          <w:lang w:eastAsia="zh-CN"/>
        </w:rPr>
        <w:t>的</w:t>
      </w:r>
      <w:r>
        <w:rPr>
          <w:rFonts w:hint="eastAsia" w:ascii="仿宋_GB2312" w:eastAsia="仿宋_GB2312"/>
          <w:sz w:val="32"/>
          <w:szCs w:val="32"/>
        </w:rPr>
        <w:t>立法相关重点问题展开研究，具体内容如下：</w:t>
      </w:r>
    </w:p>
    <w:p w14:paraId="7BF40E87">
      <w:pPr>
        <w:spacing w:line="590" w:lineRule="exact"/>
        <w:ind w:firstLine="640" w:firstLineChars="200"/>
        <w:rPr>
          <w:rFonts w:ascii="仿宋_GB2312" w:eastAsia="仿宋_GB2312"/>
          <w:sz w:val="32"/>
          <w:szCs w:val="32"/>
        </w:rPr>
      </w:pPr>
      <w:r>
        <w:rPr>
          <w:rFonts w:hint="eastAsia" w:ascii="仿宋_GB2312" w:eastAsia="仿宋_GB2312"/>
          <w:sz w:val="32"/>
          <w:szCs w:val="32"/>
          <w:lang w:val="en-US" w:eastAsia="zh-CN"/>
        </w:rPr>
        <w:t>1.</w:t>
      </w:r>
      <w:r>
        <w:rPr>
          <w:rFonts w:hint="eastAsia" w:ascii="仿宋_GB2312" w:eastAsia="仿宋_GB2312"/>
          <w:sz w:val="32"/>
          <w:szCs w:val="32"/>
        </w:rPr>
        <w:t>全面梳理国内外</w:t>
      </w:r>
      <w:r>
        <w:rPr>
          <w:rFonts w:hint="eastAsia" w:ascii="仿宋_GB2312" w:eastAsia="仿宋_GB2312"/>
          <w:sz w:val="32"/>
          <w:szCs w:val="32"/>
          <w:lang w:eastAsia="zh-CN"/>
        </w:rPr>
        <w:t>人工智能和机器人、人工智能</w:t>
      </w:r>
      <w:r>
        <w:rPr>
          <w:rFonts w:hint="eastAsia" w:ascii="仿宋_GB2312" w:eastAsia="仿宋_GB2312"/>
          <w:sz w:val="32"/>
          <w:szCs w:val="32"/>
        </w:rPr>
        <w:t>产业立法现状，尤其是取得的成功经验与实践模式，提炼出可供</w:t>
      </w:r>
      <w:r>
        <w:rPr>
          <w:rFonts w:hint="eastAsia" w:ascii="仿宋_GB2312" w:eastAsia="仿宋_GB2312"/>
          <w:sz w:val="32"/>
          <w:szCs w:val="32"/>
          <w:lang w:eastAsia="zh-CN"/>
        </w:rPr>
        <w:t>广东开展相关立法</w:t>
      </w:r>
      <w:r>
        <w:rPr>
          <w:rFonts w:hint="eastAsia" w:ascii="仿宋_GB2312" w:eastAsia="仿宋_GB2312"/>
          <w:sz w:val="32"/>
          <w:szCs w:val="32"/>
        </w:rPr>
        <w:t>借鉴的要点。</w:t>
      </w:r>
    </w:p>
    <w:p w14:paraId="15795459">
      <w:pPr>
        <w:spacing w:line="590" w:lineRule="exact"/>
        <w:ind w:firstLine="640" w:firstLineChars="200"/>
        <w:rPr>
          <w:rFonts w:ascii="仿宋_GB2312" w:eastAsia="仿宋_GB2312"/>
          <w:sz w:val="32"/>
          <w:szCs w:val="32"/>
        </w:rPr>
      </w:pPr>
      <w:r>
        <w:rPr>
          <w:rFonts w:hint="eastAsia" w:ascii="仿宋_GB2312" w:eastAsia="仿宋_GB2312"/>
          <w:sz w:val="32"/>
          <w:szCs w:val="32"/>
          <w:lang w:val="en-US" w:eastAsia="zh-CN"/>
        </w:rPr>
        <w:t>2.</w:t>
      </w:r>
      <w:r>
        <w:rPr>
          <w:rFonts w:hint="eastAsia" w:ascii="仿宋_GB2312" w:eastAsia="仿宋_GB2312"/>
          <w:sz w:val="32"/>
          <w:szCs w:val="32"/>
        </w:rPr>
        <w:t>深入调研</w:t>
      </w:r>
      <w:r>
        <w:rPr>
          <w:rFonts w:hint="eastAsia" w:ascii="仿宋_GB2312" w:eastAsia="仿宋_GB2312"/>
          <w:sz w:val="32"/>
          <w:szCs w:val="32"/>
          <w:lang w:eastAsia="zh-CN"/>
        </w:rPr>
        <w:t>人工智能和机器人发展、</w:t>
      </w:r>
      <w:r>
        <w:rPr>
          <w:rFonts w:hint="eastAsia" w:ascii="仿宋_GB2312" w:eastAsia="仿宋_GB2312"/>
          <w:sz w:val="32"/>
          <w:szCs w:val="32"/>
        </w:rPr>
        <w:t>粤港澳大湾区</w:t>
      </w:r>
      <w:r>
        <w:rPr>
          <w:rFonts w:hint="eastAsia" w:ascii="仿宋_GB2312" w:eastAsia="仿宋_GB2312"/>
          <w:sz w:val="32"/>
          <w:szCs w:val="32"/>
          <w:lang w:eastAsia="zh-CN"/>
        </w:rPr>
        <w:t>人工智能</w:t>
      </w:r>
      <w:r>
        <w:rPr>
          <w:rFonts w:hint="eastAsia" w:ascii="仿宋_GB2312" w:eastAsia="仿宋_GB2312"/>
          <w:sz w:val="32"/>
          <w:szCs w:val="32"/>
        </w:rPr>
        <w:t>产业合作发展的现状，精准剖析存在的主要问题和产生原因，同时研究通过立法解决这些问题的可行路径和具体方案。</w:t>
      </w:r>
    </w:p>
    <w:p w14:paraId="6033D396">
      <w:pPr>
        <w:spacing w:line="590" w:lineRule="exact"/>
        <w:ind w:firstLine="640" w:firstLineChars="200"/>
        <w:rPr>
          <w:rFonts w:ascii="仿宋_GB2312" w:eastAsia="仿宋_GB2312"/>
          <w:sz w:val="32"/>
          <w:szCs w:val="32"/>
        </w:rPr>
      </w:pPr>
      <w:r>
        <w:rPr>
          <w:rFonts w:hint="eastAsia" w:ascii="仿宋_GB2312" w:eastAsia="仿宋_GB2312"/>
          <w:sz w:val="32"/>
          <w:szCs w:val="32"/>
          <w:lang w:val="en-US" w:eastAsia="zh-CN"/>
        </w:rPr>
        <w:t>3.</w:t>
      </w:r>
      <w:r>
        <w:rPr>
          <w:rFonts w:hint="eastAsia" w:ascii="仿宋_GB2312" w:eastAsia="仿宋_GB2312"/>
          <w:sz w:val="32"/>
          <w:szCs w:val="32"/>
        </w:rPr>
        <w:t>系统梳理</w:t>
      </w:r>
      <w:r>
        <w:rPr>
          <w:rFonts w:hint="eastAsia" w:ascii="仿宋_GB2312" w:eastAsia="仿宋_GB2312"/>
          <w:sz w:val="32"/>
          <w:szCs w:val="32"/>
          <w:lang w:eastAsia="zh-CN"/>
        </w:rPr>
        <w:t>广东</w:t>
      </w:r>
      <w:r>
        <w:rPr>
          <w:rFonts w:hint="eastAsia" w:ascii="仿宋_GB2312" w:eastAsia="仿宋_GB2312"/>
          <w:sz w:val="32"/>
          <w:szCs w:val="32"/>
        </w:rPr>
        <w:t>在推动</w:t>
      </w:r>
      <w:r>
        <w:rPr>
          <w:rFonts w:hint="eastAsia" w:ascii="仿宋_GB2312" w:eastAsia="仿宋_GB2312"/>
          <w:sz w:val="32"/>
          <w:szCs w:val="32"/>
          <w:lang w:eastAsia="zh-CN"/>
        </w:rPr>
        <w:t>人工智能和机器人发展、人工智能</w:t>
      </w:r>
      <w:r>
        <w:rPr>
          <w:rFonts w:hint="eastAsia" w:ascii="仿宋_GB2312" w:eastAsia="仿宋_GB2312"/>
          <w:sz w:val="32"/>
          <w:szCs w:val="32"/>
        </w:rPr>
        <w:t>产业发展方面行之有效的政策措施和实践经验，将成熟的做法转化为法规制度，推动</w:t>
      </w:r>
      <w:r>
        <w:rPr>
          <w:rFonts w:hint="eastAsia" w:ascii="仿宋_GB2312" w:eastAsia="仿宋_GB2312"/>
          <w:sz w:val="32"/>
          <w:szCs w:val="32"/>
          <w:lang w:eastAsia="zh-CN"/>
        </w:rPr>
        <w:t>人工智能和机器人、人工智能</w:t>
      </w:r>
      <w:r>
        <w:rPr>
          <w:rFonts w:hint="eastAsia" w:ascii="仿宋_GB2312" w:eastAsia="仿宋_GB2312"/>
          <w:sz w:val="32"/>
          <w:szCs w:val="32"/>
        </w:rPr>
        <w:t>产业发展的规范化和长效化。</w:t>
      </w:r>
    </w:p>
    <w:p w14:paraId="4896BEA7">
      <w:pPr>
        <w:spacing w:line="590" w:lineRule="exact"/>
        <w:ind w:firstLine="640" w:firstLineChars="200"/>
        <w:rPr>
          <w:rFonts w:ascii="仿宋_GB2312" w:eastAsia="仿宋_GB2312"/>
          <w:sz w:val="32"/>
          <w:szCs w:val="32"/>
        </w:rPr>
      </w:pPr>
      <w:r>
        <w:rPr>
          <w:rFonts w:hint="eastAsia" w:ascii="仿宋_GB2312" w:eastAsia="仿宋_GB2312"/>
          <w:sz w:val="32"/>
          <w:szCs w:val="32"/>
          <w:lang w:val="en-US" w:eastAsia="zh-CN"/>
        </w:rPr>
        <w:t>4.</w:t>
      </w:r>
      <w:r>
        <w:rPr>
          <w:rFonts w:hint="eastAsia" w:ascii="仿宋_GB2312" w:eastAsia="仿宋_GB2312"/>
          <w:sz w:val="32"/>
          <w:szCs w:val="32"/>
        </w:rPr>
        <w:t>依据国家现有法律法规、政策文件以及国际通行规则，研究《广东省粤港澳大湾区人工智能产业合作发展促进条例》的框架与内容。</w:t>
      </w:r>
    </w:p>
    <w:p w14:paraId="1E765B7F">
      <w:pPr>
        <w:spacing w:line="590" w:lineRule="exact"/>
        <w:ind w:firstLine="640" w:firstLineChars="200"/>
        <w:rPr>
          <w:rFonts w:ascii="仿宋_GB2312" w:eastAsia="仿宋_GB2312"/>
          <w:sz w:val="32"/>
          <w:szCs w:val="32"/>
        </w:rPr>
      </w:pPr>
      <w:r>
        <w:rPr>
          <w:rFonts w:hint="eastAsia" w:ascii="仿宋_GB2312" w:eastAsia="仿宋_GB2312"/>
          <w:sz w:val="32"/>
          <w:szCs w:val="32"/>
          <w:lang w:val="en-US" w:eastAsia="zh-CN"/>
        </w:rPr>
        <w:t>5.</w:t>
      </w:r>
      <w:r>
        <w:rPr>
          <w:rFonts w:hint="eastAsia" w:ascii="仿宋_GB2312" w:eastAsia="仿宋_GB2312"/>
          <w:sz w:val="32"/>
          <w:szCs w:val="32"/>
        </w:rPr>
        <w:t>紧密结合粤港澳大湾区人工智能产业发展的独特优势和需求，围绕人工智能产业发展的重要环节，如</w:t>
      </w:r>
      <w:r>
        <w:rPr>
          <w:rFonts w:hint="eastAsia" w:ascii="仿宋_GB2312" w:eastAsia="仿宋_GB2312"/>
          <w:kern w:val="0"/>
          <w:sz w:val="32"/>
          <w:szCs w:val="32"/>
        </w:rPr>
        <w:t>产业合作和协同创新、产业发展环境、数据治理、知识产权保护、安全监管</w:t>
      </w:r>
      <w:r>
        <w:rPr>
          <w:rFonts w:hint="eastAsia" w:ascii="仿宋_GB2312" w:eastAsia="仿宋_GB2312"/>
          <w:sz w:val="32"/>
          <w:szCs w:val="32"/>
        </w:rPr>
        <w:t xml:space="preserve">等，提出具有针对性和可操作性的制度措施，促进产业健康有序发展，增强大湾区在全球人工智能产业竞争中的吸引力和竞争力。 </w:t>
      </w:r>
      <w:r>
        <w:rPr>
          <w:rFonts w:ascii="仿宋_GB2312" w:eastAsia="仿宋_GB2312"/>
          <w:sz w:val="32"/>
          <w:szCs w:val="32"/>
        </w:rPr>
        <w:t xml:space="preserve"> </w:t>
      </w:r>
    </w:p>
    <w:p w14:paraId="726F0638">
      <w:pPr>
        <w:spacing w:line="590" w:lineRule="exact"/>
        <w:ind w:firstLine="640" w:firstLineChars="200"/>
        <w:rPr>
          <w:rFonts w:ascii="仿宋_GB2312" w:eastAsia="仿宋_GB2312"/>
          <w:sz w:val="32"/>
          <w:szCs w:val="32"/>
        </w:rPr>
      </w:pPr>
      <w:r>
        <w:rPr>
          <w:rFonts w:hint="eastAsia" w:ascii="仿宋_GB2312" w:eastAsia="仿宋_GB2312"/>
          <w:sz w:val="32"/>
          <w:szCs w:val="32"/>
        </w:rPr>
        <w:t>受委托方需根据研究成果形成报告，并根据省人大常委会立法工作需要和人工智能立法专题调研工作需要，派人参与法规项目对口处室后续立法咨询、论证、评估等工作，并为人工智能立法专题调研提供业务咨询和服务，深度参与调研过程，协助分析调研数据、撰写调研材料等。</w:t>
      </w:r>
    </w:p>
    <w:p w14:paraId="358E6E77">
      <w:pPr>
        <w:keepNext w:val="0"/>
        <w:keepLines w:val="0"/>
        <w:pageBreakBefore w:val="0"/>
        <w:widowControl w:val="0"/>
        <w:numPr>
          <w:ilvl w:val="0"/>
          <w:numId w:val="0"/>
        </w:numPr>
        <w:kinsoku/>
        <w:wordWrap/>
        <w:overflowPunct/>
        <w:topLinePunct w:val="0"/>
        <w:autoSpaceDE/>
        <w:autoSpaceDN/>
        <w:bidi w:val="0"/>
        <w:adjustRightInd w:val="0"/>
        <w:snapToGrid w:val="0"/>
        <w:spacing w:before="0" w:beforeLines="0" w:after="0" w:afterLines="0" w:line="590" w:lineRule="exact"/>
        <w:ind w:right="0" w:rightChars="0" w:firstLine="640" w:firstLineChars="200"/>
        <w:jc w:val="left"/>
        <w:textAlignment w:val="auto"/>
        <w:outlineLvl w:val="9"/>
        <w:rPr>
          <w:rFonts w:hint="eastAsia" w:ascii="楷体_GB2312" w:hAnsi="楷体_GB2312" w:eastAsia="楷体_GB2312" w:cs="楷体_GB2312"/>
          <w:kern w:val="0"/>
          <w:sz w:val="32"/>
          <w:szCs w:val="32"/>
          <w:lang w:val="en" w:eastAsia="zh-CN"/>
        </w:rPr>
      </w:pPr>
      <w:r>
        <w:rPr>
          <w:rFonts w:hint="eastAsia" w:ascii="楷体_GB2312" w:hAnsi="楷体_GB2312" w:eastAsia="楷体_GB2312" w:cs="楷体_GB2312"/>
          <w:kern w:val="0"/>
          <w:sz w:val="32"/>
          <w:szCs w:val="32"/>
          <w:lang w:val="en" w:eastAsia="zh-CN"/>
        </w:rPr>
        <w:t>（二）委托时限</w:t>
      </w:r>
    </w:p>
    <w:p w14:paraId="48EA8BCD">
      <w:pPr>
        <w:spacing w:line="590" w:lineRule="exact"/>
        <w:ind w:firstLine="640" w:firstLineChars="200"/>
        <w:rPr>
          <w:rFonts w:ascii="仿宋_GB2312" w:eastAsia="仿宋_GB2312"/>
          <w:sz w:val="32"/>
          <w:szCs w:val="32"/>
        </w:rPr>
      </w:pPr>
      <w:r>
        <w:rPr>
          <w:rFonts w:hint="eastAsia" w:ascii="仿宋_GB2312" w:eastAsia="仿宋_GB2312"/>
          <w:sz w:val="32"/>
          <w:szCs w:val="32"/>
          <w:lang w:val="en-US" w:eastAsia="zh-CN"/>
        </w:rPr>
        <w:t>1.</w:t>
      </w:r>
      <w:r>
        <w:rPr>
          <w:rFonts w:hint="eastAsia" w:ascii="仿宋_GB2312" w:eastAsia="仿宋_GB2312"/>
          <w:sz w:val="32"/>
          <w:szCs w:val="32"/>
        </w:rPr>
        <w:t>第一阶段：2025 年 5 月 31 日前，提交</w:t>
      </w:r>
      <w:r>
        <w:rPr>
          <w:rFonts w:hint="eastAsia" w:ascii="仿宋_GB2312" w:eastAsia="仿宋_GB2312"/>
          <w:sz w:val="32"/>
          <w:szCs w:val="32"/>
          <w:lang w:eastAsia="zh-CN"/>
        </w:rPr>
        <w:t>人工智能和机器人</w:t>
      </w:r>
      <w:r>
        <w:rPr>
          <w:rFonts w:hint="eastAsia" w:ascii="仿宋_GB2312" w:eastAsia="仿宋_GB2312"/>
          <w:sz w:val="32"/>
          <w:szCs w:val="32"/>
        </w:rPr>
        <w:t>立法专题调研报告以及法律政策汇编。</w:t>
      </w:r>
    </w:p>
    <w:p w14:paraId="2CEA354F">
      <w:pPr>
        <w:adjustRightInd w:val="0"/>
        <w:snapToGrid w:val="0"/>
        <w:spacing w:beforeLines="0" w:afterLines="0" w:line="590" w:lineRule="exact"/>
        <w:ind w:firstLine="640" w:firstLineChars="200"/>
        <w:jc w:val="left"/>
        <w:rPr>
          <w:rFonts w:ascii="宋体" w:hAnsi="宋体" w:eastAsia="仿宋_GB2312"/>
          <w:kern w:val="0"/>
          <w:sz w:val="32"/>
          <w:szCs w:val="32"/>
        </w:rPr>
      </w:pPr>
      <w:r>
        <w:rPr>
          <w:rFonts w:hint="eastAsia" w:ascii="仿宋_GB2312" w:eastAsia="仿宋_GB2312"/>
          <w:sz w:val="32"/>
          <w:szCs w:val="32"/>
          <w:lang w:val="en-US" w:eastAsia="zh-CN"/>
        </w:rPr>
        <w:t>2.</w:t>
      </w:r>
      <w:r>
        <w:rPr>
          <w:rFonts w:hint="eastAsia" w:ascii="仿宋_GB2312" w:eastAsia="仿宋_GB2312"/>
          <w:sz w:val="32"/>
          <w:szCs w:val="32"/>
        </w:rPr>
        <w:t>第二阶段：2025 年 7 月 31 日前，提交《广东省粤港澳大湾区人工智能产业合作发展促进条例专家建议稿》。</w:t>
      </w:r>
    </w:p>
    <w:p w14:paraId="2BB40A3F">
      <w:pPr>
        <w:keepNext w:val="0"/>
        <w:keepLines w:val="0"/>
        <w:pageBreakBefore w:val="0"/>
        <w:widowControl w:val="0"/>
        <w:numPr>
          <w:ilvl w:val="0"/>
          <w:numId w:val="0"/>
        </w:numPr>
        <w:kinsoku/>
        <w:wordWrap/>
        <w:overflowPunct/>
        <w:topLinePunct w:val="0"/>
        <w:autoSpaceDE/>
        <w:autoSpaceDN/>
        <w:bidi w:val="0"/>
        <w:adjustRightInd w:val="0"/>
        <w:snapToGrid w:val="0"/>
        <w:spacing w:before="0" w:beforeLines="0" w:after="0" w:afterLines="0" w:line="590" w:lineRule="exact"/>
        <w:ind w:right="0" w:rightChars="0" w:firstLine="640" w:firstLineChars="200"/>
        <w:jc w:val="left"/>
        <w:textAlignment w:val="auto"/>
        <w:outlineLvl w:val="9"/>
        <w:rPr>
          <w:rFonts w:hint="eastAsia" w:ascii="楷体_GB2312" w:hAnsi="楷体_GB2312" w:eastAsia="楷体_GB2312" w:cs="楷体_GB2312"/>
          <w:kern w:val="0"/>
          <w:sz w:val="32"/>
          <w:szCs w:val="32"/>
          <w:lang w:val="en" w:eastAsia="zh-CN"/>
        </w:rPr>
      </w:pPr>
      <w:r>
        <w:rPr>
          <w:rFonts w:hint="eastAsia" w:ascii="楷体_GB2312" w:hAnsi="楷体_GB2312" w:eastAsia="楷体_GB2312" w:cs="楷体_GB2312"/>
          <w:kern w:val="0"/>
          <w:sz w:val="32"/>
          <w:szCs w:val="32"/>
          <w:lang w:val="en" w:eastAsia="zh-CN"/>
        </w:rPr>
        <w:t>（三）提交成果要求</w:t>
      </w:r>
    </w:p>
    <w:p w14:paraId="168095E3">
      <w:pPr>
        <w:spacing w:line="590" w:lineRule="exact"/>
        <w:ind w:firstLine="640" w:firstLineChars="200"/>
        <w:rPr>
          <w:rFonts w:ascii="仿宋_GB2312" w:eastAsia="仿宋_GB2312"/>
          <w:sz w:val="32"/>
          <w:szCs w:val="32"/>
        </w:rPr>
      </w:pPr>
      <w:r>
        <w:rPr>
          <w:rFonts w:hint="eastAsia" w:ascii="仿宋_GB2312" w:eastAsia="仿宋_GB2312"/>
          <w:sz w:val="32"/>
          <w:szCs w:val="32"/>
          <w:lang w:val="en-US" w:eastAsia="zh-CN"/>
        </w:rPr>
        <w:t>1.</w:t>
      </w:r>
      <w:r>
        <w:rPr>
          <w:rFonts w:hint="eastAsia" w:ascii="仿宋_GB2312" w:eastAsia="仿宋_GB2312"/>
          <w:sz w:val="32"/>
          <w:szCs w:val="32"/>
          <w:lang w:eastAsia="zh-CN"/>
        </w:rPr>
        <w:t>人工智能和机器人</w:t>
      </w:r>
      <w:r>
        <w:rPr>
          <w:rFonts w:hint="eastAsia" w:ascii="仿宋_GB2312" w:eastAsia="仿宋_GB2312"/>
          <w:sz w:val="32"/>
          <w:szCs w:val="32"/>
        </w:rPr>
        <w:t>立法专题调研报告：详细阐述调研的背景、目的、方法、过程，全面总结调研中发现的</w:t>
      </w:r>
      <w:r>
        <w:rPr>
          <w:rFonts w:hint="eastAsia" w:ascii="仿宋_GB2312" w:eastAsia="仿宋_GB2312"/>
          <w:sz w:val="32"/>
          <w:szCs w:val="32"/>
          <w:lang w:eastAsia="zh-CN"/>
        </w:rPr>
        <w:t>人工智能和机器人发展及立法</w:t>
      </w:r>
      <w:r>
        <w:rPr>
          <w:rFonts w:hint="eastAsia" w:ascii="仿宋_GB2312" w:eastAsia="仿宋_GB2312"/>
          <w:sz w:val="32"/>
          <w:szCs w:val="32"/>
        </w:rPr>
        <w:t>的现状、问题及成因，提出</w:t>
      </w:r>
      <w:r>
        <w:rPr>
          <w:rFonts w:hint="eastAsia" w:ascii="仿宋_GB2312" w:eastAsia="仿宋_GB2312"/>
          <w:sz w:val="32"/>
          <w:szCs w:val="32"/>
          <w:lang w:eastAsia="zh-CN"/>
        </w:rPr>
        <w:t>地方立法项目及具体需求、必要性、可行性以及</w:t>
      </w:r>
      <w:r>
        <w:rPr>
          <w:rFonts w:hint="eastAsia" w:ascii="仿宋_GB2312" w:eastAsia="仿宋_GB2312"/>
          <w:sz w:val="32"/>
          <w:szCs w:val="32"/>
        </w:rPr>
        <w:t>具</w:t>
      </w:r>
      <w:r>
        <w:rPr>
          <w:rFonts w:hint="eastAsia" w:ascii="仿宋_GB2312" w:eastAsia="仿宋_GB2312"/>
          <w:sz w:val="32"/>
          <w:szCs w:val="32"/>
          <w:lang w:eastAsia="zh-CN"/>
        </w:rPr>
        <w:t>体的立法</w:t>
      </w:r>
      <w:r>
        <w:rPr>
          <w:rFonts w:hint="eastAsia" w:ascii="仿宋_GB2312" w:eastAsia="仿宋_GB2312"/>
          <w:sz w:val="32"/>
          <w:szCs w:val="32"/>
        </w:rPr>
        <w:t>对策建议，为后续立法工作提供重要参考依据。</w:t>
      </w:r>
    </w:p>
    <w:p w14:paraId="1A4F9E05">
      <w:pPr>
        <w:spacing w:line="590" w:lineRule="exact"/>
        <w:ind w:firstLine="640" w:firstLineChars="200"/>
        <w:rPr>
          <w:rFonts w:ascii="仿宋_GB2312" w:eastAsia="仿宋_GB2312"/>
          <w:sz w:val="32"/>
          <w:szCs w:val="32"/>
        </w:rPr>
      </w:pPr>
      <w:r>
        <w:rPr>
          <w:rFonts w:hint="eastAsia" w:ascii="仿宋_GB2312" w:eastAsia="仿宋_GB2312"/>
          <w:sz w:val="32"/>
          <w:szCs w:val="32"/>
          <w:lang w:val="en-US" w:eastAsia="zh-CN"/>
        </w:rPr>
        <w:t>2.</w:t>
      </w:r>
      <w:r>
        <w:rPr>
          <w:rFonts w:hint="eastAsia" w:ascii="仿宋_GB2312" w:eastAsia="仿宋_GB2312"/>
          <w:sz w:val="32"/>
          <w:szCs w:val="32"/>
        </w:rPr>
        <w:t>法律政策汇编：收集整理国内外</w:t>
      </w:r>
      <w:r>
        <w:rPr>
          <w:rFonts w:hint="eastAsia" w:ascii="仿宋_GB2312" w:eastAsia="仿宋_GB2312"/>
          <w:sz w:val="32"/>
          <w:szCs w:val="32"/>
          <w:lang w:eastAsia="zh-CN"/>
        </w:rPr>
        <w:t>与人工智能和机器人、</w:t>
      </w:r>
      <w:r>
        <w:rPr>
          <w:rFonts w:hint="eastAsia" w:ascii="仿宋_GB2312" w:eastAsia="仿宋_GB2312"/>
          <w:sz w:val="32"/>
          <w:szCs w:val="32"/>
        </w:rPr>
        <w:t>人工智能产业相关的法律法规、政策文件以及国际条约等资料。</w:t>
      </w:r>
    </w:p>
    <w:p w14:paraId="335BD2E3">
      <w:pPr>
        <w:spacing w:line="590" w:lineRule="exact"/>
        <w:ind w:firstLine="640" w:firstLineChars="200"/>
        <w:rPr>
          <w:rFonts w:hint="eastAsia" w:ascii="仿宋_GB2312" w:eastAsia="仿宋_GB2312"/>
          <w:sz w:val="32"/>
          <w:szCs w:val="32"/>
        </w:rPr>
      </w:pPr>
      <w:r>
        <w:rPr>
          <w:rFonts w:hint="eastAsia" w:ascii="仿宋_GB2312" w:eastAsia="仿宋_GB2312"/>
          <w:sz w:val="32"/>
          <w:szCs w:val="32"/>
          <w:lang w:val="en-US" w:eastAsia="zh-CN"/>
        </w:rPr>
        <w:t>3.</w:t>
      </w:r>
      <w:r>
        <w:rPr>
          <w:rFonts w:hint="eastAsia" w:ascii="仿宋_GB2312" w:eastAsia="仿宋_GB2312"/>
          <w:sz w:val="32"/>
          <w:szCs w:val="32"/>
        </w:rPr>
        <w:t>《广东省粤港澳大湾区人工智能产业合作发展促进条例专家建议稿》（含起草说明、注释稿）。</w:t>
      </w:r>
    </w:p>
    <w:p w14:paraId="364CBD38">
      <w:pPr>
        <w:keepNext w:val="0"/>
        <w:keepLines w:val="0"/>
        <w:widowControl/>
        <w:suppressLineNumbers w:val="0"/>
        <w:ind w:firstLine="640" w:firstLineChars="200"/>
        <w:jc w:val="both"/>
        <w:rPr>
          <w:rFonts w:hint="eastAsia" w:ascii="方正黑体_GBK" w:hAnsi="方正黑体_GBK" w:eastAsia="方正黑体_GBK" w:cs="方正黑体_GBK"/>
          <w:kern w:val="0"/>
          <w:sz w:val="32"/>
          <w:szCs w:val="32"/>
          <w:lang w:eastAsia="zh-CN"/>
        </w:rPr>
      </w:pPr>
      <w:r>
        <w:rPr>
          <w:rFonts w:hint="eastAsia" w:ascii="方正黑体_GBK" w:hAnsi="方正黑体_GBK" w:eastAsia="方正黑体_GBK" w:cs="方正黑体_GBK"/>
          <w:kern w:val="0"/>
          <w:sz w:val="32"/>
          <w:szCs w:val="32"/>
          <w:lang w:eastAsia="zh-CN"/>
        </w:rPr>
        <w:t>五、</w:t>
      </w:r>
      <w:r>
        <w:rPr>
          <w:rFonts w:hint="eastAsia" w:ascii="方正黑体_GBK" w:hAnsi="方正黑体_GBK" w:eastAsia="方正黑体_GBK" w:cs="方正黑体_GBK"/>
          <w:kern w:val="2"/>
          <w:sz w:val="32"/>
          <w:szCs w:val="32"/>
          <w:lang w:val="en-US" w:eastAsia="zh-CN" w:bidi="ar-SA"/>
        </w:rPr>
        <w:t>关于广东省建设现代化产业体系立法问题研究</w:t>
      </w:r>
    </w:p>
    <w:p w14:paraId="78E91A22">
      <w:pPr>
        <w:keepNext w:val="0"/>
        <w:keepLines w:val="0"/>
        <w:widowControl/>
        <w:suppressLineNumbers w:val="0"/>
        <w:ind w:firstLine="640" w:firstLineChars="200"/>
        <w:jc w:val="both"/>
        <w:rPr>
          <w:rFonts w:hint="eastAsia" w:ascii="方正楷体_GBK" w:hAnsi="方正楷体_GBK" w:eastAsia="方正楷体_GBK" w:cs="方正楷体_GBK"/>
          <w:sz w:val="32"/>
          <w:szCs w:val="32"/>
        </w:rPr>
      </w:pPr>
      <w:r>
        <w:rPr>
          <w:rFonts w:hint="eastAsia" w:ascii="方正楷体_GBK" w:hAnsi="方正楷体_GBK" w:eastAsia="方正楷体_GBK" w:cs="方正楷体_GBK"/>
          <w:sz w:val="32"/>
          <w:szCs w:val="32"/>
          <w:lang w:eastAsia="zh-CN"/>
        </w:rPr>
        <w:t>（一）</w:t>
      </w:r>
      <w:r>
        <w:rPr>
          <w:rFonts w:hint="eastAsia" w:ascii="方正楷体_GBK" w:hAnsi="方正楷体_GBK" w:eastAsia="方正楷体_GBK" w:cs="方正楷体_GBK"/>
          <w:sz w:val="32"/>
          <w:szCs w:val="32"/>
        </w:rPr>
        <w:t>委托需求</w:t>
      </w:r>
    </w:p>
    <w:p w14:paraId="2105CB88">
      <w:pPr>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受委托方应当根据项目要求，组建具有相应专业知识、专业能力的课题团队，运用专业知识就</w:t>
      </w:r>
      <w:r>
        <w:rPr>
          <w:rFonts w:hint="eastAsia" w:ascii="仿宋_GB2312" w:hAnsi="仿宋_GB2312" w:eastAsia="仿宋_GB2312" w:cs="仿宋_GB2312"/>
          <w:sz w:val="32"/>
          <w:szCs w:val="32"/>
          <w:lang w:eastAsia="zh-CN"/>
        </w:rPr>
        <w:t>省建设现代化产业体系</w:t>
      </w:r>
      <w:r>
        <w:rPr>
          <w:rFonts w:hint="eastAsia" w:ascii="仿宋_GB2312" w:hAnsi="仿宋_GB2312" w:eastAsia="仿宋_GB2312" w:cs="仿宋_GB2312"/>
          <w:sz w:val="32"/>
          <w:szCs w:val="32"/>
        </w:rPr>
        <w:t>立法的相关重点问题开展研究，主要包括：</w:t>
      </w:r>
    </w:p>
    <w:p w14:paraId="42F033AA">
      <w:pPr>
        <w:numPr>
          <w:ilvl w:val="0"/>
          <w:numId w:val="0"/>
        </w:numPr>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1.</w:t>
      </w:r>
      <w:r>
        <w:rPr>
          <w:rFonts w:hint="eastAsia" w:ascii="仿宋_GB2312" w:hAnsi="仿宋_GB2312" w:eastAsia="仿宋_GB2312" w:cs="仿宋_GB2312"/>
          <w:sz w:val="32"/>
          <w:szCs w:val="32"/>
        </w:rPr>
        <w:t>我省</w:t>
      </w:r>
      <w:r>
        <w:rPr>
          <w:rFonts w:hint="eastAsia" w:ascii="仿宋_GB2312" w:hAnsi="仿宋_GB2312" w:eastAsia="仿宋_GB2312" w:cs="仿宋_GB2312"/>
          <w:sz w:val="32"/>
          <w:szCs w:val="32"/>
          <w:lang w:val="en-US" w:eastAsia="zh-CN"/>
        </w:rPr>
        <w:t>现代化产业体系建设</w:t>
      </w:r>
      <w:r>
        <w:rPr>
          <w:rFonts w:hint="eastAsia" w:ascii="仿宋_GB2312" w:hAnsi="仿宋_GB2312" w:eastAsia="仿宋_GB2312" w:cs="仿宋_GB2312"/>
          <w:sz w:val="32"/>
          <w:szCs w:val="32"/>
          <w:lang w:eastAsia="zh-CN"/>
        </w:rPr>
        <w:t>现状</w:t>
      </w:r>
      <w:r>
        <w:rPr>
          <w:rFonts w:hint="eastAsia" w:ascii="仿宋_GB2312" w:hAnsi="仿宋_GB2312" w:eastAsia="仿宋_GB2312" w:cs="仿宋_GB2312"/>
          <w:sz w:val="32"/>
          <w:szCs w:val="32"/>
        </w:rPr>
        <w:t>及问题</w:t>
      </w:r>
      <w:r>
        <w:rPr>
          <w:rFonts w:hint="eastAsia" w:ascii="仿宋_GB2312" w:hAnsi="仿宋_GB2312" w:eastAsia="仿宋_GB2312" w:cs="仿宋_GB2312"/>
          <w:sz w:val="32"/>
          <w:szCs w:val="32"/>
          <w:lang w:eastAsia="zh-CN"/>
        </w:rPr>
        <w:t>困境</w:t>
      </w:r>
      <w:r>
        <w:rPr>
          <w:rFonts w:hint="eastAsia" w:ascii="仿宋_GB2312" w:hAnsi="仿宋_GB2312" w:eastAsia="仿宋_GB2312" w:cs="仿宋_GB2312"/>
          <w:sz w:val="32"/>
          <w:szCs w:val="32"/>
        </w:rPr>
        <w:t>。</w:t>
      </w:r>
    </w:p>
    <w:p w14:paraId="5686801A">
      <w:pPr>
        <w:keepNext w:val="0"/>
        <w:keepLines w:val="0"/>
        <w:widowControl/>
        <w:suppressLineNumbers w:val="0"/>
        <w:ind w:firstLine="640" w:firstLineChars="200"/>
        <w:jc w:val="both"/>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val="en-US" w:eastAsia="zh-CN"/>
        </w:rPr>
        <w:t>2.</w:t>
      </w:r>
      <w:r>
        <w:rPr>
          <w:rFonts w:hint="eastAsia" w:ascii="仿宋_GB2312" w:hAnsi="仿宋_GB2312" w:eastAsia="仿宋_GB2312" w:cs="仿宋_GB2312"/>
          <w:sz w:val="32"/>
          <w:szCs w:val="32"/>
        </w:rPr>
        <w:t>国内外</w:t>
      </w:r>
      <w:r>
        <w:rPr>
          <w:rFonts w:hint="eastAsia" w:ascii="仿宋_GB2312" w:hAnsi="仿宋_GB2312" w:eastAsia="仿宋_GB2312" w:cs="仿宋_GB2312"/>
          <w:sz w:val="32"/>
          <w:szCs w:val="32"/>
          <w:lang w:eastAsia="zh-CN"/>
        </w:rPr>
        <w:t>围绕</w:t>
      </w:r>
      <w:r>
        <w:rPr>
          <w:rFonts w:hint="eastAsia" w:ascii="仿宋_GB2312" w:hAnsi="仿宋_GB2312" w:eastAsia="仿宋_GB2312" w:cs="仿宋_GB2312"/>
          <w:sz w:val="32"/>
          <w:szCs w:val="32"/>
        </w:rPr>
        <w:t>现代化产业</w:t>
      </w:r>
      <w:r>
        <w:rPr>
          <w:rFonts w:hint="eastAsia" w:ascii="仿宋_GB2312" w:hAnsi="仿宋_GB2312" w:eastAsia="仿宋_GB2312" w:cs="仿宋_GB2312"/>
          <w:sz w:val="32"/>
          <w:szCs w:val="32"/>
          <w:lang w:eastAsia="zh-CN"/>
        </w:rPr>
        <w:t>体系建设开展的</w:t>
      </w:r>
      <w:r>
        <w:rPr>
          <w:rFonts w:hint="eastAsia" w:ascii="仿宋_GB2312" w:hAnsi="仿宋_GB2312" w:eastAsia="仿宋_GB2312" w:cs="仿宋_GB2312"/>
          <w:sz w:val="32"/>
          <w:szCs w:val="32"/>
        </w:rPr>
        <w:t>立法</w:t>
      </w:r>
      <w:r>
        <w:rPr>
          <w:rFonts w:hint="eastAsia" w:ascii="仿宋_GB2312" w:hAnsi="仿宋_GB2312" w:eastAsia="仿宋_GB2312" w:cs="仿宋_GB2312"/>
          <w:sz w:val="32"/>
          <w:szCs w:val="32"/>
          <w:lang w:eastAsia="zh-CN"/>
        </w:rPr>
        <w:t>、政策等制度支撑情况。</w:t>
      </w:r>
    </w:p>
    <w:p w14:paraId="16FF07F4">
      <w:pPr>
        <w:numPr>
          <w:ilvl w:val="0"/>
          <w:numId w:val="0"/>
        </w:numPr>
        <w:ind w:firstLine="640" w:firstLineChars="200"/>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3.围绕</w:t>
      </w:r>
      <w:r>
        <w:rPr>
          <w:rFonts w:hint="default" w:ascii="仿宋_GB2312" w:hAnsi="仿宋_GB2312" w:eastAsia="仿宋_GB2312" w:cs="仿宋_GB2312"/>
          <w:sz w:val="32"/>
          <w:szCs w:val="32"/>
          <w:lang w:val="en-US" w:eastAsia="zh-CN"/>
        </w:rPr>
        <w:t>实施科技创新</w:t>
      </w:r>
      <w:r>
        <w:rPr>
          <w:rFonts w:hint="eastAsia" w:ascii="仿宋_GB2312" w:hAnsi="仿宋_GB2312" w:eastAsia="仿宋_GB2312" w:cs="仿宋_GB2312"/>
          <w:sz w:val="32"/>
          <w:szCs w:val="32"/>
          <w:lang w:val="en-US" w:eastAsia="zh-CN"/>
        </w:rPr>
        <w:t>强基、</w:t>
      </w:r>
      <w:r>
        <w:rPr>
          <w:rFonts w:hint="default" w:ascii="仿宋_GB2312" w:hAnsi="仿宋_GB2312" w:eastAsia="仿宋_GB2312" w:cs="仿宋_GB2312"/>
          <w:sz w:val="32"/>
          <w:szCs w:val="32"/>
          <w:lang w:val="en-US" w:eastAsia="zh-CN"/>
        </w:rPr>
        <w:t>产业集群数</w:t>
      </w:r>
      <w:r>
        <w:rPr>
          <w:rFonts w:hint="eastAsia" w:ascii="仿宋_GB2312" w:hAnsi="仿宋_GB2312" w:eastAsia="仿宋_GB2312" w:cs="仿宋_GB2312"/>
          <w:sz w:val="32"/>
          <w:szCs w:val="32"/>
          <w:lang w:val="en-US" w:eastAsia="zh-CN"/>
        </w:rPr>
        <w:t>培优、数</w:t>
      </w:r>
      <w:r>
        <w:rPr>
          <w:rFonts w:hint="default" w:ascii="仿宋_GB2312" w:hAnsi="仿宋_GB2312" w:eastAsia="仿宋_GB2312" w:cs="仿宋_GB2312"/>
          <w:sz w:val="32"/>
          <w:szCs w:val="32"/>
          <w:lang w:val="en-US" w:eastAsia="zh-CN"/>
        </w:rPr>
        <w:t>智技术</w:t>
      </w:r>
      <w:r>
        <w:rPr>
          <w:rFonts w:hint="eastAsia" w:ascii="仿宋_GB2312" w:hAnsi="仿宋_GB2312" w:eastAsia="仿宋_GB2312" w:cs="仿宋_GB2312"/>
          <w:sz w:val="32"/>
          <w:szCs w:val="32"/>
          <w:lang w:val="en-US" w:eastAsia="zh-CN"/>
        </w:rPr>
        <w:t>赋能、</w:t>
      </w:r>
      <w:r>
        <w:rPr>
          <w:rFonts w:hint="default" w:ascii="仿宋_GB2312" w:hAnsi="仿宋_GB2312" w:eastAsia="仿宋_GB2312" w:cs="仿宋_GB2312"/>
          <w:sz w:val="32"/>
          <w:szCs w:val="32"/>
          <w:lang w:val="en-US" w:eastAsia="zh-CN"/>
        </w:rPr>
        <w:t>区域协调</w:t>
      </w:r>
      <w:r>
        <w:rPr>
          <w:rFonts w:hint="eastAsia" w:ascii="仿宋_GB2312" w:hAnsi="仿宋_GB2312" w:eastAsia="仿宋_GB2312" w:cs="仿宋_GB2312"/>
          <w:sz w:val="32"/>
          <w:szCs w:val="32"/>
          <w:lang w:val="en-US" w:eastAsia="zh-CN"/>
        </w:rPr>
        <w:t>协同、</w:t>
      </w:r>
      <w:r>
        <w:rPr>
          <w:rFonts w:hint="default" w:ascii="仿宋_GB2312" w:hAnsi="仿宋_GB2312" w:eastAsia="仿宋_GB2312" w:cs="仿宋_GB2312"/>
          <w:sz w:val="32"/>
          <w:szCs w:val="32"/>
          <w:lang w:val="en-US" w:eastAsia="zh-CN"/>
        </w:rPr>
        <w:t>产业开放合作</w:t>
      </w:r>
      <w:r>
        <w:rPr>
          <w:rFonts w:hint="eastAsia" w:ascii="仿宋_GB2312" w:hAnsi="仿宋_GB2312" w:eastAsia="仿宋_GB2312" w:cs="仿宋_GB2312"/>
          <w:sz w:val="32"/>
          <w:szCs w:val="32"/>
          <w:lang w:val="en-US" w:eastAsia="zh-CN"/>
        </w:rPr>
        <w:t>、优质企业引育、质量品牌提升、资源要素保障等现代化产业体系建设重点方面，梳理立法需求。</w:t>
      </w:r>
    </w:p>
    <w:p w14:paraId="296B4664">
      <w:pPr>
        <w:numPr>
          <w:ilvl w:val="0"/>
          <w:numId w:val="0"/>
        </w:numPr>
        <w:ind w:firstLine="640" w:firstLineChars="200"/>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val="en-US" w:eastAsia="zh-CN"/>
        </w:rPr>
        <w:t>4.</w:t>
      </w:r>
      <w:r>
        <w:rPr>
          <w:rFonts w:hint="eastAsia" w:ascii="仿宋_GB2312" w:hAnsi="仿宋_GB2312" w:eastAsia="仿宋_GB2312" w:cs="仿宋_GB2312"/>
          <w:sz w:val="32"/>
          <w:szCs w:val="32"/>
          <w:lang w:eastAsia="zh-CN"/>
        </w:rPr>
        <w:t>结合我省建设现代化产业体系面临的困难问题、特色优势、发展需求等，提出具体立法建议项目，并针对每项立法建议项目提出立法框架和关键制度设计。</w:t>
      </w:r>
    </w:p>
    <w:p w14:paraId="15B9A442">
      <w:pPr>
        <w:numPr>
          <w:ilvl w:val="0"/>
          <w:numId w:val="0"/>
        </w:numPr>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5.</w:t>
      </w:r>
      <w:r>
        <w:rPr>
          <w:rFonts w:hint="eastAsia" w:ascii="仿宋_GB2312" w:hAnsi="仿宋_GB2312" w:eastAsia="仿宋_GB2312" w:cs="仿宋_GB2312"/>
          <w:sz w:val="32"/>
          <w:szCs w:val="32"/>
        </w:rPr>
        <w:t>探索巩固我省</w:t>
      </w:r>
      <w:r>
        <w:rPr>
          <w:rFonts w:hint="eastAsia" w:ascii="仿宋_GB2312" w:hAnsi="仿宋_GB2312" w:eastAsia="仿宋_GB2312" w:cs="仿宋_GB2312"/>
          <w:sz w:val="32"/>
          <w:szCs w:val="32"/>
          <w:lang w:val="en-US" w:eastAsia="zh-CN"/>
        </w:rPr>
        <w:t>建设现代化产业体系</w:t>
      </w:r>
      <w:r>
        <w:rPr>
          <w:rFonts w:hint="eastAsia" w:ascii="仿宋_GB2312" w:hAnsi="仿宋_GB2312" w:eastAsia="仿宋_GB2312" w:cs="仿宋_GB2312"/>
          <w:sz w:val="32"/>
          <w:szCs w:val="32"/>
          <w:lang w:val="en-US"/>
        </w:rPr>
        <w:t>方面</w:t>
      </w:r>
      <w:r>
        <w:rPr>
          <w:rFonts w:hint="eastAsia" w:ascii="仿宋_GB2312" w:hAnsi="仿宋_GB2312" w:eastAsia="仿宋_GB2312" w:cs="仿宋_GB2312"/>
          <w:sz w:val="32"/>
          <w:szCs w:val="32"/>
        </w:rPr>
        <w:t>的做法，梳理总结行之有效的经验，研究可上升为地方性法规规定的制度措施。</w:t>
      </w:r>
    </w:p>
    <w:p w14:paraId="264F8F6F">
      <w:pPr>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受委托方应根据研究成果形成报告。同时，受托方还根据省人大常委会立法工作需要，派人参与法规项目对口处室后续立法咨询、论证、评估等工作。</w:t>
      </w:r>
    </w:p>
    <w:p w14:paraId="4266FD21">
      <w:pPr>
        <w:keepNext w:val="0"/>
        <w:keepLines w:val="0"/>
        <w:widowControl/>
        <w:suppressLineNumbers w:val="0"/>
        <w:ind w:firstLine="640" w:firstLineChars="200"/>
        <w:jc w:val="both"/>
        <w:rPr>
          <w:rFonts w:hint="eastAsia" w:ascii="方正楷体_GBK" w:hAnsi="方正楷体_GBK" w:eastAsia="方正楷体_GBK" w:cs="方正楷体_GBK"/>
          <w:sz w:val="32"/>
          <w:szCs w:val="32"/>
        </w:rPr>
      </w:pPr>
      <w:r>
        <w:rPr>
          <w:rFonts w:hint="eastAsia" w:ascii="方正楷体_GBK" w:hAnsi="方正楷体_GBK" w:eastAsia="方正楷体_GBK" w:cs="方正楷体_GBK"/>
          <w:sz w:val="32"/>
          <w:szCs w:val="32"/>
          <w:lang w:eastAsia="zh-CN"/>
        </w:rPr>
        <w:t>（二）</w:t>
      </w:r>
      <w:r>
        <w:rPr>
          <w:rFonts w:hint="eastAsia" w:ascii="方正楷体_GBK" w:hAnsi="方正楷体_GBK" w:eastAsia="方正楷体_GBK" w:cs="方正楷体_GBK"/>
          <w:sz w:val="32"/>
          <w:szCs w:val="32"/>
        </w:rPr>
        <w:t>委托时限</w:t>
      </w:r>
    </w:p>
    <w:p w14:paraId="7C101357">
      <w:pPr>
        <w:keepNext w:val="0"/>
        <w:keepLines w:val="0"/>
        <w:widowControl/>
        <w:suppressLineNumbers w:val="0"/>
        <w:ind w:firstLine="640" w:firstLineChars="200"/>
        <w:jc w:val="both"/>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 xml:space="preserve">第一阶段（2025 年 </w:t>
      </w:r>
      <w:r>
        <w:rPr>
          <w:rFonts w:hint="eastAsia" w:ascii="仿宋_GB2312" w:hAnsi="仿宋_GB2312" w:eastAsia="仿宋_GB2312" w:cs="仿宋_GB2312"/>
          <w:sz w:val="32"/>
          <w:szCs w:val="32"/>
          <w:lang w:val="en-US" w:eastAsia="zh-CN"/>
        </w:rPr>
        <w:t>8</w:t>
      </w:r>
      <w:r>
        <w:rPr>
          <w:rFonts w:hint="eastAsia" w:ascii="仿宋_GB2312" w:hAnsi="仿宋_GB2312" w:eastAsia="仿宋_GB2312" w:cs="仿宋_GB2312"/>
          <w:sz w:val="32"/>
          <w:szCs w:val="32"/>
        </w:rPr>
        <w:t xml:space="preserve"> 月 </w:t>
      </w:r>
      <w:r>
        <w:rPr>
          <w:rFonts w:hint="eastAsia" w:ascii="仿宋_GB2312" w:hAnsi="仿宋_GB2312" w:eastAsia="仿宋_GB2312" w:cs="仿宋_GB2312"/>
          <w:sz w:val="32"/>
          <w:szCs w:val="32"/>
          <w:lang w:val="en-US" w:eastAsia="zh-CN"/>
        </w:rPr>
        <w:t>31</w:t>
      </w:r>
      <w:r>
        <w:rPr>
          <w:rFonts w:hint="eastAsia" w:ascii="仿宋_GB2312" w:hAnsi="仿宋_GB2312" w:eastAsia="仿宋_GB2312" w:cs="仿宋_GB2312"/>
          <w:sz w:val="32"/>
          <w:szCs w:val="32"/>
        </w:rPr>
        <w:t xml:space="preserve"> 日前）：提交</w:t>
      </w:r>
      <w:r>
        <w:rPr>
          <w:rFonts w:hint="eastAsia" w:ascii="仿宋_GB2312" w:hAnsi="仿宋_GB2312" w:eastAsia="仿宋_GB2312" w:cs="仿宋_GB2312"/>
          <w:sz w:val="32"/>
          <w:szCs w:val="32"/>
          <w:lang w:eastAsia="zh-CN"/>
        </w:rPr>
        <w:t>广东省</w:t>
      </w:r>
      <w:r>
        <w:rPr>
          <w:rFonts w:hint="eastAsia" w:ascii="仿宋_GB2312" w:hAnsi="仿宋_GB2312" w:eastAsia="仿宋_GB2312" w:cs="仿宋_GB2312"/>
          <w:sz w:val="32"/>
          <w:szCs w:val="32"/>
        </w:rPr>
        <w:t>现代化产业体系立法专题调研报告</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国内外</w:t>
      </w:r>
      <w:r>
        <w:rPr>
          <w:rFonts w:hint="eastAsia" w:ascii="仿宋_GB2312" w:hAnsi="仿宋_GB2312" w:eastAsia="仿宋_GB2312" w:cs="仿宋_GB2312"/>
          <w:sz w:val="32"/>
          <w:szCs w:val="32"/>
          <w:lang w:eastAsia="zh-CN"/>
        </w:rPr>
        <w:t>现代化产业体系建设</w:t>
      </w:r>
      <w:r>
        <w:rPr>
          <w:rFonts w:hint="eastAsia" w:ascii="仿宋_GB2312" w:hAnsi="仿宋_GB2312" w:eastAsia="仿宋_GB2312" w:cs="仿宋_GB2312"/>
          <w:sz w:val="32"/>
          <w:szCs w:val="32"/>
        </w:rPr>
        <w:t>法律政策汇编。</w:t>
      </w:r>
    </w:p>
    <w:p w14:paraId="29DB7B18">
      <w:pPr>
        <w:keepNext w:val="0"/>
        <w:keepLines w:val="0"/>
        <w:widowControl/>
        <w:suppressLineNumbers w:val="0"/>
        <w:ind w:firstLine="640" w:firstLineChars="200"/>
        <w:jc w:val="both"/>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 xml:space="preserve">第二阶段（2025 年 </w:t>
      </w:r>
      <w:r>
        <w:rPr>
          <w:rFonts w:hint="eastAsia" w:ascii="仿宋_GB2312" w:hAnsi="仿宋_GB2312" w:eastAsia="仿宋_GB2312" w:cs="仿宋_GB2312"/>
          <w:sz w:val="32"/>
          <w:szCs w:val="32"/>
          <w:lang w:val="en-US" w:eastAsia="zh-CN"/>
        </w:rPr>
        <w:t>10</w:t>
      </w:r>
      <w:r>
        <w:rPr>
          <w:rFonts w:hint="eastAsia" w:ascii="仿宋_GB2312" w:hAnsi="仿宋_GB2312" w:eastAsia="仿宋_GB2312" w:cs="仿宋_GB2312"/>
          <w:sz w:val="32"/>
          <w:szCs w:val="32"/>
        </w:rPr>
        <w:t>月 31 日前）：提交广东省现代化产业体系建设</w:t>
      </w:r>
      <w:r>
        <w:rPr>
          <w:rFonts w:hint="eastAsia" w:ascii="仿宋_GB2312" w:hAnsi="仿宋_GB2312" w:eastAsia="仿宋_GB2312" w:cs="仿宋_GB2312"/>
          <w:sz w:val="32"/>
          <w:szCs w:val="32"/>
          <w:lang w:eastAsia="zh-CN"/>
        </w:rPr>
        <w:t>立法建议项目及立法框架、关键制度设计</w:t>
      </w:r>
      <w:r>
        <w:rPr>
          <w:rFonts w:hint="eastAsia" w:ascii="仿宋_GB2312" w:hAnsi="仿宋_GB2312" w:eastAsia="仿宋_GB2312" w:cs="仿宋_GB2312"/>
          <w:sz w:val="32"/>
          <w:szCs w:val="32"/>
        </w:rPr>
        <w:t>。</w:t>
      </w:r>
    </w:p>
    <w:p w14:paraId="284F6C61">
      <w:pPr>
        <w:keepNext w:val="0"/>
        <w:keepLines w:val="0"/>
        <w:widowControl/>
        <w:suppressLineNumbers w:val="0"/>
        <w:ind w:firstLine="640" w:firstLineChars="200"/>
        <w:jc w:val="both"/>
        <w:rPr>
          <w:rFonts w:hint="eastAsia" w:ascii="方正楷体_GBK" w:hAnsi="方正楷体_GBK" w:eastAsia="方正楷体_GBK" w:cs="方正楷体_GBK"/>
          <w:sz w:val="32"/>
          <w:szCs w:val="32"/>
        </w:rPr>
      </w:pPr>
      <w:r>
        <w:rPr>
          <w:rFonts w:hint="eastAsia" w:ascii="方正楷体_GBK" w:hAnsi="方正楷体_GBK" w:eastAsia="方正楷体_GBK" w:cs="方正楷体_GBK"/>
          <w:sz w:val="32"/>
          <w:szCs w:val="32"/>
          <w:lang w:eastAsia="zh-CN"/>
        </w:rPr>
        <w:t>（三）</w:t>
      </w:r>
      <w:r>
        <w:rPr>
          <w:rFonts w:hint="eastAsia" w:ascii="方正楷体_GBK" w:hAnsi="方正楷体_GBK" w:eastAsia="方正楷体_GBK" w:cs="方正楷体_GBK"/>
          <w:sz w:val="32"/>
          <w:szCs w:val="32"/>
        </w:rPr>
        <w:t>提交成果要求</w:t>
      </w:r>
    </w:p>
    <w:p w14:paraId="74F5AA72">
      <w:pPr>
        <w:keepNext w:val="0"/>
        <w:keepLines w:val="0"/>
        <w:widowControl/>
        <w:suppressLineNumbers w:val="0"/>
        <w:ind w:firstLine="640" w:firstLineChars="200"/>
        <w:jc w:val="both"/>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1.广东省现代化产业体系建设立法重点问题</w:t>
      </w:r>
      <w:r>
        <w:rPr>
          <w:rFonts w:hint="eastAsia" w:ascii="仿宋_GB2312" w:hAnsi="仿宋_GB2312" w:eastAsia="仿宋_GB2312" w:cs="仿宋_GB2312"/>
          <w:sz w:val="32"/>
          <w:szCs w:val="32"/>
        </w:rPr>
        <w:t>专题调研报告</w:t>
      </w:r>
    </w:p>
    <w:p w14:paraId="3F7089AF">
      <w:pPr>
        <w:keepNext w:val="0"/>
        <w:keepLines w:val="0"/>
        <w:widowControl/>
        <w:suppressLineNumbers w:val="0"/>
        <w:ind w:firstLine="640" w:firstLineChars="200"/>
        <w:jc w:val="both"/>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2.</w:t>
      </w:r>
      <w:r>
        <w:rPr>
          <w:rFonts w:hint="eastAsia" w:ascii="仿宋_GB2312" w:hAnsi="仿宋_GB2312" w:eastAsia="仿宋_GB2312" w:cs="仿宋_GB2312"/>
          <w:sz w:val="32"/>
          <w:szCs w:val="32"/>
        </w:rPr>
        <w:t>法律政策汇编</w:t>
      </w:r>
    </w:p>
    <w:p w14:paraId="3E604BD4">
      <w:pPr>
        <w:widowControl/>
        <w:spacing w:line="240" w:lineRule="auto"/>
        <w:ind w:firstLine="640" w:firstLineChars="200"/>
        <w:jc w:val="both"/>
        <w:rPr>
          <w:rFonts w:hint="eastAsia" w:ascii="宋体" w:hAnsi="宋体" w:eastAsia="仿宋_GB2312" w:cs="仿宋_GB2312"/>
          <w:kern w:val="0"/>
          <w:sz w:val="32"/>
          <w:szCs w:val="32"/>
        </w:rPr>
      </w:pPr>
      <w:r>
        <w:rPr>
          <w:rFonts w:hint="eastAsia" w:ascii="仿宋_GB2312" w:hAnsi="仿宋_GB2312" w:eastAsia="仿宋_GB2312" w:cs="仿宋_GB2312"/>
          <w:sz w:val="32"/>
          <w:szCs w:val="32"/>
          <w:lang w:val="en-US" w:eastAsia="zh-CN"/>
        </w:rPr>
        <w:t>3.</w:t>
      </w:r>
      <w:r>
        <w:rPr>
          <w:rFonts w:hint="eastAsia" w:ascii="仿宋_GB2312" w:hAnsi="仿宋_GB2312" w:eastAsia="仿宋_GB2312" w:cs="仿宋_GB2312"/>
          <w:sz w:val="32"/>
          <w:szCs w:val="32"/>
        </w:rPr>
        <w:t>广东省现代化产业体系建设</w:t>
      </w:r>
      <w:r>
        <w:rPr>
          <w:rFonts w:hint="eastAsia" w:ascii="仿宋_GB2312" w:hAnsi="仿宋_GB2312" w:eastAsia="仿宋_GB2312" w:cs="仿宋_GB2312"/>
          <w:sz w:val="32"/>
          <w:szCs w:val="32"/>
          <w:lang w:eastAsia="zh-CN"/>
        </w:rPr>
        <w:t>立法建议项目</w:t>
      </w:r>
    </w:p>
    <w:p w14:paraId="6706B068">
      <w:pPr>
        <w:keepNext w:val="0"/>
        <w:keepLines w:val="0"/>
        <w:pageBreakBefore w:val="0"/>
        <w:widowControl/>
        <w:kinsoku/>
        <w:wordWrap/>
        <w:overflowPunct/>
        <w:topLinePunct w:val="0"/>
        <w:autoSpaceDE/>
        <w:autoSpaceDN/>
        <w:bidi w:val="0"/>
        <w:adjustRightInd/>
        <w:snapToGrid/>
        <w:spacing w:before="0" w:beforeLines="0" w:after="0" w:afterLines="0" w:line="580" w:lineRule="exact"/>
        <w:ind w:left="0" w:leftChars="0" w:right="0" w:rightChars="0" w:firstLine="640" w:firstLineChars="0"/>
        <w:jc w:val="left"/>
        <w:textAlignment w:val="auto"/>
        <w:outlineLvl w:val="9"/>
        <w:rPr>
          <w:rFonts w:hint="eastAsia" w:ascii="宋体" w:hAnsi="宋体" w:eastAsia="黑体" w:cs="黑体"/>
          <w:color w:val="auto"/>
          <w:sz w:val="32"/>
          <w:szCs w:val="32"/>
          <w:lang w:val="en" w:eastAsia="zh-CN"/>
        </w:rPr>
      </w:pPr>
      <w:r>
        <w:rPr>
          <w:rFonts w:hint="eastAsia" w:ascii="宋体" w:hAnsi="宋体" w:eastAsia="黑体" w:cs="黑体"/>
          <w:color w:val="auto"/>
          <w:kern w:val="0"/>
          <w:sz w:val="32"/>
          <w:szCs w:val="32"/>
          <w:lang w:val="en" w:eastAsia="zh-CN"/>
        </w:rPr>
        <w:t>六、</w:t>
      </w:r>
      <w:r>
        <w:rPr>
          <w:rFonts w:hint="eastAsia" w:ascii="宋体" w:hAnsi="宋体" w:eastAsia="黑体" w:cs="黑体"/>
          <w:color w:val="auto"/>
          <w:sz w:val="32"/>
          <w:szCs w:val="32"/>
          <w:lang w:val="en" w:eastAsia="zh-CN"/>
        </w:rPr>
        <w:t>《广东省</w:t>
      </w:r>
      <w:r>
        <w:rPr>
          <w:rFonts w:hint="eastAsia" w:ascii="宋体" w:hAnsi="宋体" w:eastAsia="黑体" w:cs="黑体"/>
          <w:color w:val="auto"/>
          <w:sz w:val="32"/>
          <w:szCs w:val="32"/>
          <w:lang w:val="en-US" w:eastAsia="zh-CN"/>
        </w:rPr>
        <w:t>低空经济发展条例》</w:t>
      </w:r>
      <w:r>
        <w:rPr>
          <w:rFonts w:hint="eastAsia" w:ascii="宋体" w:hAnsi="宋体" w:eastAsia="黑体" w:cs="黑体"/>
          <w:color w:val="auto"/>
          <w:sz w:val="32"/>
          <w:szCs w:val="32"/>
          <w:lang w:val="en" w:eastAsia="zh-CN"/>
        </w:rPr>
        <w:t>立法问题研究</w:t>
      </w:r>
    </w:p>
    <w:p w14:paraId="6BE0DA69">
      <w:pPr>
        <w:pStyle w:val="2"/>
        <w:spacing w:line="580" w:lineRule="exact"/>
        <w:rPr>
          <w:rFonts w:hint="eastAsia" w:ascii="宋体" w:hAnsi="宋体" w:eastAsia="仿宋_GB2312" w:cs="仿宋_GB2312"/>
          <w:color w:val="auto"/>
          <w:sz w:val="32"/>
          <w:szCs w:val="32"/>
          <w:lang w:val="en" w:eastAsia="zh-CN"/>
        </w:rPr>
      </w:pPr>
      <w:r>
        <w:rPr>
          <w:rFonts w:hint="eastAsia" w:ascii="宋体" w:hAnsi="宋体" w:eastAsia="楷体" w:cs="楷体"/>
          <w:b w:val="0"/>
          <w:bCs w:val="0"/>
          <w:color w:val="auto"/>
          <w:sz w:val="32"/>
          <w:szCs w:val="32"/>
          <w:lang w:val="en" w:eastAsia="zh-CN"/>
        </w:rPr>
        <w:t>（一）研究内容</w:t>
      </w:r>
    </w:p>
    <w:p w14:paraId="24680B11">
      <w:pPr>
        <w:pStyle w:val="2"/>
        <w:numPr>
          <w:ilvl w:val="0"/>
          <w:numId w:val="0"/>
        </w:numPr>
        <w:spacing w:line="580" w:lineRule="exact"/>
        <w:ind w:firstLine="640" w:firstLineChars="200"/>
        <w:rPr>
          <w:rFonts w:hint="eastAsia" w:ascii="宋体" w:hAnsi="宋体" w:eastAsia="仿宋_GB2312" w:cs="仿宋_GB2312"/>
          <w:color w:val="auto"/>
          <w:kern w:val="2"/>
          <w:sz w:val="32"/>
          <w:szCs w:val="32"/>
          <w:lang w:val="en" w:eastAsia="zh-CN"/>
        </w:rPr>
      </w:pPr>
      <w:r>
        <w:rPr>
          <w:rFonts w:hint="eastAsia" w:ascii="宋体" w:hAnsi="宋体" w:eastAsia="仿宋_GB2312" w:cs="仿宋_GB2312"/>
          <w:color w:val="auto"/>
          <w:kern w:val="2"/>
          <w:sz w:val="32"/>
          <w:szCs w:val="32"/>
          <w:lang w:val="en-US" w:eastAsia="zh-CN"/>
        </w:rPr>
        <w:t>1.</w:t>
      </w:r>
      <w:r>
        <w:rPr>
          <w:rFonts w:hint="eastAsia" w:ascii="宋体" w:hAnsi="宋体" w:eastAsia="仿宋_GB2312" w:cs="仿宋_GB2312"/>
          <w:color w:val="auto"/>
          <w:sz w:val="32"/>
          <w:szCs w:val="32"/>
          <w:lang w:val="en-US" w:eastAsia="zh-CN"/>
        </w:rPr>
        <w:t>国内外关于低空经济发展方面的立法经验和成功做法，提出可资借鉴之处。</w:t>
      </w:r>
    </w:p>
    <w:p w14:paraId="4AF3AE65">
      <w:pPr>
        <w:spacing w:line="580" w:lineRule="exact"/>
        <w:ind w:firstLine="640" w:firstLineChars="200"/>
        <w:rPr>
          <w:rFonts w:hint="eastAsia" w:ascii="宋体" w:hAnsi="宋体" w:eastAsia="仿宋_GB2312" w:cs="仿宋_GB2312"/>
          <w:color w:val="auto"/>
          <w:sz w:val="32"/>
          <w:szCs w:val="32"/>
          <w:lang w:val="en-US" w:eastAsia="zh-CN"/>
        </w:rPr>
      </w:pPr>
      <w:r>
        <w:rPr>
          <w:rFonts w:hint="eastAsia" w:ascii="宋体" w:hAnsi="宋体" w:eastAsia="仿宋_GB2312" w:cs="仿宋_GB2312"/>
          <w:color w:val="auto"/>
          <w:kern w:val="2"/>
          <w:sz w:val="32"/>
          <w:szCs w:val="32"/>
          <w:lang w:val="en-US" w:eastAsia="zh-CN"/>
        </w:rPr>
        <w:t>2.我省</w:t>
      </w:r>
      <w:r>
        <w:rPr>
          <w:rFonts w:hint="eastAsia" w:ascii="宋体" w:hAnsi="宋体" w:eastAsia="仿宋_GB2312" w:cs="仿宋_GB2312"/>
          <w:color w:val="auto"/>
          <w:sz w:val="32"/>
          <w:szCs w:val="32"/>
          <w:lang w:val="en-US" w:eastAsia="zh-CN"/>
        </w:rPr>
        <w:t>低空经济发展的现状和存在问题及原因分析，立法解决路径及方案等。</w:t>
      </w:r>
    </w:p>
    <w:p w14:paraId="0C8B1C63">
      <w:pPr>
        <w:spacing w:line="580" w:lineRule="exact"/>
        <w:ind w:firstLine="640" w:firstLineChars="200"/>
        <w:rPr>
          <w:rFonts w:hint="eastAsia" w:ascii="宋体" w:hAnsi="宋体" w:eastAsia="仿宋_GB2312" w:cs="仿宋_GB2312"/>
          <w:color w:val="auto"/>
          <w:kern w:val="2"/>
          <w:sz w:val="32"/>
          <w:szCs w:val="32"/>
          <w:lang w:val="en" w:eastAsia="zh-CN"/>
        </w:rPr>
      </w:pPr>
      <w:r>
        <w:rPr>
          <w:rFonts w:hint="eastAsia" w:ascii="宋体" w:hAnsi="宋体" w:eastAsia="仿宋_GB2312" w:cs="仿宋_GB2312"/>
          <w:color w:val="auto"/>
          <w:kern w:val="2"/>
          <w:sz w:val="32"/>
          <w:szCs w:val="32"/>
          <w:lang w:val="en-US" w:eastAsia="zh-CN"/>
        </w:rPr>
        <w:t>3.</w:t>
      </w:r>
      <w:r>
        <w:rPr>
          <w:rFonts w:hint="eastAsia" w:ascii="宋体" w:hAnsi="宋体" w:eastAsia="仿宋_GB2312" w:cs="仿宋_GB2312"/>
          <w:color w:val="auto"/>
          <w:kern w:val="2"/>
          <w:sz w:val="32"/>
          <w:szCs w:val="32"/>
          <w:lang w:val="en" w:eastAsia="zh-CN"/>
        </w:rPr>
        <w:t>重点就</w:t>
      </w:r>
      <w:r>
        <w:rPr>
          <w:rFonts w:hint="eastAsia" w:ascii="宋体" w:hAnsi="宋体" w:eastAsia="仿宋_GB2312" w:cs="仿宋_GB2312"/>
          <w:color w:val="auto"/>
          <w:kern w:val="0"/>
          <w:sz w:val="32"/>
          <w:szCs w:val="32"/>
          <w:shd w:val="clear" w:color="auto" w:fill="FFFFFF"/>
          <w:lang w:val="en-US" w:eastAsia="zh-CN" w:bidi="ar"/>
        </w:rPr>
        <w:t>建立健全低空经济管理体制，争取先行先试、深化区域合作、加强要素保障、推动产业集聚，促进低空经济产业创新发展；完善低空飞行服务保障，释放低空空域资源、完善飞行申请服务、健全飞行信息交互，加快培育低空经济应用场景，深化各领域应用；强化统筹规划，加强低空服务管理平台、低空智联网、地面配套设施等基础设施建设，规范低空飞行安全管理，完善飞行应急机制和事故调查制度</w:t>
      </w:r>
      <w:r>
        <w:rPr>
          <w:rFonts w:hint="eastAsia" w:ascii="宋体" w:hAnsi="宋体" w:eastAsia="仿宋_GB2312" w:cs="仿宋_GB2312"/>
          <w:color w:val="auto"/>
          <w:kern w:val="2"/>
          <w:sz w:val="32"/>
          <w:szCs w:val="32"/>
          <w:lang w:val="en" w:eastAsia="zh-CN"/>
        </w:rPr>
        <w:t>等开展研究，提出立法解决方案。</w:t>
      </w:r>
    </w:p>
    <w:p w14:paraId="5842DECF">
      <w:pPr>
        <w:keepNext w:val="0"/>
        <w:keepLines w:val="0"/>
        <w:pageBreakBefore w:val="0"/>
        <w:widowControl w:val="0"/>
        <w:kinsoku/>
        <w:wordWrap/>
        <w:overflowPunct/>
        <w:topLinePunct w:val="0"/>
        <w:autoSpaceDE/>
        <w:autoSpaceDN/>
        <w:bidi w:val="0"/>
        <w:adjustRightInd w:val="0"/>
        <w:snapToGrid/>
        <w:spacing w:before="0" w:beforeLines="0" w:after="0" w:afterLines="0" w:line="580" w:lineRule="exact"/>
        <w:ind w:left="0" w:leftChars="0" w:right="0" w:rightChars="0" w:firstLine="640" w:firstLineChars="200"/>
        <w:jc w:val="both"/>
        <w:textAlignment w:val="auto"/>
        <w:outlineLvl w:val="9"/>
        <w:rPr>
          <w:rFonts w:hint="eastAsia" w:ascii="宋体" w:hAnsi="宋体" w:eastAsia="仿宋_GB2312" w:cs="仿宋_GB2312"/>
          <w:color w:val="auto"/>
          <w:kern w:val="2"/>
          <w:sz w:val="32"/>
          <w:szCs w:val="32"/>
          <w:lang w:val="en" w:eastAsia="zh-CN"/>
        </w:rPr>
      </w:pPr>
      <w:r>
        <w:rPr>
          <w:rFonts w:hint="eastAsia" w:ascii="宋体" w:hAnsi="宋体" w:eastAsia="仿宋_GB2312" w:cs="仿宋_GB2312"/>
          <w:color w:val="auto"/>
          <w:kern w:val="2"/>
          <w:sz w:val="32"/>
          <w:szCs w:val="32"/>
          <w:lang w:val="en-US" w:eastAsia="zh-CN"/>
        </w:rPr>
        <w:t>4.研究</w:t>
      </w:r>
      <w:r>
        <w:rPr>
          <w:rFonts w:hint="eastAsia" w:ascii="宋体" w:hAnsi="宋体" w:eastAsia="仿宋_GB2312" w:cs="仿宋_GB2312"/>
          <w:color w:val="auto"/>
          <w:kern w:val="2"/>
          <w:sz w:val="32"/>
          <w:szCs w:val="32"/>
          <w:lang w:val="en-US" w:eastAsia="zh-CN" w:bidi="ar-SA"/>
        </w:rPr>
        <w:t xml:space="preserve">重点制度设计的合法性、适当性和可操作性，以及与国家法治建设方向以及相关法律、行政法规精神要求是否一致，是否符合中央、省委的相关工作部署要求。 </w:t>
      </w:r>
    </w:p>
    <w:p w14:paraId="25B6901D">
      <w:pPr>
        <w:keepNext w:val="0"/>
        <w:keepLines w:val="0"/>
        <w:pageBreakBefore w:val="0"/>
        <w:widowControl w:val="0"/>
        <w:kinsoku/>
        <w:wordWrap/>
        <w:overflowPunct/>
        <w:topLinePunct w:val="0"/>
        <w:autoSpaceDE/>
        <w:autoSpaceDN/>
        <w:bidi w:val="0"/>
        <w:adjustRightInd w:val="0"/>
        <w:snapToGrid/>
        <w:spacing w:before="0" w:beforeLines="0" w:after="0" w:afterLines="0" w:line="580" w:lineRule="exact"/>
        <w:ind w:left="0" w:leftChars="0" w:right="0" w:rightChars="0" w:firstLine="640" w:firstLineChars="200"/>
        <w:jc w:val="both"/>
        <w:textAlignment w:val="auto"/>
        <w:outlineLvl w:val="9"/>
        <w:rPr>
          <w:rFonts w:hint="eastAsia" w:ascii="宋体" w:hAnsi="宋体" w:eastAsia="仿宋_GB2312" w:cs="仿宋_GB2312"/>
          <w:color w:val="auto"/>
          <w:sz w:val="32"/>
          <w:szCs w:val="32"/>
          <w:lang w:val="en" w:eastAsia="zh-CN"/>
        </w:rPr>
      </w:pPr>
      <w:r>
        <w:rPr>
          <w:rFonts w:hint="eastAsia" w:ascii="宋体" w:hAnsi="宋体" w:eastAsia="仿宋_GB2312" w:cs="仿宋_GB2312"/>
          <w:color w:val="auto"/>
          <w:sz w:val="32"/>
          <w:szCs w:val="32"/>
          <w:lang w:val="en-US" w:eastAsia="zh-CN"/>
        </w:rPr>
        <w:t>5.</w:t>
      </w:r>
      <w:r>
        <w:rPr>
          <w:rFonts w:hint="eastAsia" w:ascii="宋体" w:hAnsi="宋体" w:eastAsia="仿宋_GB2312" w:cs="仿宋_GB2312"/>
          <w:color w:val="auto"/>
          <w:sz w:val="32"/>
          <w:szCs w:val="32"/>
          <w:lang w:val="en" w:eastAsia="zh-CN"/>
        </w:rPr>
        <w:t>受委托方还应当根据省人大常委会立法工作需要，派人参与法规项目对口处室后续立法咨询、论证、评估等工作。</w:t>
      </w:r>
    </w:p>
    <w:p w14:paraId="7596AB3D">
      <w:pPr>
        <w:pStyle w:val="2"/>
        <w:spacing w:line="580" w:lineRule="exact"/>
        <w:rPr>
          <w:rFonts w:hint="eastAsia" w:ascii="宋体" w:hAnsi="宋体" w:eastAsia="楷体" w:cs="楷体"/>
          <w:b w:val="0"/>
          <w:bCs w:val="0"/>
          <w:color w:val="auto"/>
          <w:sz w:val="32"/>
          <w:szCs w:val="32"/>
          <w:lang w:val="en" w:eastAsia="zh-CN"/>
        </w:rPr>
      </w:pPr>
      <w:r>
        <w:rPr>
          <w:rFonts w:hint="eastAsia" w:ascii="宋体" w:hAnsi="宋体" w:eastAsia="楷体" w:cs="楷体"/>
          <w:b w:val="0"/>
          <w:bCs w:val="0"/>
          <w:color w:val="auto"/>
          <w:sz w:val="32"/>
          <w:szCs w:val="32"/>
          <w:lang w:val="en" w:eastAsia="zh-CN"/>
        </w:rPr>
        <w:t>（二）时间要求</w:t>
      </w:r>
    </w:p>
    <w:p w14:paraId="1827A215">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left"/>
        <w:textAlignment w:val="auto"/>
        <w:rPr>
          <w:rFonts w:hint="eastAsia" w:ascii="宋体" w:hAnsi="宋体" w:eastAsia="仿宋_GB2312" w:cs="仿宋_GB2312"/>
          <w:b w:val="0"/>
          <w:bCs w:val="0"/>
          <w:color w:val="auto"/>
          <w:sz w:val="32"/>
          <w:szCs w:val="32"/>
        </w:rPr>
      </w:pPr>
      <w:r>
        <w:rPr>
          <w:rFonts w:hint="eastAsia" w:ascii="宋体" w:hAnsi="宋体" w:eastAsia="仿宋_GB2312" w:cs="仿宋_GB2312"/>
          <w:b w:val="0"/>
          <w:bCs w:val="0"/>
          <w:color w:val="auto"/>
          <w:sz w:val="32"/>
          <w:szCs w:val="32"/>
          <w:lang w:val="en-US" w:eastAsia="zh-CN"/>
        </w:rPr>
        <w:t>1.第一阶段：</w:t>
      </w:r>
      <w:r>
        <w:rPr>
          <w:rFonts w:hint="eastAsia" w:ascii="宋体" w:hAnsi="宋体" w:eastAsia="仿宋_GB2312" w:cs="仿宋_GB2312"/>
          <w:b w:val="0"/>
          <w:bCs w:val="0"/>
          <w:color w:val="auto"/>
          <w:sz w:val="32"/>
          <w:szCs w:val="32"/>
        </w:rPr>
        <w:t>项目委托后至法规草案提请常委会初次审议前半个月</w:t>
      </w:r>
      <w:r>
        <w:rPr>
          <w:rFonts w:hint="eastAsia" w:ascii="宋体" w:hAnsi="宋体" w:eastAsia="仿宋_GB2312" w:cs="Times New Roman"/>
          <w:color w:val="auto"/>
          <w:kern w:val="0"/>
          <w:sz w:val="32"/>
          <w:szCs w:val="32"/>
          <w:lang w:val="en-US" w:eastAsia="zh-CN" w:bidi="ar"/>
        </w:rPr>
        <w:t>（即10月15日），提交委托项目共性问题研究报告。共性问题</w:t>
      </w:r>
      <w:r>
        <w:rPr>
          <w:rFonts w:hint="eastAsia" w:ascii="宋体" w:hAnsi="宋体" w:eastAsia="仿宋_GB2312" w:cs="仿宋_GB2312"/>
          <w:b w:val="0"/>
          <w:bCs w:val="0"/>
          <w:color w:val="auto"/>
          <w:sz w:val="32"/>
          <w:szCs w:val="32"/>
        </w:rPr>
        <w:t>研究报告主要包括内容：我省</w:t>
      </w:r>
      <w:r>
        <w:rPr>
          <w:rFonts w:hint="eastAsia" w:ascii="宋体" w:hAnsi="宋体" w:eastAsia="仿宋_GB2312" w:cs="仿宋_GB2312"/>
          <w:b w:val="0"/>
          <w:bCs w:val="0"/>
          <w:color w:val="auto"/>
          <w:sz w:val="32"/>
          <w:szCs w:val="32"/>
          <w:lang w:eastAsia="zh-CN"/>
        </w:rPr>
        <w:t>低空经济发展</w:t>
      </w:r>
      <w:r>
        <w:rPr>
          <w:rFonts w:hint="eastAsia" w:ascii="宋体" w:hAnsi="宋体" w:eastAsia="仿宋_GB2312" w:cs="仿宋_GB2312"/>
          <w:b w:val="0"/>
          <w:bCs w:val="0"/>
          <w:color w:val="auto"/>
          <w:sz w:val="32"/>
          <w:szCs w:val="32"/>
        </w:rPr>
        <w:t>现状</w:t>
      </w:r>
      <w:r>
        <w:rPr>
          <w:rFonts w:hint="eastAsia" w:ascii="宋体" w:hAnsi="宋体" w:eastAsia="仿宋_GB2312" w:cs="仿宋_GB2312"/>
          <w:b w:val="0"/>
          <w:bCs w:val="0"/>
          <w:color w:val="auto"/>
          <w:sz w:val="32"/>
          <w:szCs w:val="32"/>
          <w:lang w:eastAsia="zh-CN"/>
        </w:rPr>
        <w:t>及主要经验、</w:t>
      </w:r>
      <w:r>
        <w:rPr>
          <w:rFonts w:hint="eastAsia" w:ascii="宋体" w:hAnsi="宋体" w:eastAsia="仿宋_GB2312" w:cs="仿宋_GB2312"/>
          <w:b w:val="0"/>
          <w:bCs w:val="0"/>
          <w:color w:val="auto"/>
          <w:sz w:val="32"/>
          <w:szCs w:val="32"/>
        </w:rPr>
        <w:t>存在问题及原因分析</w:t>
      </w:r>
      <w:r>
        <w:rPr>
          <w:rFonts w:hint="eastAsia" w:ascii="宋体" w:hAnsi="宋体" w:eastAsia="仿宋_GB2312" w:cs="仿宋_GB2312"/>
          <w:b w:val="0"/>
          <w:bCs w:val="0"/>
          <w:color w:val="auto"/>
          <w:sz w:val="32"/>
          <w:szCs w:val="32"/>
          <w:lang w:eastAsia="zh-CN"/>
        </w:rPr>
        <w:t>、</w:t>
      </w:r>
      <w:r>
        <w:rPr>
          <w:rFonts w:hint="eastAsia" w:ascii="宋体" w:hAnsi="宋体" w:eastAsia="仿宋_GB2312" w:cs="仿宋_GB2312"/>
          <w:b w:val="0"/>
          <w:bCs w:val="0"/>
          <w:color w:val="auto"/>
          <w:sz w:val="32"/>
          <w:szCs w:val="32"/>
        </w:rPr>
        <w:t>立法解决路径及方案，如何</w:t>
      </w:r>
      <w:r>
        <w:rPr>
          <w:rFonts w:hint="eastAsia" w:ascii="宋体" w:hAnsi="宋体" w:eastAsia="仿宋_GB2312" w:cs="仿宋_GB2312"/>
          <w:b w:val="0"/>
          <w:bCs w:val="0"/>
          <w:color w:val="auto"/>
          <w:sz w:val="32"/>
          <w:szCs w:val="32"/>
          <w:lang w:eastAsia="zh-CN"/>
        </w:rPr>
        <w:t>在</w:t>
      </w:r>
      <w:r>
        <w:rPr>
          <w:rFonts w:hint="eastAsia" w:ascii="宋体" w:hAnsi="宋体" w:eastAsia="仿宋_GB2312" w:cs="仿宋_GB2312"/>
          <w:b w:val="0"/>
          <w:bCs w:val="0"/>
          <w:color w:val="auto"/>
          <w:sz w:val="32"/>
          <w:szCs w:val="32"/>
        </w:rPr>
        <w:t>立法</w:t>
      </w:r>
      <w:r>
        <w:rPr>
          <w:rFonts w:hint="eastAsia" w:ascii="宋体" w:hAnsi="宋体" w:eastAsia="仿宋_GB2312" w:cs="仿宋_GB2312"/>
          <w:b w:val="0"/>
          <w:bCs w:val="0"/>
          <w:color w:val="auto"/>
          <w:sz w:val="32"/>
          <w:szCs w:val="32"/>
          <w:lang w:eastAsia="zh-CN"/>
        </w:rPr>
        <w:t>中</w:t>
      </w:r>
      <w:r>
        <w:rPr>
          <w:rFonts w:hint="eastAsia" w:ascii="宋体" w:hAnsi="宋体" w:eastAsia="仿宋_GB2312" w:cs="仿宋_GB2312"/>
          <w:b w:val="0"/>
          <w:bCs w:val="0"/>
          <w:color w:val="auto"/>
          <w:sz w:val="32"/>
          <w:szCs w:val="32"/>
        </w:rPr>
        <w:t>体现广东特色等。</w:t>
      </w:r>
    </w:p>
    <w:p w14:paraId="55ABDD68">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left"/>
        <w:textAlignment w:val="auto"/>
        <w:rPr>
          <w:rFonts w:hint="eastAsia" w:ascii="宋体" w:hAnsi="宋体" w:eastAsia="仿宋_GB2312" w:cs="仿宋_GB2312"/>
          <w:b w:val="0"/>
          <w:bCs w:val="0"/>
          <w:color w:val="auto"/>
          <w:sz w:val="32"/>
          <w:szCs w:val="32"/>
        </w:rPr>
      </w:pPr>
      <w:r>
        <w:rPr>
          <w:rFonts w:hint="eastAsia" w:ascii="宋体" w:hAnsi="宋体" w:eastAsia="仿宋_GB2312" w:cs="仿宋_GB2312"/>
          <w:b w:val="0"/>
          <w:bCs w:val="0"/>
          <w:color w:val="auto"/>
          <w:sz w:val="32"/>
          <w:szCs w:val="32"/>
          <w:lang w:val="en-US" w:eastAsia="zh-CN"/>
        </w:rPr>
        <w:t>2.第二阶段：</w:t>
      </w:r>
      <w:r>
        <w:rPr>
          <w:rFonts w:hint="eastAsia" w:ascii="宋体" w:hAnsi="宋体" w:eastAsia="仿宋_GB2312" w:cs="仿宋_GB2312"/>
          <w:b w:val="0"/>
          <w:bCs w:val="0"/>
          <w:color w:val="auto"/>
          <w:sz w:val="32"/>
          <w:szCs w:val="32"/>
        </w:rPr>
        <w:t>省人大常委会审议期间，参加项目对口处室组织的立法调研、征求意见</w:t>
      </w:r>
      <w:r>
        <w:rPr>
          <w:rFonts w:hint="eastAsia" w:ascii="宋体" w:hAnsi="宋体" w:eastAsia="仿宋_GB2312" w:cs="仿宋_GB2312"/>
          <w:b w:val="0"/>
          <w:bCs w:val="0"/>
          <w:color w:val="auto"/>
          <w:sz w:val="32"/>
          <w:szCs w:val="32"/>
          <w:lang w:eastAsia="zh-CN"/>
        </w:rPr>
        <w:t>、立法</w:t>
      </w:r>
      <w:r>
        <w:rPr>
          <w:rFonts w:hint="eastAsia" w:ascii="宋体" w:hAnsi="宋体" w:eastAsia="仿宋_GB2312" w:cs="仿宋_GB2312"/>
          <w:b w:val="0"/>
          <w:bCs w:val="0"/>
          <w:color w:val="auto"/>
          <w:sz w:val="32"/>
          <w:szCs w:val="32"/>
        </w:rPr>
        <w:t>论证等活动，收集相关情况并进行分析研究，提出重点问题研究报告。重点问题研究报告主要包括内容：</w:t>
      </w:r>
      <w:r>
        <w:rPr>
          <w:rFonts w:hint="eastAsia" w:ascii="宋体" w:hAnsi="宋体" w:eastAsia="仿宋_GB2312" w:cs="仿宋_GB2312"/>
          <w:b w:val="0"/>
          <w:bCs w:val="0"/>
          <w:color w:val="auto"/>
          <w:sz w:val="32"/>
          <w:szCs w:val="32"/>
          <w:lang w:eastAsia="zh-CN"/>
        </w:rPr>
        <w:t>对</w:t>
      </w:r>
      <w:r>
        <w:rPr>
          <w:rFonts w:hint="eastAsia" w:ascii="宋体" w:hAnsi="宋体" w:eastAsia="仿宋_GB2312" w:cs="仿宋_GB2312"/>
          <w:b w:val="0"/>
          <w:bCs w:val="0"/>
          <w:color w:val="auto"/>
          <w:sz w:val="32"/>
          <w:szCs w:val="32"/>
        </w:rPr>
        <w:t>调研</w:t>
      </w:r>
      <w:r>
        <w:rPr>
          <w:rFonts w:hint="eastAsia" w:ascii="宋体" w:hAnsi="宋体" w:eastAsia="仿宋_GB2312" w:cs="仿宋_GB2312"/>
          <w:b w:val="0"/>
          <w:bCs w:val="0"/>
          <w:color w:val="auto"/>
          <w:sz w:val="32"/>
          <w:szCs w:val="32"/>
          <w:lang w:eastAsia="zh-CN"/>
        </w:rPr>
        <w:t>情况</w:t>
      </w:r>
      <w:r>
        <w:rPr>
          <w:rFonts w:hint="eastAsia" w:ascii="宋体" w:hAnsi="宋体" w:eastAsia="仿宋_GB2312" w:cs="仿宋_GB2312"/>
          <w:b w:val="0"/>
          <w:bCs w:val="0"/>
          <w:color w:val="auto"/>
          <w:sz w:val="32"/>
          <w:szCs w:val="32"/>
        </w:rPr>
        <w:t>、征求意见</w:t>
      </w:r>
      <w:r>
        <w:rPr>
          <w:rFonts w:hint="eastAsia" w:ascii="宋体" w:hAnsi="宋体" w:eastAsia="仿宋_GB2312" w:cs="仿宋_GB2312"/>
          <w:b w:val="0"/>
          <w:bCs w:val="0"/>
          <w:color w:val="auto"/>
          <w:sz w:val="32"/>
          <w:szCs w:val="32"/>
          <w:lang w:eastAsia="zh-CN"/>
        </w:rPr>
        <w:t>情况、</w:t>
      </w:r>
      <w:r>
        <w:rPr>
          <w:rFonts w:hint="eastAsia" w:ascii="宋体" w:hAnsi="宋体" w:eastAsia="仿宋_GB2312" w:cs="仿宋_GB2312"/>
          <w:b w:val="0"/>
          <w:bCs w:val="0"/>
          <w:color w:val="auto"/>
          <w:sz w:val="32"/>
          <w:szCs w:val="32"/>
        </w:rPr>
        <w:t>论证</w:t>
      </w:r>
      <w:r>
        <w:rPr>
          <w:rFonts w:hint="eastAsia" w:ascii="宋体" w:hAnsi="宋体" w:eastAsia="仿宋_GB2312" w:cs="仿宋_GB2312"/>
          <w:b w:val="0"/>
          <w:bCs w:val="0"/>
          <w:color w:val="auto"/>
          <w:sz w:val="32"/>
          <w:szCs w:val="32"/>
          <w:lang w:eastAsia="zh-CN"/>
        </w:rPr>
        <w:t>情况</w:t>
      </w:r>
      <w:r>
        <w:rPr>
          <w:rFonts w:hint="eastAsia" w:ascii="宋体" w:hAnsi="宋体" w:eastAsia="仿宋_GB2312" w:cs="仿宋_GB2312"/>
          <w:b w:val="0"/>
          <w:bCs w:val="0"/>
          <w:color w:val="auto"/>
          <w:sz w:val="32"/>
          <w:szCs w:val="32"/>
        </w:rPr>
        <w:t>等</w:t>
      </w:r>
      <w:r>
        <w:rPr>
          <w:rFonts w:hint="eastAsia" w:ascii="宋体" w:hAnsi="宋体" w:eastAsia="仿宋_GB2312" w:cs="仿宋_GB2312"/>
          <w:b w:val="0"/>
          <w:bCs w:val="0"/>
          <w:color w:val="auto"/>
          <w:sz w:val="32"/>
          <w:szCs w:val="32"/>
          <w:lang w:eastAsia="zh-CN"/>
        </w:rPr>
        <w:t>的梳理研究分析以及具体处理建议</w:t>
      </w:r>
      <w:r>
        <w:rPr>
          <w:rFonts w:hint="eastAsia" w:ascii="宋体" w:hAnsi="宋体" w:eastAsia="仿宋_GB2312" w:cs="仿宋_GB2312"/>
          <w:b w:val="0"/>
          <w:bCs w:val="0"/>
          <w:color w:val="auto"/>
          <w:sz w:val="32"/>
          <w:szCs w:val="32"/>
        </w:rPr>
        <w:t>。</w:t>
      </w:r>
    </w:p>
    <w:p w14:paraId="44644C58">
      <w:pPr>
        <w:keepNext w:val="0"/>
        <w:keepLines w:val="0"/>
        <w:pageBreakBefore w:val="0"/>
        <w:widowControl w:val="0"/>
        <w:kinsoku/>
        <w:wordWrap/>
        <w:overflowPunct/>
        <w:topLinePunct w:val="0"/>
        <w:autoSpaceDE/>
        <w:autoSpaceDN/>
        <w:bidi w:val="0"/>
        <w:adjustRightInd/>
        <w:snapToGrid/>
        <w:spacing w:line="590" w:lineRule="exact"/>
        <w:ind w:left="0" w:leftChars="0" w:firstLine="640" w:firstLineChars="200"/>
        <w:jc w:val="left"/>
        <w:textAlignment w:val="auto"/>
        <w:rPr>
          <w:rFonts w:hint="eastAsia" w:ascii="宋体" w:hAnsi="宋体" w:eastAsia="仿宋_GB2312" w:cs="仿宋_GB2312"/>
          <w:color w:val="auto"/>
          <w:sz w:val="32"/>
          <w:szCs w:val="32"/>
          <w:lang w:val="en" w:eastAsia="zh-CN"/>
        </w:rPr>
      </w:pPr>
      <w:r>
        <w:rPr>
          <w:rFonts w:hint="eastAsia" w:ascii="宋体" w:hAnsi="宋体" w:eastAsia="仿宋_GB2312" w:cs="仿宋_GB2312"/>
          <w:b w:val="0"/>
          <w:bCs w:val="0"/>
          <w:color w:val="auto"/>
          <w:sz w:val="32"/>
          <w:szCs w:val="32"/>
          <w:lang w:val="en-US" w:eastAsia="zh-CN"/>
        </w:rPr>
        <w:t>3.第三阶段：</w:t>
      </w:r>
      <w:r>
        <w:rPr>
          <w:rFonts w:hint="eastAsia" w:ascii="宋体" w:hAnsi="宋体" w:eastAsia="仿宋_GB2312" w:cs="仿宋_GB2312"/>
          <w:b w:val="0"/>
          <w:bCs w:val="0"/>
          <w:color w:val="auto"/>
          <w:sz w:val="32"/>
          <w:szCs w:val="32"/>
        </w:rPr>
        <w:t>法规通过后一个月内，配合项目对口处室开展法规解读、新闻发布、法规宣传等活动，并对整个立法工作进行总结梳理，</w:t>
      </w:r>
      <w:r>
        <w:rPr>
          <w:rFonts w:hint="eastAsia" w:ascii="宋体" w:hAnsi="宋体" w:eastAsia="仿宋_GB2312" w:cs="仿宋_GB2312"/>
          <w:b w:val="0"/>
          <w:bCs w:val="0"/>
          <w:color w:val="auto"/>
          <w:sz w:val="32"/>
          <w:szCs w:val="32"/>
          <w:lang w:eastAsia="zh-CN"/>
        </w:rPr>
        <w:t>提出</w:t>
      </w:r>
      <w:r>
        <w:rPr>
          <w:rFonts w:hint="eastAsia" w:ascii="宋体" w:hAnsi="宋体" w:eastAsia="仿宋_GB2312" w:cs="仿宋_GB2312"/>
          <w:b w:val="0"/>
          <w:bCs w:val="0"/>
          <w:color w:val="auto"/>
          <w:sz w:val="32"/>
          <w:szCs w:val="32"/>
        </w:rPr>
        <w:t>对此类立法规律的认识以及加强同类立法的建议</w:t>
      </w:r>
      <w:r>
        <w:rPr>
          <w:rFonts w:hint="eastAsia" w:ascii="宋体" w:hAnsi="宋体" w:eastAsia="仿宋_GB2312" w:cs="仿宋_GB2312"/>
          <w:b w:val="0"/>
          <w:bCs w:val="0"/>
          <w:color w:val="auto"/>
          <w:sz w:val="32"/>
          <w:szCs w:val="32"/>
          <w:lang w:eastAsia="zh-CN"/>
        </w:rPr>
        <w:t>，</w:t>
      </w:r>
      <w:r>
        <w:rPr>
          <w:rFonts w:hint="eastAsia" w:ascii="宋体" w:hAnsi="宋体" w:eastAsia="仿宋_GB2312" w:cs="仿宋_GB2312"/>
          <w:b w:val="0"/>
          <w:bCs w:val="0"/>
          <w:color w:val="auto"/>
          <w:sz w:val="32"/>
          <w:szCs w:val="32"/>
        </w:rPr>
        <w:t>提</w:t>
      </w:r>
      <w:r>
        <w:rPr>
          <w:rFonts w:hint="eastAsia" w:ascii="宋体" w:hAnsi="宋体" w:eastAsia="仿宋_GB2312" w:cs="仿宋_GB2312"/>
          <w:b w:val="0"/>
          <w:bCs w:val="0"/>
          <w:color w:val="auto"/>
          <w:sz w:val="32"/>
          <w:szCs w:val="32"/>
          <w:lang w:eastAsia="zh-CN"/>
        </w:rPr>
        <w:t>交</w:t>
      </w:r>
      <w:r>
        <w:rPr>
          <w:rFonts w:hint="eastAsia" w:ascii="宋体" w:hAnsi="宋体" w:eastAsia="仿宋_GB2312" w:cs="仿宋_GB2312"/>
          <w:b w:val="0"/>
          <w:bCs w:val="0"/>
          <w:color w:val="auto"/>
          <w:sz w:val="32"/>
          <w:szCs w:val="32"/>
        </w:rPr>
        <w:t>项目研究汇总报告。项目研究汇总报告</w:t>
      </w:r>
      <w:r>
        <w:rPr>
          <w:rFonts w:hint="eastAsia" w:ascii="宋体" w:hAnsi="宋体" w:eastAsia="仿宋_GB2312" w:cs="仿宋_GB2312"/>
          <w:b w:val="0"/>
          <w:bCs w:val="0"/>
          <w:color w:val="auto"/>
          <w:sz w:val="32"/>
          <w:szCs w:val="32"/>
          <w:lang w:eastAsia="zh-CN"/>
        </w:rPr>
        <w:t>主要内容</w:t>
      </w:r>
      <w:r>
        <w:rPr>
          <w:rFonts w:hint="eastAsia" w:ascii="宋体" w:hAnsi="宋体" w:eastAsia="仿宋_GB2312" w:cs="仿宋_GB2312"/>
          <w:b w:val="0"/>
          <w:bCs w:val="0"/>
          <w:color w:val="auto"/>
          <w:sz w:val="32"/>
          <w:szCs w:val="32"/>
        </w:rPr>
        <w:t>包括：共性问题研究报告、重点问题研究报告、加强相关立法建议以及项目研究中所收集的相关资料。</w:t>
      </w:r>
    </w:p>
    <w:p w14:paraId="24820C9B">
      <w:pPr>
        <w:pStyle w:val="2"/>
        <w:spacing w:line="580" w:lineRule="exact"/>
        <w:rPr>
          <w:rFonts w:hint="eastAsia" w:ascii="宋体" w:hAnsi="宋体" w:eastAsia="楷体" w:cs="楷体"/>
          <w:b w:val="0"/>
          <w:bCs w:val="0"/>
          <w:color w:val="auto"/>
          <w:sz w:val="32"/>
          <w:szCs w:val="32"/>
          <w:lang w:val="en" w:eastAsia="zh-CN"/>
        </w:rPr>
      </w:pPr>
      <w:r>
        <w:rPr>
          <w:rFonts w:hint="eastAsia" w:ascii="宋体" w:hAnsi="宋体" w:eastAsia="楷体" w:cs="楷体"/>
          <w:b w:val="0"/>
          <w:bCs w:val="0"/>
          <w:color w:val="auto"/>
          <w:sz w:val="32"/>
          <w:szCs w:val="32"/>
          <w:lang w:val="en" w:eastAsia="zh-CN"/>
        </w:rPr>
        <w:t>（三）提交成果要求</w:t>
      </w:r>
    </w:p>
    <w:p w14:paraId="7DA195B3">
      <w:pPr>
        <w:keepNext w:val="0"/>
        <w:keepLines w:val="0"/>
        <w:pageBreakBefore w:val="0"/>
        <w:widowControl w:val="0"/>
        <w:kinsoku/>
        <w:wordWrap/>
        <w:overflowPunct/>
        <w:topLinePunct w:val="0"/>
        <w:autoSpaceDE/>
        <w:autoSpaceDN/>
        <w:bidi w:val="0"/>
        <w:adjustRightInd w:val="0"/>
        <w:snapToGrid/>
        <w:spacing w:before="0" w:beforeLines="0" w:after="0" w:afterLines="0" w:line="580" w:lineRule="exact"/>
        <w:ind w:left="0" w:leftChars="0" w:right="0" w:rightChars="0" w:firstLine="640" w:firstLineChars="200"/>
        <w:jc w:val="both"/>
        <w:textAlignment w:val="auto"/>
        <w:outlineLvl w:val="9"/>
        <w:rPr>
          <w:rFonts w:hint="eastAsia" w:ascii="宋体" w:hAnsi="宋体" w:eastAsia="仿宋_GB2312" w:cs="仿宋_GB2312"/>
          <w:color w:val="auto"/>
          <w:sz w:val="32"/>
          <w:szCs w:val="32"/>
          <w:lang w:val="en-US" w:eastAsia="zh-CN"/>
        </w:rPr>
      </w:pPr>
      <w:r>
        <w:rPr>
          <w:rFonts w:hint="eastAsia" w:ascii="宋体" w:hAnsi="宋体" w:eastAsia="仿宋_GB2312" w:cs="仿宋_GB2312"/>
          <w:color w:val="auto"/>
          <w:sz w:val="32"/>
          <w:szCs w:val="32"/>
          <w:lang w:val="en-US" w:eastAsia="zh-CN"/>
        </w:rPr>
        <w:t>1.</w:t>
      </w:r>
      <w:r>
        <w:rPr>
          <w:rFonts w:hint="eastAsia" w:ascii="宋体" w:hAnsi="宋体" w:eastAsia="仿宋_GB2312" w:cs="仿宋_GB2312"/>
          <w:color w:val="auto"/>
          <w:kern w:val="2"/>
          <w:sz w:val="32"/>
          <w:szCs w:val="32"/>
          <w:lang w:val="en" w:eastAsia="zh-CN"/>
        </w:rPr>
        <w:t>广东省低空经济发展立法保障</w:t>
      </w:r>
      <w:r>
        <w:rPr>
          <w:rFonts w:hint="eastAsia" w:ascii="宋体" w:hAnsi="宋体" w:eastAsia="仿宋_GB2312" w:cs="仿宋_GB2312"/>
          <w:color w:val="auto"/>
          <w:kern w:val="2"/>
          <w:sz w:val="32"/>
          <w:szCs w:val="32"/>
          <w:lang w:val="en-US" w:eastAsia="zh-CN"/>
        </w:rPr>
        <w:t xml:space="preserve"> </w:t>
      </w:r>
      <w:r>
        <w:rPr>
          <w:rFonts w:hint="eastAsia" w:ascii="宋体" w:hAnsi="宋体" w:eastAsia="仿宋_GB2312" w:cs="仿宋_GB2312"/>
          <w:color w:val="auto"/>
          <w:sz w:val="32"/>
          <w:szCs w:val="32"/>
          <w:lang w:val="en-US" w:eastAsia="zh-CN"/>
        </w:rPr>
        <w:t>相关问题研究报告。</w:t>
      </w:r>
    </w:p>
    <w:p w14:paraId="57054592">
      <w:pPr>
        <w:keepNext w:val="0"/>
        <w:keepLines w:val="0"/>
        <w:pageBreakBefore w:val="0"/>
        <w:widowControl w:val="0"/>
        <w:kinsoku/>
        <w:wordWrap/>
        <w:overflowPunct/>
        <w:topLinePunct w:val="0"/>
        <w:autoSpaceDE/>
        <w:autoSpaceDN/>
        <w:bidi w:val="0"/>
        <w:adjustRightInd w:val="0"/>
        <w:snapToGrid/>
        <w:spacing w:before="0" w:beforeLines="0" w:after="0" w:afterLines="0" w:line="580" w:lineRule="exact"/>
        <w:ind w:left="0" w:leftChars="0" w:right="0" w:rightChars="0" w:firstLine="640" w:firstLineChars="200"/>
        <w:jc w:val="both"/>
        <w:textAlignment w:val="auto"/>
        <w:outlineLvl w:val="9"/>
        <w:rPr>
          <w:rFonts w:hint="eastAsia" w:ascii="宋体" w:hAnsi="宋体" w:eastAsia="仿宋_GB2312" w:cs="仿宋_GB2312"/>
          <w:color w:val="auto"/>
          <w:sz w:val="32"/>
          <w:szCs w:val="32"/>
          <w:lang w:val="en" w:eastAsia="zh-CN"/>
        </w:rPr>
      </w:pPr>
      <w:r>
        <w:rPr>
          <w:rFonts w:hint="eastAsia" w:ascii="宋体" w:hAnsi="宋体" w:eastAsia="仿宋_GB2312" w:cs="仿宋_GB2312"/>
          <w:color w:val="auto"/>
          <w:sz w:val="32"/>
          <w:szCs w:val="32"/>
          <w:lang w:val="en-US" w:eastAsia="zh-CN"/>
        </w:rPr>
        <w:t>2.《</w:t>
      </w:r>
      <w:r>
        <w:rPr>
          <w:rFonts w:hint="eastAsia" w:ascii="宋体" w:hAnsi="宋体" w:eastAsia="仿宋_GB2312" w:cs="仿宋_GB2312"/>
          <w:color w:val="auto"/>
          <w:kern w:val="2"/>
          <w:sz w:val="32"/>
          <w:szCs w:val="32"/>
          <w:lang w:val="en" w:eastAsia="zh-CN"/>
        </w:rPr>
        <w:t>广东省低空经济发展条例</w:t>
      </w:r>
      <w:r>
        <w:rPr>
          <w:rFonts w:hint="eastAsia" w:ascii="宋体" w:hAnsi="宋体" w:eastAsia="仿宋_GB2312" w:cs="仿宋_GB2312"/>
          <w:color w:val="auto"/>
          <w:sz w:val="32"/>
          <w:szCs w:val="32"/>
          <w:lang w:val="en-US" w:eastAsia="zh-CN"/>
        </w:rPr>
        <w:t>（草案修改专家建议稿）》</w:t>
      </w:r>
      <w:r>
        <w:rPr>
          <w:rFonts w:hint="eastAsia" w:ascii="宋体" w:hAnsi="宋体" w:eastAsia="仿宋_GB2312" w:cs="仿宋_GB2312"/>
          <w:color w:val="auto"/>
          <w:sz w:val="32"/>
          <w:szCs w:val="32"/>
          <w:lang w:val="en" w:eastAsia="zh-CN"/>
        </w:rPr>
        <w:t>（含起草说明、注释稿）。</w:t>
      </w:r>
    </w:p>
    <w:p w14:paraId="3F3E5B80">
      <w:pPr>
        <w:keepNext w:val="0"/>
        <w:keepLines w:val="0"/>
        <w:pageBreakBefore w:val="0"/>
        <w:widowControl w:val="0"/>
        <w:kinsoku/>
        <w:wordWrap/>
        <w:overflowPunct/>
        <w:topLinePunct w:val="0"/>
        <w:autoSpaceDE/>
        <w:autoSpaceDN/>
        <w:bidi w:val="0"/>
        <w:adjustRightInd w:val="0"/>
        <w:snapToGrid/>
        <w:spacing w:before="0" w:beforeLines="0" w:after="0" w:afterLines="0" w:line="580" w:lineRule="exact"/>
        <w:ind w:left="0" w:leftChars="0" w:right="0" w:rightChars="0" w:firstLine="640" w:firstLineChars="200"/>
        <w:jc w:val="both"/>
        <w:textAlignment w:val="auto"/>
        <w:outlineLvl w:val="9"/>
        <w:rPr>
          <w:rFonts w:ascii="宋体" w:hAnsi="宋体"/>
          <w:color w:val="auto"/>
          <w:kern w:val="0"/>
          <w:sz w:val="32"/>
          <w:szCs w:val="32"/>
        </w:rPr>
      </w:pPr>
      <w:r>
        <w:rPr>
          <w:rFonts w:hint="eastAsia" w:ascii="宋体" w:hAnsi="宋体" w:eastAsia="仿宋_GB2312" w:cs="仿宋_GB2312"/>
          <w:color w:val="auto"/>
          <w:sz w:val="32"/>
          <w:szCs w:val="32"/>
          <w:lang w:val="en-US" w:eastAsia="zh-CN"/>
        </w:rPr>
        <w:t>3.</w:t>
      </w:r>
      <w:r>
        <w:rPr>
          <w:rFonts w:hint="eastAsia" w:ascii="宋体" w:hAnsi="宋体" w:eastAsia="仿宋_GB2312" w:cs="仿宋_GB2312"/>
          <w:color w:val="auto"/>
          <w:sz w:val="32"/>
          <w:szCs w:val="32"/>
          <w:lang w:val="en" w:eastAsia="zh-CN"/>
        </w:rPr>
        <w:t>立法资料汇编（含相关法律法规汇编、参考文献等）</w:t>
      </w:r>
    </w:p>
    <w:p w14:paraId="54C79806">
      <w:pPr>
        <w:keepNext w:val="0"/>
        <w:keepLines w:val="0"/>
        <w:pageBreakBefore w:val="0"/>
        <w:widowControl/>
        <w:kinsoku/>
        <w:wordWrap/>
        <w:overflowPunct/>
        <w:topLinePunct w:val="0"/>
        <w:autoSpaceDE/>
        <w:autoSpaceDN/>
        <w:bidi w:val="0"/>
        <w:adjustRightInd w:val="0"/>
        <w:snapToGrid w:val="0"/>
        <w:spacing w:before="0" w:beforeLines="0" w:after="0" w:afterLines="0" w:line="590" w:lineRule="exact"/>
        <w:ind w:left="0" w:leftChars="0" w:right="0" w:rightChars="0" w:firstLine="640" w:firstLineChars="0"/>
        <w:jc w:val="left"/>
        <w:textAlignment w:val="auto"/>
        <w:outlineLvl w:val="9"/>
        <w:rPr>
          <w:rFonts w:hint="eastAsia" w:ascii="宋体" w:hAnsi="宋体" w:eastAsia="黑体" w:cs="黑体"/>
          <w:color w:val="auto"/>
          <w:kern w:val="0"/>
          <w:sz w:val="32"/>
          <w:szCs w:val="32"/>
          <w:lang w:val="en" w:eastAsia="zh-CN"/>
        </w:rPr>
      </w:pPr>
      <w:r>
        <w:rPr>
          <w:rFonts w:hint="eastAsia" w:ascii="宋体" w:hAnsi="宋体" w:eastAsia="黑体" w:cs="黑体"/>
          <w:color w:val="auto"/>
          <w:kern w:val="0"/>
          <w:sz w:val="32"/>
          <w:szCs w:val="32"/>
          <w:lang w:val="en" w:eastAsia="zh-CN"/>
        </w:rPr>
        <w:t>七、《广东省突发事件应对条例》立法问题研究</w:t>
      </w:r>
    </w:p>
    <w:p w14:paraId="59B5D1F6">
      <w:pPr>
        <w:pStyle w:val="2"/>
        <w:spacing w:line="580" w:lineRule="exact"/>
        <w:rPr>
          <w:rFonts w:hint="eastAsia" w:ascii="仿宋_GB2312" w:hAnsi="仿宋_GB2312" w:eastAsia="仿宋_GB2312" w:cs="仿宋_GB2312"/>
          <w:color w:val="auto"/>
          <w:sz w:val="32"/>
          <w:szCs w:val="32"/>
          <w:lang w:val="en" w:eastAsia="zh-CN"/>
        </w:rPr>
      </w:pPr>
      <w:r>
        <w:rPr>
          <w:rFonts w:hint="eastAsia" w:ascii="楷体" w:hAnsi="楷体" w:eastAsia="楷体" w:cs="楷体"/>
          <w:b w:val="0"/>
          <w:bCs w:val="0"/>
          <w:color w:val="auto"/>
          <w:sz w:val="32"/>
          <w:szCs w:val="32"/>
          <w:lang w:val="en" w:eastAsia="zh-CN"/>
        </w:rPr>
        <w:t>（一）研究内容</w:t>
      </w:r>
    </w:p>
    <w:p w14:paraId="6B92AF58">
      <w:pPr>
        <w:pStyle w:val="2"/>
        <w:numPr>
          <w:ilvl w:val="0"/>
          <w:numId w:val="0"/>
        </w:numPr>
        <w:spacing w:line="580" w:lineRule="exact"/>
        <w:ind w:firstLine="640" w:firstLineChars="200"/>
        <w:rPr>
          <w:rFonts w:hint="eastAsia" w:ascii="仿宋_GB2312" w:hAnsi="仿宋_GB2312" w:eastAsia="仿宋_GB2312" w:cs="仿宋_GB2312"/>
          <w:color w:val="auto"/>
          <w:kern w:val="2"/>
          <w:sz w:val="32"/>
          <w:szCs w:val="32"/>
          <w:lang w:val="en" w:eastAsia="zh-CN"/>
        </w:rPr>
      </w:pPr>
      <w:r>
        <w:rPr>
          <w:rFonts w:hint="eastAsia" w:ascii="仿宋_GB2312" w:hAnsi="仿宋_GB2312" w:eastAsia="仿宋_GB2312" w:cs="仿宋_GB2312"/>
          <w:color w:val="auto"/>
          <w:kern w:val="2"/>
          <w:sz w:val="32"/>
          <w:szCs w:val="32"/>
          <w:lang w:val="en-US" w:eastAsia="zh-CN"/>
        </w:rPr>
        <w:t>1.我省在突发事件应对方面的</w:t>
      </w:r>
      <w:r>
        <w:rPr>
          <w:rFonts w:hint="eastAsia" w:ascii="仿宋_GB2312" w:hAnsi="仿宋_GB2312" w:eastAsia="仿宋_GB2312" w:cs="仿宋_GB2312"/>
          <w:color w:val="auto"/>
          <w:kern w:val="2"/>
          <w:sz w:val="32"/>
          <w:szCs w:val="32"/>
          <w:lang w:val="en" w:eastAsia="zh-CN"/>
        </w:rPr>
        <w:t>基本情况及存在的主要问题。</w:t>
      </w:r>
    </w:p>
    <w:p w14:paraId="548109F2">
      <w:pPr>
        <w:spacing w:line="580" w:lineRule="exact"/>
        <w:ind w:firstLine="640" w:firstLineChars="200"/>
        <w:rPr>
          <w:rFonts w:hint="eastAsia" w:ascii="仿宋_GB2312" w:hAnsi="仿宋_GB2312" w:eastAsia="仿宋_GB2312" w:cs="仿宋_GB2312"/>
          <w:color w:val="auto"/>
          <w:kern w:val="2"/>
          <w:sz w:val="32"/>
          <w:szCs w:val="32"/>
          <w:lang w:val="en" w:eastAsia="zh-CN"/>
        </w:rPr>
      </w:pPr>
      <w:r>
        <w:rPr>
          <w:rFonts w:hint="eastAsia" w:ascii="仿宋_GB2312" w:hAnsi="仿宋_GB2312" w:eastAsia="仿宋_GB2312" w:cs="仿宋_GB2312"/>
          <w:color w:val="auto"/>
          <w:kern w:val="2"/>
          <w:sz w:val="32"/>
          <w:szCs w:val="32"/>
          <w:lang w:val="en-US" w:eastAsia="zh-CN"/>
        </w:rPr>
        <w:t>2.</w:t>
      </w:r>
      <w:r>
        <w:rPr>
          <w:rFonts w:hint="eastAsia" w:ascii="仿宋_GB2312" w:hAnsi="仿宋_GB2312" w:eastAsia="仿宋_GB2312" w:cs="仿宋_GB2312"/>
          <w:color w:val="auto"/>
          <w:kern w:val="2"/>
          <w:sz w:val="32"/>
          <w:szCs w:val="32"/>
          <w:lang w:val="en" w:eastAsia="zh-CN"/>
        </w:rPr>
        <w:t>重点就突发事件应对管理工作领导和管理体制、突发事件应急预案制定和演练制度、应急相关保障制度、信息报送制度、基层突发事件应对管理能力提升、社会力量调动、突发事件应对管理工作中保障单位和个人权益的制度等开展研究，提出立法解决方案。</w:t>
      </w:r>
    </w:p>
    <w:p w14:paraId="0FE6600D">
      <w:pPr>
        <w:pStyle w:val="2"/>
        <w:numPr>
          <w:ilvl w:val="0"/>
          <w:numId w:val="0"/>
        </w:numPr>
        <w:spacing w:line="580" w:lineRule="exact"/>
        <w:ind w:firstLine="640" w:firstLineChars="200"/>
        <w:rPr>
          <w:rFonts w:hint="eastAsia" w:ascii="仿宋_GB2312" w:hAnsi="仿宋_GB2312" w:eastAsia="仿宋_GB2312" w:cs="仿宋_GB2312"/>
          <w:color w:val="auto"/>
          <w:kern w:val="2"/>
          <w:sz w:val="32"/>
          <w:szCs w:val="32"/>
          <w:lang w:val="en" w:eastAsia="zh-CN"/>
        </w:rPr>
      </w:pPr>
      <w:r>
        <w:rPr>
          <w:rFonts w:hint="eastAsia" w:ascii="仿宋_GB2312" w:hAnsi="仿宋_GB2312" w:eastAsia="仿宋_GB2312" w:cs="仿宋_GB2312"/>
          <w:color w:val="auto"/>
          <w:kern w:val="2"/>
          <w:sz w:val="32"/>
          <w:szCs w:val="32"/>
          <w:lang w:val="en-US" w:eastAsia="zh-CN"/>
        </w:rPr>
        <w:t>3.</w:t>
      </w:r>
      <w:r>
        <w:rPr>
          <w:rFonts w:hint="eastAsia" w:ascii="仿宋_GB2312" w:hAnsi="仿宋_GB2312" w:eastAsia="仿宋_GB2312" w:cs="仿宋_GB2312"/>
          <w:color w:val="auto"/>
          <w:kern w:val="2"/>
          <w:sz w:val="32"/>
          <w:szCs w:val="32"/>
          <w:lang w:val="en" w:eastAsia="zh-CN"/>
        </w:rPr>
        <w:t>结合我省实际，根据地方立法权限，提出</w:t>
      </w:r>
      <w:r>
        <w:rPr>
          <w:rFonts w:hint="eastAsia" w:ascii="仿宋_GB2312" w:hAnsi="仿宋_GB2312" w:eastAsia="仿宋_GB2312" w:cs="仿宋_GB2312"/>
          <w:color w:val="auto"/>
          <w:kern w:val="2"/>
          <w:sz w:val="32"/>
          <w:szCs w:val="32"/>
          <w:lang w:val="en-US" w:eastAsia="zh-CN"/>
        </w:rPr>
        <w:t>广东省突发事件应对立法</w:t>
      </w:r>
      <w:r>
        <w:rPr>
          <w:rFonts w:hint="eastAsia" w:ascii="仿宋_GB2312" w:hAnsi="仿宋_GB2312" w:eastAsia="仿宋_GB2312" w:cs="仿宋_GB2312"/>
          <w:color w:val="auto"/>
          <w:kern w:val="2"/>
          <w:sz w:val="32"/>
          <w:szCs w:val="32"/>
          <w:lang w:val="en" w:eastAsia="zh-CN"/>
        </w:rPr>
        <w:t>的草案专家建议稿。</w:t>
      </w:r>
    </w:p>
    <w:p w14:paraId="6140496D">
      <w:pPr>
        <w:keepNext w:val="0"/>
        <w:keepLines w:val="0"/>
        <w:pageBreakBefore w:val="0"/>
        <w:widowControl w:val="0"/>
        <w:kinsoku/>
        <w:wordWrap/>
        <w:overflowPunct/>
        <w:topLinePunct w:val="0"/>
        <w:autoSpaceDE/>
        <w:autoSpaceDN/>
        <w:bidi w:val="0"/>
        <w:adjustRightInd w:val="0"/>
        <w:snapToGrid/>
        <w:spacing w:before="0" w:beforeLines="0" w:after="0" w:afterLines="0" w:line="580" w:lineRule="exact"/>
        <w:ind w:left="0" w:leftChars="0" w:right="0" w:rightChars="0" w:firstLine="640" w:firstLineChars="200"/>
        <w:jc w:val="both"/>
        <w:textAlignment w:val="auto"/>
        <w:outlineLvl w:val="9"/>
        <w:rPr>
          <w:rFonts w:hint="eastAsia" w:ascii="仿宋_GB2312" w:hAnsi="仿宋_GB2312" w:eastAsia="仿宋_GB2312" w:cs="仿宋_GB2312"/>
          <w:color w:val="auto"/>
          <w:sz w:val="32"/>
          <w:szCs w:val="32"/>
          <w:lang w:val="en" w:eastAsia="zh-CN"/>
        </w:rPr>
      </w:pPr>
      <w:r>
        <w:rPr>
          <w:rFonts w:hint="eastAsia" w:ascii="仿宋_GB2312" w:hAnsi="仿宋_GB2312" w:eastAsia="仿宋_GB2312" w:cs="仿宋_GB2312"/>
          <w:color w:val="auto"/>
          <w:sz w:val="32"/>
          <w:szCs w:val="32"/>
          <w:lang w:val="en" w:eastAsia="zh-CN"/>
        </w:rPr>
        <w:t>受委托方还应当根据省人大常委会立法工作需要，派人参与法规项目对口处室后续立法咨询、论证、评估等工作。</w:t>
      </w:r>
    </w:p>
    <w:p w14:paraId="1084486A">
      <w:pPr>
        <w:pStyle w:val="2"/>
        <w:tabs>
          <w:tab w:val="left" w:pos="7140"/>
        </w:tabs>
        <w:spacing w:line="580" w:lineRule="exact"/>
        <w:rPr>
          <w:rFonts w:hint="eastAsia" w:ascii="宋体" w:hAnsi="宋体" w:eastAsia="楷体" w:cs="楷体"/>
          <w:b w:val="0"/>
          <w:bCs w:val="0"/>
          <w:color w:val="auto"/>
          <w:sz w:val="32"/>
          <w:szCs w:val="32"/>
          <w:lang w:val="en" w:eastAsia="zh-CN"/>
        </w:rPr>
      </w:pPr>
      <w:r>
        <w:rPr>
          <w:rFonts w:hint="eastAsia" w:ascii="宋体" w:hAnsi="宋体" w:eastAsia="楷体" w:cs="楷体"/>
          <w:b w:val="0"/>
          <w:bCs w:val="0"/>
          <w:color w:val="auto"/>
          <w:sz w:val="32"/>
          <w:szCs w:val="32"/>
          <w:lang w:val="en" w:eastAsia="zh-CN"/>
        </w:rPr>
        <w:t>（二）时间要求</w:t>
      </w:r>
    </w:p>
    <w:p w14:paraId="24862E03">
      <w:pPr>
        <w:keepNext w:val="0"/>
        <w:keepLines w:val="0"/>
        <w:pageBreakBefore w:val="0"/>
        <w:widowControl w:val="0"/>
        <w:tabs>
          <w:tab w:val="left" w:pos="7140"/>
        </w:tabs>
        <w:kinsoku/>
        <w:wordWrap/>
        <w:overflowPunct/>
        <w:topLinePunct w:val="0"/>
        <w:autoSpaceDE/>
        <w:autoSpaceDN/>
        <w:bidi w:val="0"/>
        <w:adjustRightInd/>
        <w:snapToGrid/>
        <w:spacing w:line="590" w:lineRule="exact"/>
        <w:ind w:firstLine="640" w:firstLineChars="200"/>
        <w:jc w:val="left"/>
        <w:textAlignment w:val="auto"/>
        <w:rPr>
          <w:rFonts w:hint="eastAsia" w:ascii="宋体" w:hAnsi="宋体" w:eastAsia="仿宋_GB2312" w:cs="仿宋_GB2312"/>
          <w:b w:val="0"/>
          <w:bCs w:val="0"/>
          <w:color w:val="auto"/>
          <w:sz w:val="32"/>
          <w:szCs w:val="32"/>
        </w:rPr>
      </w:pPr>
      <w:r>
        <w:rPr>
          <w:rFonts w:hint="eastAsia" w:ascii="宋体" w:hAnsi="宋体" w:eastAsia="仿宋_GB2312" w:cs="仿宋_GB2312"/>
          <w:b w:val="0"/>
          <w:bCs w:val="0"/>
          <w:color w:val="auto"/>
          <w:sz w:val="32"/>
          <w:szCs w:val="32"/>
          <w:lang w:val="en-US" w:eastAsia="zh-CN"/>
        </w:rPr>
        <w:t>1.第一阶段：</w:t>
      </w:r>
      <w:r>
        <w:rPr>
          <w:rFonts w:hint="eastAsia" w:ascii="宋体" w:hAnsi="宋体" w:eastAsia="仿宋_GB2312" w:cs="仿宋_GB2312"/>
          <w:b w:val="0"/>
          <w:bCs w:val="0"/>
          <w:color w:val="auto"/>
          <w:sz w:val="32"/>
          <w:szCs w:val="32"/>
        </w:rPr>
        <w:t>项目委托后至法规草案提请常委会初次审议前半个月</w:t>
      </w:r>
      <w:r>
        <w:rPr>
          <w:rFonts w:hint="eastAsia" w:ascii="宋体" w:hAnsi="宋体" w:eastAsia="仿宋_GB2312" w:cs="Times New Roman"/>
          <w:color w:val="auto"/>
          <w:kern w:val="0"/>
          <w:sz w:val="32"/>
          <w:szCs w:val="32"/>
          <w:lang w:val="en-US" w:eastAsia="zh-CN" w:bidi="ar"/>
        </w:rPr>
        <w:t>（即8月15日），提交委托项目共性问题研究报告。共性问题</w:t>
      </w:r>
      <w:r>
        <w:rPr>
          <w:rFonts w:hint="eastAsia" w:ascii="宋体" w:hAnsi="宋体" w:eastAsia="仿宋_GB2312" w:cs="仿宋_GB2312"/>
          <w:b w:val="0"/>
          <w:bCs w:val="0"/>
          <w:color w:val="auto"/>
          <w:sz w:val="32"/>
          <w:szCs w:val="32"/>
        </w:rPr>
        <w:t>研究报告主要包括内容：我省</w:t>
      </w:r>
      <w:r>
        <w:rPr>
          <w:rFonts w:hint="eastAsia" w:ascii="宋体" w:hAnsi="宋体" w:eastAsia="仿宋_GB2312" w:cs="仿宋_GB2312"/>
          <w:b w:val="0"/>
          <w:bCs w:val="0"/>
          <w:color w:val="auto"/>
          <w:sz w:val="32"/>
          <w:szCs w:val="32"/>
          <w:lang w:eastAsia="zh-CN"/>
        </w:rPr>
        <w:t>突发事件应对情况及主要经验、</w:t>
      </w:r>
      <w:r>
        <w:rPr>
          <w:rFonts w:hint="eastAsia" w:ascii="宋体" w:hAnsi="宋体" w:eastAsia="仿宋_GB2312" w:cs="仿宋_GB2312"/>
          <w:b w:val="0"/>
          <w:bCs w:val="0"/>
          <w:color w:val="auto"/>
          <w:sz w:val="32"/>
          <w:szCs w:val="32"/>
        </w:rPr>
        <w:t>存在问题及原因分析</w:t>
      </w:r>
      <w:r>
        <w:rPr>
          <w:rFonts w:hint="eastAsia" w:ascii="宋体" w:hAnsi="宋体" w:eastAsia="仿宋_GB2312" w:cs="仿宋_GB2312"/>
          <w:b w:val="0"/>
          <w:bCs w:val="0"/>
          <w:color w:val="auto"/>
          <w:sz w:val="32"/>
          <w:szCs w:val="32"/>
          <w:lang w:eastAsia="zh-CN"/>
        </w:rPr>
        <w:t>、</w:t>
      </w:r>
      <w:r>
        <w:rPr>
          <w:rFonts w:hint="eastAsia" w:ascii="宋体" w:hAnsi="宋体" w:eastAsia="仿宋_GB2312" w:cs="仿宋_GB2312"/>
          <w:b w:val="0"/>
          <w:bCs w:val="0"/>
          <w:color w:val="auto"/>
          <w:sz w:val="32"/>
          <w:szCs w:val="32"/>
        </w:rPr>
        <w:t>立法解决路径及方案，如何</w:t>
      </w:r>
      <w:r>
        <w:rPr>
          <w:rFonts w:hint="eastAsia" w:ascii="宋体" w:hAnsi="宋体" w:eastAsia="仿宋_GB2312" w:cs="仿宋_GB2312"/>
          <w:b w:val="0"/>
          <w:bCs w:val="0"/>
          <w:color w:val="auto"/>
          <w:sz w:val="32"/>
          <w:szCs w:val="32"/>
          <w:lang w:eastAsia="zh-CN"/>
        </w:rPr>
        <w:t>在</w:t>
      </w:r>
      <w:r>
        <w:rPr>
          <w:rFonts w:hint="eastAsia" w:ascii="宋体" w:hAnsi="宋体" w:eastAsia="仿宋_GB2312" w:cs="仿宋_GB2312"/>
          <w:b w:val="0"/>
          <w:bCs w:val="0"/>
          <w:color w:val="auto"/>
          <w:sz w:val="32"/>
          <w:szCs w:val="32"/>
        </w:rPr>
        <w:t>立法</w:t>
      </w:r>
      <w:r>
        <w:rPr>
          <w:rFonts w:hint="eastAsia" w:ascii="宋体" w:hAnsi="宋体" w:eastAsia="仿宋_GB2312" w:cs="仿宋_GB2312"/>
          <w:b w:val="0"/>
          <w:bCs w:val="0"/>
          <w:color w:val="auto"/>
          <w:sz w:val="32"/>
          <w:szCs w:val="32"/>
          <w:lang w:eastAsia="zh-CN"/>
        </w:rPr>
        <w:t>中</w:t>
      </w:r>
      <w:r>
        <w:rPr>
          <w:rFonts w:hint="eastAsia" w:ascii="宋体" w:hAnsi="宋体" w:eastAsia="仿宋_GB2312" w:cs="仿宋_GB2312"/>
          <w:b w:val="0"/>
          <w:bCs w:val="0"/>
          <w:color w:val="auto"/>
          <w:sz w:val="32"/>
          <w:szCs w:val="32"/>
        </w:rPr>
        <w:t>体现广东特色等。</w:t>
      </w:r>
    </w:p>
    <w:p w14:paraId="38CB2F93">
      <w:pPr>
        <w:keepNext w:val="0"/>
        <w:keepLines w:val="0"/>
        <w:pageBreakBefore w:val="0"/>
        <w:widowControl w:val="0"/>
        <w:tabs>
          <w:tab w:val="left" w:pos="7140"/>
        </w:tabs>
        <w:kinsoku/>
        <w:wordWrap/>
        <w:overflowPunct/>
        <w:topLinePunct w:val="0"/>
        <w:autoSpaceDE/>
        <w:autoSpaceDN/>
        <w:bidi w:val="0"/>
        <w:adjustRightInd/>
        <w:snapToGrid/>
        <w:spacing w:line="590" w:lineRule="exact"/>
        <w:ind w:firstLine="640" w:firstLineChars="200"/>
        <w:jc w:val="left"/>
        <w:textAlignment w:val="auto"/>
        <w:rPr>
          <w:rFonts w:hint="eastAsia" w:ascii="宋体" w:hAnsi="宋体" w:eastAsia="仿宋_GB2312" w:cs="仿宋_GB2312"/>
          <w:b w:val="0"/>
          <w:bCs w:val="0"/>
          <w:color w:val="auto"/>
          <w:sz w:val="32"/>
          <w:szCs w:val="32"/>
        </w:rPr>
      </w:pPr>
      <w:r>
        <w:rPr>
          <w:rFonts w:hint="eastAsia" w:ascii="宋体" w:hAnsi="宋体" w:eastAsia="仿宋_GB2312" w:cs="仿宋_GB2312"/>
          <w:b w:val="0"/>
          <w:bCs w:val="0"/>
          <w:color w:val="auto"/>
          <w:sz w:val="32"/>
          <w:szCs w:val="32"/>
          <w:lang w:val="en-US" w:eastAsia="zh-CN"/>
        </w:rPr>
        <w:t>2.第二阶段：</w:t>
      </w:r>
      <w:r>
        <w:rPr>
          <w:rFonts w:hint="eastAsia" w:ascii="宋体" w:hAnsi="宋体" w:eastAsia="仿宋_GB2312" w:cs="仿宋_GB2312"/>
          <w:b w:val="0"/>
          <w:bCs w:val="0"/>
          <w:color w:val="auto"/>
          <w:sz w:val="32"/>
          <w:szCs w:val="32"/>
        </w:rPr>
        <w:t>省人大常委会审议期间，参加项目对口处室组织的立法调研、征求意见</w:t>
      </w:r>
      <w:r>
        <w:rPr>
          <w:rFonts w:hint="eastAsia" w:ascii="宋体" w:hAnsi="宋体" w:eastAsia="仿宋_GB2312" w:cs="仿宋_GB2312"/>
          <w:b w:val="0"/>
          <w:bCs w:val="0"/>
          <w:color w:val="auto"/>
          <w:sz w:val="32"/>
          <w:szCs w:val="32"/>
          <w:lang w:eastAsia="zh-CN"/>
        </w:rPr>
        <w:t>、立法</w:t>
      </w:r>
      <w:r>
        <w:rPr>
          <w:rFonts w:hint="eastAsia" w:ascii="宋体" w:hAnsi="宋体" w:eastAsia="仿宋_GB2312" w:cs="仿宋_GB2312"/>
          <w:b w:val="0"/>
          <w:bCs w:val="0"/>
          <w:color w:val="auto"/>
          <w:sz w:val="32"/>
          <w:szCs w:val="32"/>
        </w:rPr>
        <w:t>论证等活动，收集相关情况并进行分析研究，提出重点问题研究报告。重点问题研究报告主要包括内容：</w:t>
      </w:r>
      <w:r>
        <w:rPr>
          <w:rFonts w:hint="eastAsia" w:ascii="宋体" w:hAnsi="宋体" w:eastAsia="仿宋_GB2312" w:cs="仿宋_GB2312"/>
          <w:b w:val="0"/>
          <w:bCs w:val="0"/>
          <w:color w:val="auto"/>
          <w:sz w:val="32"/>
          <w:szCs w:val="32"/>
          <w:lang w:eastAsia="zh-CN"/>
        </w:rPr>
        <w:t>对</w:t>
      </w:r>
      <w:r>
        <w:rPr>
          <w:rFonts w:hint="eastAsia" w:ascii="宋体" w:hAnsi="宋体" w:eastAsia="仿宋_GB2312" w:cs="仿宋_GB2312"/>
          <w:b w:val="0"/>
          <w:bCs w:val="0"/>
          <w:color w:val="auto"/>
          <w:sz w:val="32"/>
          <w:szCs w:val="32"/>
        </w:rPr>
        <w:t>调研</w:t>
      </w:r>
      <w:r>
        <w:rPr>
          <w:rFonts w:hint="eastAsia" w:ascii="宋体" w:hAnsi="宋体" w:eastAsia="仿宋_GB2312" w:cs="仿宋_GB2312"/>
          <w:b w:val="0"/>
          <w:bCs w:val="0"/>
          <w:color w:val="auto"/>
          <w:sz w:val="32"/>
          <w:szCs w:val="32"/>
          <w:lang w:eastAsia="zh-CN"/>
        </w:rPr>
        <w:t>情况</w:t>
      </w:r>
      <w:r>
        <w:rPr>
          <w:rFonts w:hint="eastAsia" w:ascii="宋体" w:hAnsi="宋体" w:eastAsia="仿宋_GB2312" w:cs="仿宋_GB2312"/>
          <w:b w:val="0"/>
          <w:bCs w:val="0"/>
          <w:color w:val="auto"/>
          <w:sz w:val="32"/>
          <w:szCs w:val="32"/>
        </w:rPr>
        <w:t>、征求意见</w:t>
      </w:r>
      <w:r>
        <w:rPr>
          <w:rFonts w:hint="eastAsia" w:ascii="宋体" w:hAnsi="宋体" w:eastAsia="仿宋_GB2312" w:cs="仿宋_GB2312"/>
          <w:b w:val="0"/>
          <w:bCs w:val="0"/>
          <w:color w:val="auto"/>
          <w:sz w:val="32"/>
          <w:szCs w:val="32"/>
          <w:lang w:eastAsia="zh-CN"/>
        </w:rPr>
        <w:t>情况、</w:t>
      </w:r>
      <w:r>
        <w:rPr>
          <w:rFonts w:hint="eastAsia" w:ascii="宋体" w:hAnsi="宋体" w:eastAsia="仿宋_GB2312" w:cs="仿宋_GB2312"/>
          <w:b w:val="0"/>
          <w:bCs w:val="0"/>
          <w:color w:val="auto"/>
          <w:sz w:val="32"/>
          <w:szCs w:val="32"/>
        </w:rPr>
        <w:t>论证</w:t>
      </w:r>
      <w:r>
        <w:rPr>
          <w:rFonts w:hint="eastAsia" w:ascii="宋体" w:hAnsi="宋体" w:eastAsia="仿宋_GB2312" w:cs="仿宋_GB2312"/>
          <w:b w:val="0"/>
          <w:bCs w:val="0"/>
          <w:color w:val="auto"/>
          <w:sz w:val="32"/>
          <w:szCs w:val="32"/>
          <w:lang w:eastAsia="zh-CN"/>
        </w:rPr>
        <w:t>情况</w:t>
      </w:r>
      <w:r>
        <w:rPr>
          <w:rFonts w:hint="eastAsia" w:ascii="宋体" w:hAnsi="宋体" w:eastAsia="仿宋_GB2312" w:cs="仿宋_GB2312"/>
          <w:b w:val="0"/>
          <w:bCs w:val="0"/>
          <w:color w:val="auto"/>
          <w:sz w:val="32"/>
          <w:szCs w:val="32"/>
        </w:rPr>
        <w:t>等</w:t>
      </w:r>
      <w:r>
        <w:rPr>
          <w:rFonts w:hint="eastAsia" w:ascii="宋体" w:hAnsi="宋体" w:eastAsia="仿宋_GB2312" w:cs="仿宋_GB2312"/>
          <w:b w:val="0"/>
          <w:bCs w:val="0"/>
          <w:color w:val="auto"/>
          <w:sz w:val="32"/>
          <w:szCs w:val="32"/>
          <w:lang w:eastAsia="zh-CN"/>
        </w:rPr>
        <w:t>的梳理研究分析以及具体处理建议</w:t>
      </w:r>
      <w:r>
        <w:rPr>
          <w:rFonts w:hint="eastAsia" w:ascii="宋体" w:hAnsi="宋体" w:eastAsia="仿宋_GB2312" w:cs="仿宋_GB2312"/>
          <w:b w:val="0"/>
          <w:bCs w:val="0"/>
          <w:color w:val="auto"/>
          <w:sz w:val="32"/>
          <w:szCs w:val="32"/>
        </w:rPr>
        <w:t>。</w:t>
      </w:r>
    </w:p>
    <w:p w14:paraId="45782FCA">
      <w:pPr>
        <w:keepNext w:val="0"/>
        <w:keepLines w:val="0"/>
        <w:pageBreakBefore w:val="0"/>
        <w:widowControl w:val="0"/>
        <w:tabs>
          <w:tab w:val="left" w:pos="7140"/>
        </w:tabs>
        <w:kinsoku/>
        <w:wordWrap/>
        <w:overflowPunct/>
        <w:topLinePunct w:val="0"/>
        <w:autoSpaceDE/>
        <w:autoSpaceDN/>
        <w:bidi w:val="0"/>
        <w:adjustRightInd/>
        <w:snapToGrid/>
        <w:spacing w:line="590" w:lineRule="exact"/>
        <w:ind w:firstLine="640" w:firstLineChars="200"/>
        <w:jc w:val="left"/>
        <w:textAlignment w:val="auto"/>
        <w:rPr>
          <w:rFonts w:hint="eastAsia" w:ascii="宋体" w:hAnsi="宋体" w:eastAsia="仿宋_GB2312" w:cs="仿宋_GB2312"/>
          <w:b w:val="0"/>
          <w:bCs w:val="0"/>
          <w:color w:val="auto"/>
          <w:sz w:val="32"/>
          <w:szCs w:val="32"/>
        </w:rPr>
      </w:pPr>
      <w:r>
        <w:rPr>
          <w:rFonts w:hint="eastAsia" w:ascii="宋体" w:hAnsi="宋体" w:eastAsia="仿宋_GB2312" w:cs="仿宋_GB2312"/>
          <w:b w:val="0"/>
          <w:bCs w:val="0"/>
          <w:color w:val="auto"/>
          <w:sz w:val="32"/>
          <w:szCs w:val="32"/>
          <w:lang w:val="en-US" w:eastAsia="zh-CN"/>
        </w:rPr>
        <w:t>3.第三阶段：</w:t>
      </w:r>
      <w:r>
        <w:rPr>
          <w:rFonts w:hint="eastAsia" w:ascii="宋体" w:hAnsi="宋体" w:eastAsia="仿宋_GB2312" w:cs="仿宋_GB2312"/>
          <w:b w:val="0"/>
          <w:bCs w:val="0"/>
          <w:color w:val="auto"/>
          <w:sz w:val="32"/>
          <w:szCs w:val="32"/>
        </w:rPr>
        <w:t>法规通过后一个月内，配合项目对口处室开展法规解读、新闻发布、法规宣传等活动，并对整个立法工作进行总结梳理，</w:t>
      </w:r>
      <w:r>
        <w:rPr>
          <w:rFonts w:hint="eastAsia" w:ascii="宋体" w:hAnsi="宋体" w:eastAsia="仿宋_GB2312" w:cs="仿宋_GB2312"/>
          <w:b w:val="0"/>
          <w:bCs w:val="0"/>
          <w:color w:val="auto"/>
          <w:sz w:val="32"/>
          <w:szCs w:val="32"/>
          <w:lang w:eastAsia="zh-CN"/>
        </w:rPr>
        <w:t>提出</w:t>
      </w:r>
      <w:r>
        <w:rPr>
          <w:rFonts w:hint="eastAsia" w:ascii="宋体" w:hAnsi="宋体" w:eastAsia="仿宋_GB2312" w:cs="仿宋_GB2312"/>
          <w:b w:val="0"/>
          <w:bCs w:val="0"/>
          <w:color w:val="auto"/>
          <w:sz w:val="32"/>
          <w:szCs w:val="32"/>
        </w:rPr>
        <w:t>对此类立法规律的认识以及加强同类立法的建议</w:t>
      </w:r>
      <w:r>
        <w:rPr>
          <w:rFonts w:hint="eastAsia" w:ascii="宋体" w:hAnsi="宋体" w:eastAsia="仿宋_GB2312" w:cs="仿宋_GB2312"/>
          <w:b w:val="0"/>
          <w:bCs w:val="0"/>
          <w:color w:val="auto"/>
          <w:sz w:val="32"/>
          <w:szCs w:val="32"/>
          <w:lang w:eastAsia="zh-CN"/>
        </w:rPr>
        <w:t>，</w:t>
      </w:r>
      <w:r>
        <w:rPr>
          <w:rFonts w:hint="eastAsia" w:ascii="宋体" w:hAnsi="宋体" w:eastAsia="仿宋_GB2312" w:cs="仿宋_GB2312"/>
          <w:b w:val="0"/>
          <w:bCs w:val="0"/>
          <w:color w:val="auto"/>
          <w:sz w:val="32"/>
          <w:szCs w:val="32"/>
        </w:rPr>
        <w:t>提</w:t>
      </w:r>
      <w:r>
        <w:rPr>
          <w:rFonts w:hint="eastAsia" w:ascii="宋体" w:hAnsi="宋体" w:eastAsia="仿宋_GB2312" w:cs="仿宋_GB2312"/>
          <w:b w:val="0"/>
          <w:bCs w:val="0"/>
          <w:color w:val="auto"/>
          <w:sz w:val="32"/>
          <w:szCs w:val="32"/>
          <w:lang w:eastAsia="zh-CN"/>
        </w:rPr>
        <w:t>交</w:t>
      </w:r>
      <w:r>
        <w:rPr>
          <w:rFonts w:hint="eastAsia" w:ascii="宋体" w:hAnsi="宋体" w:eastAsia="仿宋_GB2312" w:cs="仿宋_GB2312"/>
          <w:b w:val="0"/>
          <w:bCs w:val="0"/>
          <w:color w:val="auto"/>
          <w:sz w:val="32"/>
          <w:szCs w:val="32"/>
        </w:rPr>
        <w:t>项目研究汇总报告。项目研究汇总报告</w:t>
      </w:r>
      <w:r>
        <w:rPr>
          <w:rFonts w:hint="eastAsia" w:ascii="宋体" w:hAnsi="宋体" w:eastAsia="仿宋_GB2312" w:cs="仿宋_GB2312"/>
          <w:b w:val="0"/>
          <w:bCs w:val="0"/>
          <w:color w:val="auto"/>
          <w:sz w:val="32"/>
          <w:szCs w:val="32"/>
          <w:lang w:eastAsia="zh-CN"/>
        </w:rPr>
        <w:t>主要内容</w:t>
      </w:r>
      <w:r>
        <w:rPr>
          <w:rFonts w:hint="eastAsia" w:ascii="宋体" w:hAnsi="宋体" w:eastAsia="仿宋_GB2312" w:cs="仿宋_GB2312"/>
          <w:b w:val="0"/>
          <w:bCs w:val="0"/>
          <w:color w:val="auto"/>
          <w:sz w:val="32"/>
          <w:szCs w:val="32"/>
        </w:rPr>
        <w:t>包括：共性问题研究报告、重点问题研究报告、加强相关立法建议以及项目研究中所收集的相关资料。</w:t>
      </w:r>
    </w:p>
    <w:p w14:paraId="0934F2DD">
      <w:pPr>
        <w:pStyle w:val="2"/>
        <w:tabs>
          <w:tab w:val="left" w:pos="7140"/>
        </w:tabs>
        <w:spacing w:line="580" w:lineRule="exact"/>
        <w:rPr>
          <w:rFonts w:hint="eastAsia" w:ascii="楷体" w:hAnsi="楷体" w:eastAsia="楷体" w:cs="楷体"/>
          <w:b w:val="0"/>
          <w:bCs w:val="0"/>
          <w:color w:val="auto"/>
          <w:sz w:val="32"/>
          <w:szCs w:val="32"/>
          <w:lang w:val="en" w:eastAsia="zh-CN"/>
        </w:rPr>
      </w:pPr>
      <w:r>
        <w:rPr>
          <w:rFonts w:hint="eastAsia" w:ascii="楷体" w:hAnsi="楷体" w:eastAsia="楷体" w:cs="楷体"/>
          <w:b w:val="0"/>
          <w:bCs w:val="0"/>
          <w:color w:val="auto"/>
          <w:sz w:val="32"/>
          <w:szCs w:val="32"/>
          <w:lang w:val="en" w:eastAsia="zh-CN"/>
        </w:rPr>
        <w:t>（三）提交成果要求</w:t>
      </w:r>
    </w:p>
    <w:p w14:paraId="2A1826E0">
      <w:pPr>
        <w:keepNext w:val="0"/>
        <w:keepLines w:val="0"/>
        <w:pageBreakBefore w:val="0"/>
        <w:widowControl w:val="0"/>
        <w:kinsoku/>
        <w:wordWrap/>
        <w:overflowPunct/>
        <w:topLinePunct w:val="0"/>
        <w:autoSpaceDE/>
        <w:autoSpaceDN/>
        <w:bidi w:val="0"/>
        <w:adjustRightInd w:val="0"/>
        <w:snapToGrid/>
        <w:spacing w:before="0" w:beforeLines="0" w:after="0" w:afterLines="0" w:line="580" w:lineRule="exact"/>
        <w:ind w:left="0" w:leftChars="0" w:right="0" w:rightChars="0" w:firstLine="640" w:firstLineChars="200"/>
        <w:jc w:val="both"/>
        <w:textAlignment w:val="auto"/>
        <w:outlineLvl w:val="9"/>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1.广东省突发事件应对立法相关问题研究报告。</w:t>
      </w:r>
    </w:p>
    <w:p w14:paraId="69003D1E">
      <w:pPr>
        <w:keepNext w:val="0"/>
        <w:keepLines w:val="0"/>
        <w:pageBreakBefore w:val="0"/>
        <w:widowControl w:val="0"/>
        <w:kinsoku/>
        <w:wordWrap/>
        <w:overflowPunct/>
        <w:topLinePunct w:val="0"/>
        <w:autoSpaceDE/>
        <w:autoSpaceDN/>
        <w:bidi w:val="0"/>
        <w:adjustRightInd w:val="0"/>
        <w:snapToGrid/>
        <w:spacing w:before="0" w:beforeLines="0" w:after="0" w:afterLines="0" w:line="580" w:lineRule="exact"/>
        <w:ind w:left="0" w:leftChars="0" w:right="0" w:rightChars="0" w:firstLine="640" w:firstLineChars="200"/>
        <w:jc w:val="both"/>
        <w:textAlignment w:val="auto"/>
        <w:outlineLvl w:val="9"/>
        <w:rPr>
          <w:rFonts w:hint="eastAsia" w:ascii="仿宋_GB2312" w:hAnsi="仿宋_GB2312" w:eastAsia="仿宋_GB2312" w:cs="仿宋_GB2312"/>
          <w:color w:val="auto"/>
          <w:sz w:val="32"/>
          <w:szCs w:val="32"/>
          <w:lang w:val="en" w:eastAsia="zh-CN"/>
        </w:rPr>
      </w:pPr>
      <w:r>
        <w:rPr>
          <w:rFonts w:hint="eastAsia" w:ascii="仿宋_GB2312" w:hAnsi="仿宋_GB2312" w:eastAsia="仿宋_GB2312" w:cs="仿宋_GB2312"/>
          <w:color w:val="auto"/>
          <w:sz w:val="32"/>
          <w:szCs w:val="32"/>
          <w:lang w:val="en-US" w:eastAsia="zh-CN"/>
        </w:rPr>
        <w:t>2.《广东省突发事件应对条例（草案修改专家建议稿）》</w:t>
      </w:r>
      <w:r>
        <w:rPr>
          <w:rFonts w:hint="eastAsia" w:ascii="仿宋_GB2312" w:hAnsi="仿宋_GB2312" w:eastAsia="仿宋_GB2312" w:cs="仿宋_GB2312"/>
          <w:color w:val="auto"/>
          <w:sz w:val="32"/>
          <w:szCs w:val="32"/>
          <w:lang w:val="en" w:eastAsia="zh-CN"/>
        </w:rPr>
        <w:t>（含起草说明、注释稿）。</w:t>
      </w:r>
    </w:p>
    <w:p w14:paraId="55C768F1">
      <w:pPr>
        <w:keepNext w:val="0"/>
        <w:keepLines w:val="0"/>
        <w:pageBreakBefore w:val="0"/>
        <w:widowControl w:val="0"/>
        <w:kinsoku/>
        <w:wordWrap/>
        <w:overflowPunct/>
        <w:topLinePunct w:val="0"/>
        <w:autoSpaceDE/>
        <w:autoSpaceDN/>
        <w:bidi w:val="0"/>
        <w:adjustRightInd w:val="0"/>
        <w:snapToGrid/>
        <w:spacing w:before="0" w:beforeLines="0" w:after="0" w:afterLines="0" w:line="580" w:lineRule="exact"/>
        <w:ind w:left="0" w:leftChars="0" w:right="0" w:rightChars="0" w:firstLine="640" w:firstLineChars="200"/>
        <w:jc w:val="both"/>
        <w:textAlignment w:val="auto"/>
        <w:outlineLvl w:val="9"/>
        <w:rPr>
          <w:rFonts w:hint="eastAsia" w:ascii="宋体" w:hAnsi="宋体" w:eastAsia="仿宋_GB2312" w:cs="仿宋_GB2312"/>
          <w:b w:val="0"/>
          <w:bCs w:val="0"/>
          <w:color w:val="auto"/>
          <w:sz w:val="32"/>
          <w:szCs w:val="32"/>
        </w:rPr>
      </w:pPr>
      <w:r>
        <w:rPr>
          <w:rFonts w:hint="eastAsia" w:ascii="仿宋_GB2312" w:hAnsi="仿宋_GB2312" w:eastAsia="仿宋_GB2312" w:cs="仿宋_GB2312"/>
          <w:color w:val="auto"/>
          <w:sz w:val="32"/>
          <w:szCs w:val="32"/>
          <w:lang w:val="en-US" w:eastAsia="zh-CN"/>
        </w:rPr>
        <w:t>3.</w:t>
      </w:r>
      <w:r>
        <w:rPr>
          <w:rFonts w:hint="eastAsia" w:ascii="仿宋_GB2312" w:hAnsi="仿宋_GB2312" w:eastAsia="仿宋_GB2312" w:cs="仿宋_GB2312"/>
          <w:color w:val="auto"/>
          <w:sz w:val="32"/>
          <w:szCs w:val="32"/>
          <w:lang w:val="en" w:eastAsia="zh-CN"/>
        </w:rPr>
        <w:t>立法资料汇编（含相关法律法规汇编、参考文献等）。</w:t>
      </w:r>
    </w:p>
    <w:p w14:paraId="374F8AC6">
      <w:pPr>
        <w:keepNext w:val="0"/>
        <w:keepLines w:val="0"/>
        <w:pageBreakBefore w:val="0"/>
        <w:widowControl w:val="0"/>
        <w:kinsoku/>
        <w:wordWrap/>
        <w:overflowPunct/>
        <w:topLinePunct w:val="0"/>
        <w:autoSpaceDE/>
        <w:autoSpaceDN/>
        <w:bidi w:val="0"/>
        <w:adjustRightInd/>
        <w:snapToGrid/>
        <w:spacing w:line="590" w:lineRule="exact"/>
        <w:ind w:left="0" w:leftChars="0" w:firstLine="640" w:firstLineChars="200"/>
        <w:jc w:val="both"/>
        <w:textAlignment w:val="auto"/>
        <w:rPr>
          <w:rFonts w:hint="eastAsia" w:ascii="方正黑体_GBK" w:hAnsi="方正黑体_GBK" w:eastAsia="方正黑体_GBK" w:cs="方正黑体_GBK"/>
          <w:sz w:val="32"/>
          <w:szCs w:val="32"/>
          <w:lang w:val="en" w:eastAsia="zh-CN"/>
        </w:rPr>
      </w:pPr>
      <w:r>
        <w:rPr>
          <w:rFonts w:hint="eastAsia" w:ascii="方正黑体_GBK" w:hAnsi="方正黑体_GBK" w:eastAsia="方正黑体_GBK" w:cs="方正黑体_GBK"/>
          <w:kern w:val="0"/>
          <w:sz w:val="32"/>
          <w:szCs w:val="32"/>
          <w:lang w:val="en" w:eastAsia="zh-CN"/>
        </w:rPr>
        <w:t>八、</w:t>
      </w:r>
      <w:r>
        <w:rPr>
          <w:rFonts w:hint="eastAsia" w:ascii="方正黑体_GBK" w:hAnsi="方正黑体_GBK" w:eastAsia="方正黑体_GBK" w:cs="方正黑体_GBK"/>
          <w:sz w:val="32"/>
          <w:szCs w:val="32"/>
          <w:lang w:val="en" w:eastAsia="zh-CN"/>
        </w:rPr>
        <w:t>关于深化立法领域改革的理论与实践研究</w:t>
      </w:r>
    </w:p>
    <w:p w14:paraId="1EE72AAB">
      <w:pPr>
        <w:pStyle w:val="2"/>
        <w:spacing w:line="580" w:lineRule="exact"/>
        <w:ind w:firstLine="640" w:firstLineChars="200"/>
        <w:rPr>
          <w:rFonts w:hint="eastAsia" w:ascii="仿宋_GB2312" w:hAnsi="仿宋_GB2312" w:eastAsia="仿宋_GB2312" w:cs="仿宋_GB2312"/>
          <w:sz w:val="32"/>
          <w:szCs w:val="32"/>
          <w:lang w:val="en" w:eastAsia="zh-CN"/>
        </w:rPr>
      </w:pPr>
      <w:r>
        <w:rPr>
          <w:rFonts w:hint="eastAsia" w:ascii="楷体" w:hAnsi="楷体" w:eastAsia="楷体" w:cs="楷体"/>
          <w:b w:val="0"/>
          <w:bCs w:val="0"/>
          <w:sz w:val="32"/>
          <w:szCs w:val="32"/>
          <w:lang w:val="en" w:eastAsia="zh-CN"/>
        </w:rPr>
        <w:t>（一）研究内容</w:t>
      </w:r>
    </w:p>
    <w:p w14:paraId="13A5DB64">
      <w:pPr>
        <w:pStyle w:val="2"/>
        <w:numPr>
          <w:ilvl w:val="0"/>
          <w:numId w:val="0"/>
        </w:numPr>
        <w:spacing w:line="580" w:lineRule="exact"/>
        <w:ind w:firstLine="640" w:firstLineChars="200"/>
        <w:rPr>
          <w:rFonts w:hint="eastAsia" w:ascii="仿宋_GB2312" w:hAnsi="仿宋_GB2312" w:eastAsia="仿宋_GB2312" w:cs="仿宋_GB2312"/>
          <w:kern w:val="2"/>
          <w:sz w:val="32"/>
          <w:szCs w:val="32"/>
          <w:lang w:val="en-US" w:eastAsia="zh-CN"/>
        </w:rPr>
      </w:pPr>
      <w:r>
        <w:rPr>
          <w:rFonts w:hint="eastAsia" w:ascii="仿宋_GB2312" w:hAnsi="仿宋_GB2312" w:eastAsia="仿宋_GB2312" w:cs="仿宋_GB2312"/>
          <w:kern w:val="2"/>
          <w:sz w:val="32"/>
          <w:szCs w:val="32"/>
          <w:lang w:val="en-US" w:eastAsia="zh-CN"/>
        </w:rPr>
        <w:t>1.</w:t>
      </w:r>
      <w:r>
        <w:rPr>
          <w:rFonts w:hint="eastAsia" w:ascii="仿宋_GB2312" w:hAnsi="仿宋_GB2312" w:eastAsia="仿宋_GB2312" w:cs="仿宋_GB2312"/>
          <w:sz w:val="32"/>
          <w:szCs w:val="32"/>
          <w:lang w:val="en-US" w:eastAsia="zh-CN"/>
        </w:rPr>
        <w:t>国家和兄弟省市人大深化立法领域改革的经验做法。</w:t>
      </w:r>
    </w:p>
    <w:p w14:paraId="115B9701">
      <w:pPr>
        <w:pStyle w:val="2"/>
        <w:numPr>
          <w:ilvl w:val="0"/>
          <w:numId w:val="0"/>
        </w:numPr>
        <w:spacing w:line="580" w:lineRule="exact"/>
        <w:ind w:firstLine="640" w:firstLineChars="200"/>
        <w:rPr>
          <w:rFonts w:hint="eastAsia" w:ascii="仿宋_GB2312" w:hAnsi="仿宋_GB2312" w:eastAsia="仿宋_GB2312" w:cs="仿宋_GB2312"/>
          <w:kern w:val="2"/>
          <w:sz w:val="32"/>
          <w:szCs w:val="32"/>
          <w:lang w:val="en" w:eastAsia="zh-CN"/>
        </w:rPr>
      </w:pPr>
      <w:r>
        <w:rPr>
          <w:rFonts w:hint="eastAsia" w:ascii="仿宋_GB2312" w:hAnsi="仿宋_GB2312" w:eastAsia="仿宋_GB2312" w:cs="仿宋_GB2312"/>
          <w:b w:val="0"/>
          <w:bCs w:val="0"/>
          <w:kern w:val="2"/>
          <w:sz w:val="32"/>
          <w:szCs w:val="32"/>
          <w:lang w:val="en-US" w:eastAsia="zh-CN"/>
        </w:rPr>
        <w:t>2.</w:t>
      </w:r>
      <w:r>
        <w:rPr>
          <w:rFonts w:hint="eastAsia" w:ascii="仿宋_GB2312" w:hAnsi="仿宋_GB2312" w:eastAsia="仿宋_GB2312" w:cs="仿宋_GB2312"/>
          <w:sz w:val="32"/>
          <w:szCs w:val="32"/>
          <w:lang w:val="en-US" w:eastAsia="zh-CN"/>
        </w:rPr>
        <w:t>我省人大深化立法领域改革</w:t>
      </w:r>
      <w:r>
        <w:rPr>
          <w:rFonts w:hint="eastAsia" w:ascii="仿宋_GB2312" w:hAnsi="仿宋_GB2312" w:eastAsia="仿宋_GB2312" w:cs="仿宋_GB2312"/>
          <w:b w:val="0"/>
          <w:bCs w:val="0"/>
          <w:kern w:val="2"/>
          <w:sz w:val="32"/>
          <w:szCs w:val="32"/>
          <w:lang w:val="en" w:eastAsia="zh-CN"/>
        </w:rPr>
        <w:t>中存在的矛盾问题</w:t>
      </w:r>
      <w:r>
        <w:rPr>
          <w:rFonts w:hint="eastAsia" w:ascii="仿宋_GB2312" w:hAnsi="仿宋_GB2312" w:eastAsia="仿宋_GB2312" w:cs="仿宋_GB2312"/>
          <w:kern w:val="2"/>
          <w:sz w:val="32"/>
          <w:szCs w:val="32"/>
          <w:lang w:val="en" w:eastAsia="zh-CN"/>
        </w:rPr>
        <w:t>。</w:t>
      </w:r>
    </w:p>
    <w:p w14:paraId="7052EC34">
      <w:pPr>
        <w:spacing w:line="580" w:lineRule="exact"/>
        <w:ind w:firstLine="640" w:firstLineChars="200"/>
        <w:rPr>
          <w:rFonts w:hint="eastAsia" w:ascii="仿宋_GB2312" w:hAnsi="仿宋_GB2312" w:eastAsia="仿宋_GB2312" w:cs="仿宋_GB2312"/>
          <w:kern w:val="2"/>
          <w:sz w:val="32"/>
          <w:szCs w:val="32"/>
          <w:lang w:val="en-US" w:eastAsia="zh-CN"/>
        </w:rPr>
      </w:pPr>
      <w:r>
        <w:rPr>
          <w:rFonts w:hint="eastAsia" w:ascii="仿宋_GB2312" w:hAnsi="仿宋_GB2312" w:eastAsia="仿宋_GB2312" w:cs="仿宋_GB2312"/>
          <w:kern w:val="2"/>
          <w:sz w:val="32"/>
          <w:szCs w:val="32"/>
          <w:lang w:val="en-US" w:eastAsia="zh-CN"/>
        </w:rPr>
        <w:t>3.研究全国人大常委会法工委立法技术规范，对修改完善我省人大常委会立法技术规范提出意见建议。</w:t>
      </w:r>
    </w:p>
    <w:p w14:paraId="3E453E56">
      <w:pPr>
        <w:pStyle w:val="2"/>
        <w:numPr>
          <w:ilvl w:val="0"/>
          <w:numId w:val="0"/>
        </w:numPr>
        <w:spacing w:line="580" w:lineRule="exact"/>
        <w:ind w:firstLine="640" w:firstLineChars="200"/>
        <w:rPr>
          <w:rFonts w:hint="eastAsia" w:ascii="仿宋_GB2312" w:hAnsi="仿宋_GB2312" w:eastAsia="仿宋_GB2312" w:cs="仿宋_GB2312"/>
          <w:kern w:val="2"/>
          <w:sz w:val="32"/>
          <w:szCs w:val="32"/>
          <w:lang w:val="en" w:eastAsia="zh-CN"/>
        </w:rPr>
      </w:pPr>
      <w:r>
        <w:rPr>
          <w:rFonts w:hint="eastAsia" w:ascii="仿宋_GB2312" w:hAnsi="仿宋_GB2312" w:eastAsia="仿宋_GB2312" w:cs="仿宋_GB2312"/>
          <w:kern w:val="2"/>
          <w:sz w:val="32"/>
          <w:szCs w:val="32"/>
          <w:lang w:val="en-US" w:eastAsia="zh-CN"/>
        </w:rPr>
        <w:t>4.重点就完善省人大立法后评估体制机制，特别是对评估主体、评估范围、评估内容、评估程序和方法、评估报告及保障措施等开展研究，提出进一步加强立法后评估办法的专家建议稿。</w:t>
      </w:r>
    </w:p>
    <w:p w14:paraId="44D87EAE">
      <w:pPr>
        <w:spacing w:line="580" w:lineRule="exact"/>
        <w:ind w:firstLine="640" w:firstLineChars="200"/>
        <w:rPr>
          <w:rFonts w:hint="eastAsia" w:ascii="仿宋_GB2312" w:hAnsi="仿宋_GB2312" w:eastAsia="仿宋_GB2312" w:cs="仿宋_GB2312"/>
          <w:kern w:val="2"/>
          <w:sz w:val="32"/>
          <w:szCs w:val="32"/>
          <w:lang w:val="en-US" w:eastAsia="zh-CN"/>
        </w:rPr>
      </w:pPr>
      <w:r>
        <w:rPr>
          <w:rFonts w:hint="eastAsia" w:ascii="仿宋_GB2312" w:hAnsi="仿宋_GB2312" w:eastAsia="仿宋_GB2312" w:cs="仿宋_GB2312"/>
          <w:kern w:val="2"/>
          <w:sz w:val="32"/>
          <w:szCs w:val="32"/>
          <w:lang w:val="en-US" w:eastAsia="zh-CN"/>
        </w:rPr>
        <w:t>5.</w:t>
      </w:r>
      <w:r>
        <w:rPr>
          <w:rFonts w:hint="eastAsia" w:ascii="仿宋_GB2312" w:hAnsi="仿宋_GB2312" w:eastAsia="仿宋_GB2312" w:cs="仿宋_GB2312"/>
          <w:kern w:val="2"/>
          <w:sz w:val="32"/>
          <w:szCs w:val="32"/>
          <w:lang w:val="en" w:eastAsia="zh-CN"/>
        </w:rPr>
        <w:t>重点就牵头起草重要法规草案的种类、方式、组织要求、问题处理、议案提出、审议修改、出台发布、机制完善、学习交流、指导设区的市参照执行等问题开展研究，提出</w:t>
      </w:r>
      <w:r>
        <w:rPr>
          <w:rFonts w:hint="eastAsia" w:ascii="仿宋_GB2312" w:hAnsi="仿宋_GB2312" w:eastAsia="仿宋_GB2312" w:cs="仿宋_GB2312"/>
          <w:sz w:val="32"/>
          <w:szCs w:val="32"/>
          <w:lang w:val="en" w:eastAsia="zh-CN"/>
        </w:rPr>
        <w:t>省人大牵头起草重要法规草案办法</w:t>
      </w:r>
      <w:r>
        <w:rPr>
          <w:rFonts w:hint="eastAsia" w:ascii="仿宋_GB2312" w:hAnsi="仿宋_GB2312" w:eastAsia="仿宋_GB2312" w:cs="仿宋_GB2312"/>
          <w:kern w:val="2"/>
          <w:sz w:val="32"/>
          <w:szCs w:val="32"/>
          <w:lang w:val="en" w:eastAsia="zh-CN"/>
        </w:rPr>
        <w:t>专家建议稿。</w:t>
      </w:r>
    </w:p>
    <w:p w14:paraId="7C000DCD">
      <w:pPr>
        <w:spacing w:line="580" w:lineRule="exact"/>
        <w:ind w:firstLine="640" w:firstLineChars="200"/>
        <w:rPr>
          <w:rFonts w:hint="default" w:ascii="仿宋_GB2312" w:hAnsi="仿宋_GB2312" w:eastAsia="仿宋_GB2312" w:cs="仿宋_GB2312"/>
          <w:kern w:val="2"/>
          <w:sz w:val="32"/>
          <w:szCs w:val="32"/>
          <w:lang w:val="en-US" w:eastAsia="zh-CN"/>
        </w:rPr>
      </w:pPr>
      <w:r>
        <w:rPr>
          <w:rFonts w:hint="eastAsia" w:ascii="仿宋_GB2312" w:hAnsi="仿宋_GB2312" w:eastAsia="仿宋_GB2312" w:cs="仿宋_GB2312"/>
          <w:kern w:val="2"/>
          <w:sz w:val="32"/>
          <w:szCs w:val="32"/>
          <w:lang w:val="en-US" w:eastAsia="zh-CN"/>
        </w:rPr>
        <w:t>6.重点就省人大法制委法工委各层级人员的主体责任、各类会议的责任范围程序、法规审议表决各环节责任、各类事项组织落实责任等问题开展研究，提出省人大法制委法工委工作责任规定专家建议稿。</w:t>
      </w:r>
    </w:p>
    <w:p w14:paraId="5AE0700A">
      <w:pPr>
        <w:keepNext w:val="0"/>
        <w:keepLines w:val="0"/>
        <w:pageBreakBefore w:val="0"/>
        <w:widowControl w:val="0"/>
        <w:kinsoku/>
        <w:wordWrap/>
        <w:overflowPunct/>
        <w:topLinePunct w:val="0"/>
        <w:autoSpaceDE/>
        <w:autoSpaceDN/>
        <w:bidi w:val="0"/>
        <w:adjustRightInd w:val="0"/>
        <w:snapToGrid/>
        <w:spacing w:before="0" w:beforeLines="0" w:after="0" w:afterLines="0" w:line="580" w:lineRule="exact"/>
        <w:ind w:left="0" w:leftChars="0" w:right="0" w:rightChars="0" w:firstLine="640" w:firstLineChars="200"/>
        <w:jc w:val="both"/>
        <w:textAlignment w:val="auto"/>
        <w:outlineLvl w:val="9"/>
        <w:rPr>
          <w:rFonts w:hint="eastAsia" w:ascii="仿宋_GB2312" w:hAnsi="仿宋_GB2312" w:eastAsia="仿宋_GB2312" w:cs="仿宋_GB2312"/>
          <w:sz w:val="32"/>
          <w:szCs w:val="32"/>
          <w:lang w:val="en" w:eastAsia="zh-CN"/>
        </w:rPr>
      </w:pPr>
      <w:r>
        <w:rPr>
          <w:rFonts w:hint="eastAsia" w:ascii="仿宋_GB2312" w:hAnsi="仿宋_GB2312" w:eastAsia="仿宋_GB2312" w:cs="仿宋_GB2312"/>
          <w:sz w:val="32"/>
          <w:szCs w:val="32"/>
          <w:lang w:val="en" w:eastAsia="zh-CN"/>
        </w:rPr>
        <w:t>受委托方还应当根据省人大常委会立法工作需要，派人参与委托项目对口处室后续咨询、论证、评估等工作。</w:t>
      </w:r>
    </w:p>
    <w:p w14:paraId="392CCC49">
      <w:pPr>
        <w:pStyle w:val="2"/>
        <w:spacing w:line="580" w:lineRule="exact"/>
        <w:rPr>
          <w:rFonts w:hint="eastAsia" w:ascii="楷体" w:hAnsi="楷体" w:eastAsia="楷体" w:cs="楷体"/>
          <w:b w:val="0"/>
          <w:bCs w:val="0"/>
          <w:sz w:val="32"/>
          <w:szCs w:val="32"/>
          <w:lang w:val="en" w:eastAsia="zh-CN"/>
        </w:rPr>
      </w:pPr>
      <w:r>
        <w:rPr>
          <w:rFonts w:hint="eastAsia" w:ascii="楷体" w:hAnsi="楷体" w:eastAsia="楷体" w:cs="楷体"/>
          <w:b w:val="0"/>
          <w:bCs w:val="0"/>
          <w:sz w:val="32"/>
          <w:szCs w:val="32"/>
          <w:lang w:val="en" w:eastAsia="zh-CN"/>
        </w:rPr>
        <w:t>（二）时间要求</w:t>
      </w:r>
    </w:p>
    <w:p w14:paraId="21887BA6">
      <w:pPr>
        <w:pStyle w:val="6"/>
        <w:spacing w:line="590" w:lineRule="exact"/>
        <w:ind w:firstLine="632"/>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b w:val="0"/>
          <w:bCs w:val="0"/>
          <w:kern w:val="0"/>
          <w:sz w:val="32"/>
          <w:szCs w:val="32"/>
          <w:lang w:eastAsia="zh-CN"/>
        </w:rPr>
        <w:t>第一阶段，接受</w:t>
      </w:r>
      <w:r>
        <w:rPr>
          <w:rFonts w:hint="eastAsia" w:ascii="仿宋_GB2312" w:hAnsi="仿宋_GB2312" w:eastAsia="仿宋_GB2312" w:cs="仿宋_GB2312"/>
          <w:b w:val="0"/>
          <w:bCs w:val="0"/>
          <w:kern w:val="0"/>
          <w:sz w:val="32"/>
          <w:szCs w:val="32"/>
        </w:rPr>
        <w:t>委托后至202</w:t>
      </w:r>
      <w:r>
        <w:rPr>
          <w:rFonts w:hint="eastAsia" w:ascii="仿宋_GB2312" w:hAnsi="仿宋_GB2312" w:eastAsia="仿宋_GB2312" w:cs="仿宋_GB2312"/>
          <w:b w:val="0"/>
          <w:bCs w:val="0"/>
          <w:kern w:val="0"/>
          <w:sz w:val="32"/>
          <w:szCs w:val="32"/>
          <w:lang w:val="en-US" w:eastAsia="zh-CN"/>
        </w:rPr>
        <w:t>5</w:t>
      </w:r>
      <w:r>
        <w:rPr>
          <w:rFonts w:hint="eastAsia" w:ascii="仿宋_GB2312" w:hAnsi="仿宋_GB2312" w:eastAsia="仿宋_GB2312" w:cs="仿宋_GB2312"/>
          <w:b w:val="0"/>
          <w:bCs w:val="0"/>
          <w:kern w:val="0"/>
          <w:sz w:val="32"/>
          <w:szCs w:val="32"/>
        </w:rPr>
        <w:t>年</w:t>
      </w:r>
      <w:r>
        <w:rPr>
          <w:rFonts w:hint="eastAsia" w:ascii="仿宋_GB2312" w:hAnsi="仿宋_GB2312" w:eastAsia="仿宋_GB2312" w:cs="仿宋_GB2312"/>
          <w:b w:val="0"/>
          <w:bCs w:val="0"/>
          <w:kern w:val="0"/>
          <w:sz w:val="32"/>
          <w:szCs w:val="32"/>
          <w:lang w:val="en-US" w:eastAsia="zh-CN"/>
        </w:rPr>
        <w:t>5</w:t>
      </w:r>
      <w:r>
        <w:rPr>
          <w:rFonts w:hint="eastAsia" w:ascii="仿宋_GB2312" w:hAnsi="仿宋_GB2312" w:eastAsia="仿宋_GB2312" w:cs="仿宋_GB2312"/>
          <w:b w:val="0"/>
          <w:bCs w:val="0"/>
          <w:kern w:val="0"/>
          <w:sz w:val="32"/>
          <w:szCs w:val="32"/>
        </w:rPr>
        <w:t>月3</w:t>
      </w:r>
      <w:r>
        <w:rPr>
          <w:rFonts w:hint="eastAsia" w:ascii="仿宋_GB2312" w:hAnsi="仿宋_GB2312" w:eastAsia="仿宋_GB2312" w:cs="仿宋_GB2312"/>
          <w:b w:val="0"/>
          <w:bCs w:val="0"/>
          <w:kern w:val="0"/>
          <w:sz w:val="32"/>
          <w:szCs w:val="32"/>
          <w:lang w:val="en-US" w:eastAsia="zh-CN"/>
        </w:rPr>
        <w:t>1</w:t>
      </w:r>
      <w:r>
        <w:rPr>
          <w:rFonts w:hint="eastAsia" w:ascii="仿宋_GB2312" w:hAnsi="仿宋_GB2312" w:eastAsia="仿宋_GB2312" w:cs="仿宋_GB2312"/>
          <w:b w:val="0"/>
          <w:bCs w:val="0"/>
          <w:kern w:val="0"/>
          <w:sz w:val="32"/>
          <w:szCs w:val="32"/>
        </w:rPr>
        <w:t>日前</w:t>
      </w:r>
      <w:r>
        <w:rPr>
          <w:rFonts w:hint="eastAsia" w:ascii="仿宋_GB2312" w:hAnsi="仿宋_GB2312" w:eastAsia="仿宋_GB2312" w:cs="仿宋_GB2312"/>
          <w:b w:val="0"/>
          <w:bCs w:val="0"/>
          <w:kern w:val="0"/>
          <w:sz w:val="32"/>
          <w:szCs w:val="32"/>
          <w:lang w:eastAsia="zh-CN"/>
        </w:rPr>
        <w:t>，</w:t>
      </w:r>
      <w:r>
        <w:rPr>
          <w:rFonts w:hint="eastAsia" w:ascii="仿宋_GB2312" w:hAnsi="仿宋_GB2312" w:eastAsia="仿宋_GB2312" w:cs="仿宋_GB2312"/>
          <w:b w:val="0"/>
          <w:bCs w:val="0"/>
          <w:kern w:val="0"/>
          <w:sz w:val="32"/>
          <w:szCs w:val="32"/>
        </w:rPr>
        <w:t>提交相关问题研究报告。</w:t>
      </w:r>
      <w:r>
        <w:rPr>
          <w:rFonts w:hint="eastAsia" w:ascii="仿宋_GB2312" w:hAnsi="仿宋_GB2312" w:eastAsia="仿宋_GB2312" w:cs="仿宋_GB2312"/>
          <w:b w:val="0"/>
          <w:bCs w:val="0"/>
          <w:kern w:val="0"/>
          <w:sz w:val="32"/>
          <w:szCs w:val="32"/>
          <w:lang w:eastAsia="zh-CN"/>
        </w:rPr>
        <w:t>相关问题</w:t>
      </w:r>
      <w:r>
        <w:rPr>
          <w:rFonts w:hint="eastAsia" w:ascii="仿宋_GB2312" w:hAnsi="仿宋_GB2312" w:eastAsia="仿宋_GB2312" w:cs="仿宋_GB2312"/>
          <w:b w:val="0"/>
          <w:bCs w:val="0"/>
          <w:kern w:val="0"/>
          <w:sz w:val="32"/>
          <w:szCs w:val="32"/>
        </w:rPr>
        <w:t>研究报告</w:t>
      </w:r>
      <w:r>
        <w:rPr>
          <w:rFonts w:hint="eastAsia" w:ascii="仿宋_GB2312" w:hAnsi="仿宋_GB2312" w:eastAsia="仿宋_GB2312" w:cs="仿宋_GB2312"/>
          <w:b w:val="0"/>
          <w:bCs w:val="0"/>
          <w:kern w:val="0"/>
          <w:sz w:val="32"/>
          <w:szCs w:val="32"/>
          <w:lang w:eastAsia="zh-CN"/>
        </w:rPr>
        <w:t>内容</w:t>
      </w:r>
      <w:r>
        <w:rPr>
          <w:rFonts w:hint="eastAsia" w:ascii="仿宋_GB2312" w:hAnsi="仿宋_GB2312" w:eastAsia="仿宋_GB2312" w:cs="仿宋_GB2312"/>
          <w:b w:val="0"/>
          <w:bCs w:val="0"/>
          <w:kern w:val="0"/>
          <w:sz w:val="32"/>
          <w:szCs w:val="32"/>
        </w:rPr>
        <w:t>主要包括：</w:t>
      </w:r>
      <w:r>
        <w:rPr>
          <w:rFonts w:hint="eastAsia" w:ascii="仿宋_GB2312" w:hAnsi="仿宋_GB2312" w:eastAsia="仿宋_GB2312" w:cs="仿宋_GB2312"/>
          <w:sz w:val="32"/>
          <w:szCs w:val="32"/>
          <w:lang w:val="en-US" w:eastAsia="zh-CN"/>
        </w:rPr>
        <w:t>国家和兄弟省市人大深化立法领域改革的经验做法，我省人大深化立法领域改革存在的</w:t>
      </w:r>
      <w:r>
        <w:rPr>
          <w:rFonts w:hint="eastAsia" w:ascii="仿宋_GB2312" w:hAnsi="仿宋_GB2312" w:eastAsia="仿宋_GB2312" w:cs="仿宋_GB2312"/>
          <w:sz w:val="32"/>
          <w:szCs w:val="32"/>
          <w:lang w:val="en" w:eastAsia="zh-CN"/>
        </w:rPr>
        <w:t>主要问题</w:t>
      </w:r>
      <w:r>
        <w:rPr>
          <w:rFonts w:hint="eastAsia" w:ascii="仿宋_GB2312" w:hAnsi="仿宋_GB2312" w:eastAsia="仿宋_GB2312" w:cs="仿宋_GB2312"/>
          <w:sz w:val="32"/>
          <w:szCs w:val="32"/>
          <w:lang w:val="en-US" w:eastAsia="zh-CN"/>
        </w:rPr>
        <w:t>和原因，我省深化立法领域改革</w:t>
      </w:r>
      <w:r>
        <w:rPr>
          <w:rFonts w:hint="eastAsia" w:ascii="仿宋_GB2312" w:hAnsi="仿宋_GB2312" w:eastAsia="仿宋_GB2312" w:cs="仿宋_GB2312"/>
          <w:sz w:val="32"/>
          <w:szCs w:val="32"/>
          <w:lang w:val="en" w:eastAsia="zh-CN"/>
        </w:rPr>
        <w:t>的</w:t>
      </w:r>
      <w:r>
        <w:rPr>
          <w:rFonts w:hint="eastAsia" w:ascii="仿宋_GB2312" w:hAnsi="仿宋_GB2312" w:eastAsia="仿宋_GB2312" w:cs="仿宋_GB2312"/>
          <w:sz w:val="32"/>
          <w:szCs w:val="32"/>
          <w:lang w:val="en-US" w:eastAsia="zh-CN"/>
        </w:rPr>
        <w:t>解决路径及方案等。</w:t>
      </w:r>
    </w:p>
    <w:p w14:paraId="75D2A08B">
      <w:pPr>
        <w:pStyle w:val="6"/>
        <w:spacing w:line="590" w:lineRule="exact"/>
        <w:ind w:firstLine="632"/>
        <w:rPr>
          <w:rFonts w:hint="eastAsia" w:ascii="仿宋_GB2312" w:hAnsi="仿宋_GB2312" w:eastAsia="仿宋_GB2312" w:cs="仿宋_GB2312"/>
          <w:b w:val="0"/>
          <w:bCs w:val="0"/>
          <w:kern w:val="0"/>
          <w:sz w:val="32"/>
          <w:szCs w:val="32"/>
        </w:rPr>
      </w:pPr>
      <w:r>
        <w:rPr>
          <w:rFonts w:hint="eastAsia" w:ascii="仿宋_GB2312" w:hAnsi="仿宋_GB2312" w:eastAsia="仿宋_GB2312" w:cs="仿宋_GB2312"/>
          <w:b w:val="0"/>
          <w:bCs w:val="0"/>
          <w:kern w:val="0"/>
          <w:sz w:val="32"/>
          <w:szCs w:val="32"/>
          <w:lang w:eastAsia="zh-CN"/>
        </w:rPr>
        <w:t>第二阶段，202</w:t>
      </w:r>
      <w:r>
        <w:rPr>
          <w:rFonts w:hint="eastAsia" w:ascii="仿宋_GB2312" w:hAnsi="仿宋_GB2312" w:eastAsia="仿宋_GB2312" w:cs="仿宋_GB2312"/>
          <w:b w:val="0"/>
          <w:bCs w:val="0"/>
          <w:kern w:val="0"/>
          <w:sz w:val="32"/>
          <w:szCs w:val="32"/>
          <w:lang w:val="en-US" w:eastAsia="zh-CN"/>
        </w:rPr>
        <w:t>5</w:t>
      </w:r>
      <w:r>
        <w:rPr>
          <w:rFonts w:hint="eastAsia" w:ascii="仿宋_GB2312" w:hAnsi="仿宋_GB2312" w:eastAsia="仿宋_GB2312" w:cs="仿宋_GB2312"/>
          <w:b w:val="0"/>
          <w:bCs w:val="0"/>
          <w:kern w:val="0"/>
          <w:sz w:val="32"/>
          <w:szCs w:val="32"/>
          <w:lang w:eastAsia="zh-CN"/>
        </w:rPr>
        <w:t>年</w:t>
      </w:r>
      <w:r>
        <w:rPr>
          <w:rFonts w:hint="eastAsia" w:ascii="仿宋_GB2312" w:hAnsi="仿宋_GB2312" w:eastAsia="仿宋_GB2312" w:cs="仿宋_GB2312"/>
          <w:b w:val="0"/>
          <w:bCs w:val="0"/>
          <w:kern w:val="0"/>
          <w:sz w:val="32"/>
          <w:szCs w:val="32"/>
          <w:lang w:val="en-US" w:eastAsia="zh-CN"/>
        </w:rPr>
        <w:t>8</w:t>
      </w:r>
      <w:r>
        <w:rPr>
          <w:rFonts w:hint="eastAsia" w:ascii="仿宋_GB2312" w:hAnsi="仿宋_GB2312" w:eastAsia="仿宋_GB2312" w:cs="仿宋_GB2312"/>
          <w:b w:val="0"/>
          <w:bCs w:val="0"/>
          <w:kern w:val="0"/>
          <w:sz w:val="32"/>
          <w:szCs w:val="32"/>
          <w:lang w:eastAsia="zh-CN"/>
        </w:rPr>
        <w:t>月31日前，提交相关草案专家建议稿及参考资料汇编</w:t>
      </w:r>
      <w:r>
        <w:rPr>
          <w:rFonts w:hint="eastAsia" w:ascii="仿宋_GB2312" w:hAnsi="仿宋_GB2312" w:eastAsia="仿宋_GB2312" w:cs="仿宋_GB2312"/>
          <w:b w:val="0"/>
          <w:bCs w:val="0"/>
          <w:kern w:val="0"/>
          <w:sz w:val="32"/>
          <w:szCs w:val="32"/>
        </w:rPr>
        <w:t>。</w:t>
      </w:r>
    </w:p>
    <w:p w14:paraId="274FA703">
      <w:pPr>
        <w:pStyle w:val="6"/>
        <w:spacing w:line="590" w:lineRule="exact"/>
        <w:ind w:firstLine="632"/>
        <w:rPr>
          <w:rFonts w:hint="eastAsia" w:ascii="仿宋_GB2312" w:hAnsi="仿宋_GB2312" w:eastAsia="仿宋_GB2312" w:cs="仿宋_GB2312"/>
          <w:b w:val="0"/>
          <w:bCs w:val="0"/>
          <w:kern w:val="0"/>
          <w:sz w:val="32"/>
          <w:szCs w:val="32"/>
        </w:rPr>
      </w:pPr>
      <w:r>
        <w:rPr>
          <w:rFonts w:hint="eastAsia" w:ascii="仿宋_GB2312" w:hAnsi="仿宋_GB2312" w:eastAsia="仿宋_GB2312" w:cs="仿宋_GB2312"/>
          <w:b w:val="0"/>
          <w:bCs w:val="0"/>
          <w:kern w:val="0"/>
          <w:sz w:val="32"/>
          <w:szCs w:val="32"/>
          <w:lang w:eastAsia="zh-CN"/>
        </w:rPr>
        <w:t>第三阶段，</w:t>
      </w:r>
      <w:r>
        <w:rPr>
          <w:rFonts w:hint="eastAsia" w:ascii="仿宋_GB2312" w:hAnsi="仿宋_GB2312" w:eastAsia="仿宋_GB2312" w:cs="仿宋_GB2312"/>
          <w:b w:val="0"/>
          <w:bCs w:val="0"/>
          <w:kern w:val="0"/>
          <w:sz w:val="32"/>
          <w:szCs w:val="32"/>
        </w:rPr>
        <w:t>根据省人大常委会立法工作需要，受邀参与后续咨询、论证、评估等工作。</w:t>
      </w:r>
    </w:p>
    <w:p w14:paraId="36BC4B11">
      <w:pPr>
        <w:pStyle w:val="2"/>
        <w:spacing w:line="580" w:lineRule="exact"/>
        <w:rPr>
          <w:rFonts w:hint="eastAsia" w:ascii="楷体" w:hAnsi="楷体" w:eastAsia="楷体" w:cs="楷体"/>
          <w:b w:val="0"/>
          <w:bCs w:val="0"/>
          <w:sz w:val="32"/>
          <w:szCs w:val="32"/>
          <w:lang w:val="en" w:eastAsia="zh-CN"/>
        </w:rPr>
      </w:pPr>
      <w:r>
        <w:rPr>
          <w:rFonts w:hint="eastAsia" w:ascii="楷体" w:hAnsi="楷体" w:eastAsia="楷体" w:cs="楷体"/>
          <w:b w:val="0"/>
          <w:bCs w:val="0"/>
          <w:sz w:val="32"/>
          <w:szCs w:val="32"/>
          <w:lang w:val="en" w:eastAsia="zh-CN"/>
        </w:rPr>
        <w:t>（三）提交成果要求</w:t>
      </w:r>
    </w:p>
    <w:p w14:paraId="2FE27075">
      <w:pPr>
        <w:keepNext w:val="0"/>
        <w:keepLines w:val="0"/>
        <w:pageBreakBefore w:val="0"/>
        <w:widowControl w:val="0"/>
        <w:kinsoku/>
        <w:wordWrap/>
        <w:overflowPunct/>
        <w:topLinePunct w:val="0"/>
        <w:autoSpaceDE/>
        <w:autoSpaceDN/>
        <w:bidi w:val="0"/>
        <w:adjustRightInd w:val="0"/>
        <w:snapToGrid/>
        <w:spacing w:before="0" w:beforeLines="0" w:after="0" w:afterLines="0" w:line="580" w:lineRule="exact"/>
        <w:ind w:left="0" w:leftChars="0" w:right="0" w:rightChars="0" w:firstLine="640" w:firstLineChars="200"/>
        <w:jc w:val="both"/>
        <w:textAlignment w:val="auto"/>
        <w:outlineLvl w:val="9"/>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1.广东省人大</w:t>
      </w:r>
      <w:r>
        <w:rPr>
          <w:rFonts w:hint="eastAsia" w:ascii="仿宋_GB2312" w:hAnsi="仿宋_GB2312" w:eastAsia="仿宋_GB2312" w:cs="仿宋_GB2312"/>
          <w:sz w:val="32"/>
          <w:szCs w:val="32"/>
          <w:lang w:val="en" w:eastAsia="zh-CN"/>
        </w:rPr>
        <w:t>深化立法领域改革</w:t>
      </w:r>
      <w:r>
        <w:rPr>
          <w:rFonts w:hint="eastAsia" w:ascii="仿宋_GB2312" w:hAnsi="仿宋_GB2312" w:eastAsia="仿宋_GB2312" w:cs="仿宋_GB2312"/>
          <w:sz w:val="32"/>
          <w:szCs w:val="32"/>
          <w:lang w:val="en-US" w:eastAsia="zh-CN"/>
        </w:rPr>
        <w:t>相关问题研究报告。</w:t>
      </w:r>
    </w:p>
    <w:p w14:paraId="3A5ABEDC">
      <w:pPr>
        <w:keepNext w:val="0"/>
        <w:keepLines w:val="0"/>
        <w:pageBreakBefore w:val="0"/>
        <w:widowControl w:val="0"/>
        <w:kinsoku/>
        <w:wordWrap/>
        <w:overflowPunct/>
        <w:topLinePunct w:val="0"/>
        <w:autoSpaceDE/>
        <w:autoSpaceDN/>
        <w:bidi w:val="0"/>
        <w:adjustRightInd w:val="0"/>
        <w:snapToGrid/>
        <w:spacing w:before="0" w:beforeLines="0" w:after="0" w:afterLines="0" w:line="580" w:lineRule="exact"/>
        <w:ind w:left="0" w:leftChars="0" w:right="0" w:rightChars="0" w:firstLine="640" w:firstLineChars="200"/>
        <w:jc w:val="both"/>
        <w:textAlignment w:val="auto"/>
        <w:outlineLvl w:val="9"/>
        <w:rPr>
          <w:rFonts w:hint="eastAsia" w:ascii="仿宋_GB2312" w:hAnsi="仿宋_GB2312" w:eastAsia="仿宋_GB2312" w:cs="仿宋_GB2312"/>
          <w:sz w:val="32"/>
          <w:szCs w:val="32"/>
          <w:lang w:val="en" w:eastAsia="zh-CN"/>
        </w:rPr>
      </w:pPr>
      <w:r>
        <w:rPr>
          <w:rFonts w:hint="eastAsia" w:ascii="仿宋_GB2312" w:hAnsi="仿宋_GB2312" w:eastAsia="仿宋_GB2312" w:cs="仿宋_GB2312"/>
          <w:sz w:val="32"/>
          <w:szCs w:val="32"/>
          <w:lang w:val="en-US" w:eastAsia="zh-CN"/>
        </w:rPr>
        <w:t>2.</w:t>
      </w:r>
      <w:r>
        <w:rPr>
          <w:rFonts w:hint="eastAsia" w:ascii="仿宋_GB2312" w:hAnsi="仿宋_GB2312" w:eastAsia="仿宋_GB2312" w:cs="仿宋_GB2312"/>
          <w:kern w:val="2"/>
          <w:sz w:val="32"/>
          <w:szCs w:val="32"/>
          <w:lang w:val="en-US" w:eastAsia="zh-CN"/>
        </w:rPr>
        <w:t>省人大立法后评估办法、</w:t>
      </w:r>
      <w:r>
        <w:rPr>
          <w:rFonts w:hint="eastAsia" w:ascii="仿宋_GB2312" w:hAnsi="仿宋_GB2312" w:eastAsia="仿宋_GB2312" w:cs="仿宋_GB2312"/>
          <w:sz w:val="32"/>
          <w:szCs w:val="32"/>
          <w:lang w:val="en" w:eastAsia="zh-CN"/>
        </w:rPr>
        <w:t>省人大牵头起草重要法规草案办法、</w:t>
      </w:r>
      <w:r>
        <w:rPr>
          <w:rFonts w:hint="eastAsia" w:ascii="仿宋_GB2312" w:hAnsi="仿宋_GB2312" w:eastAsia="仿宋_GB2312" w:cs="仿宋_GB2312"/>
          <w:kern w:val="2"/>
          <w:sz w:val="32"/>
          <w:szCs w:val="32"/>
          <w:lang w:val="en-US" w:eastAsia="zh-CN"/>
        </w:rPr>
        <w:t>省人大法制委法工委工作责任规定等</w:t>
      </w:r>
      <w:r>
        <w:rPr>
          <w:rFonts w:hint="eastAsia" w:ascii="仿宋_GB2312" w:hAnsi="仿宋_GB2312" w:eastAsia="仿宋_GB2312" w:cs="仿宋_GB2312"/>
          <w:sz w:val="32"/>
          <w:szCs w:val="32"/>
          <w:lang w:val="en-US" w:eastAsia="zh-CN"/>
        </w:rPr>
        <w:t>专家建议稿（</w:t>
      </w:r>
      <w:r>
        <w:rPr>
          <w:rFonts w:hint="eastAsia" w:ascii="仿宋_GB2312" w:hAnsi="仿宋_GB2312" w:eastAsia="仿宋_GB2312" w:cs="仿宋_GB2312"/>
          <w:sz w:val="32"/>
          <w:szCs w:val="32"/>
          <w:lang w:val="en" w:eastAsia="zh-CN"/>
        </w:rPr>
        <w:t>含起草说明、注释稿）。</w:t>
      </w:r>
    </w:p>
    <w:p w14:paraId="58D05978">
      <w:pPr>
        <w:keepNext w:val="0"/>
        <w:keepLines w:val="0"/>
        <w:pageBreakBefore w:val="0"/>
        <w:widowControl w:val="0"/>
        <w:kinsoku/>
        <w:wordWrap/>
        <w:overflowPunct/>
        <w:topLinePunct w:val="0"/>
        <w:autoSpaceDE/>
        <w:autoSpaceDN/>
        <w:bidi w:val="0"/>
        <w:adjustRightInd w:val="0"/>
        <w:snapToGrid/>
        <w:spacing w:before="0" w:beforeLines="0" w:after="0" w:afterLines="0" w:line="580" w:lineRule="exact"/>
        <w:ind w:left="0" w:leftChars="0" w:right="0" w:rightChars="0" w:firstLine="640" w:firstLineChars="200"/>
        <w:jc w:val="both"/>
        <w:textAlignment w:val="auto"/>
        <w:outlineLvl w:val="9"/>
        <w:rPr>
          <w:rFonts w:hint="eastAsia" w:ascii="宋体" w:hAnsi="宋体" w:eastAsia="仿宋_GB2312" w:cs="仿宋_GB2312"/>
          <w:kern w:val="0"/>
          <w:sz w:val="32"/>
          <w:szCs w:val="32"/>
          <w:lang w:val="en" w:eastAsia="zh-CN"/>
        </w:rPr>
      </w:pPr>
      <w:r>
        <w:rPr>
          <w:rFonts w:hint="eastAsia" w:ascii="仿宋_GB2312" w:hAnsi="仿宋_GB2312" w:eastAsia="仿宋_GB2312" w:cs="仿宋_GB2312"/>
          <w:sz w:val="32"/>
          <w:szCs w:val="32"/>
          <w:lang w:val="en-US" w:eastAsia="zh-CN"/>
        </w:rPr>
        <w:t>3.</w:t>
      </w:r>
      <w:r>
        <w:rPr>
          <w:rFonts w:hint="eastAsia" w:ascii="仿宋_GB2312" w:hAnsi="仿宋_GB2312" w:eastAsia="仿宋_GB2312" w:cs="仿宋_GB2312"/>
          <w:sz w:val="32"/>
          <w:szCs w:val="32"/>
          <w:lang w:val="en" w:eastAsia="zh-CN"/>
        </w:rPr>
        <w:t>参考资料汇编（含国家、我省和兄弟省市相关法律、法规、规定汇编、参考文献等）。</w:t>
      </w:r>
    </w:p>
    <w:p w14:paraId="0764CD69">
      <w:pPr>
        <w:keepNext w:val="0"/>
        <w:keepLines w:val="0"/>
        <w:pageBreakBefore w:val="0"/>
        <w:widowControl w:val="0"/>
        <w:numPr>
          <w:ilvl w:val="0"/>
          <w:numId w:val="0"/>
        </w:numPr>
        <w:kinsoku/>
        <w:wordWrap/>
        <w:overflowPunct/>
        <w:topLinePunct w:val="0"/>
        <w:autoSpaceDE/>
        <w:autoSpaceDN/>
        <w:bidi w:val="0"/>
        <w:adjustRightInd w:val="0"/>
        <w:snapToGrid w:val="0"/>
        <w:spacing w:beforeLines="0" w:afterLines="0" w:line="590" w:lineRule="exact"/>
        <w:ind w:firstLine="640" w:firstLineChars="200"/>
        <w:jc w:val="left"/>
        <w:textAlignment w:val="auto"/>
        <w:rPr>
          <w:rFonts w:hint="eastAsia" w:ascii="宋体" w:hAnsi="宋体" w:eastAsia="黑体" w:cs="黑体"/>
          <w:kern w:val="0"/>
          <w:sz w:val="32"/>
          <w:szCs w:val="32"/>
          <w:lang w:val="en-US" w:eastAsia="zh-CN"/>
        </w:rPr>
      </w:pPr>
      <w:r>
        <w:rPr>
          <w:rFonts w:hint="eastAsia" w:ascii="宋体" w:hAnsi="宋体" w:eastAsia="黑体" w:cs="黑体"/>
          <w:kern w:val="0"/>
          <w:sz w:val="32"/>
          <w:szCs w:val="32"/>
          <w:lang w:val="en-US" w:eastAsia="zh-CN"/>
        </w:rPr>
        <w:t>九、委托开展环南昆山—罗浮山县镇村高质量发展引领区建设市域协同立法研究</w:t>
      </w:r>
    </w:p>
    <w:p w14:paraId="42EC0793">
      <w:pPr>
        <w:keepNext w:val="0"/>
        <w:keepLines w:val="0"/>
        <w:pageBreakBefore w:val="0"/>
        <w:widowControl w:val="0"/>
        <w:numPr>
          <w:ilvl w:val="0"/>
          <w:numId w:val="0"/>
        </w:numPr>
        <w:kinsoku/>
        <w:wordWrap/>
        <w:overflowPunct/>
        <w:topLinePunct w:val="0"/>
        <w:autoSpaceDE/>
        <w:autoSpaceDN/>
        <w:bidi w:val="0"/>
        <w:adjustRightInd w:val="0"/>
        <w:snapToGrid w:val="0"/>
        <w:spacing w:beforeLines="0" w:afterLines="0" w:line="590" w:lineRule="exact"/>
        <w:ind w:firstLine="640" w:firstLineChars="200"/>
        <w:jc w:val="left"/>
        <w:textAlignment w:val="auto"/>
        <w:rPr>
          <w:rFonts w:hint="eastAsia" w:ascii="楷体_GB2312" w:hAnsi="楷体_GB2312" w:eastAsia="楷体_GB2312" w:cs="楷体_GB2312"/>
          <w:kern w:val="0"/>
          <w:sz w:val="32"/>
          <w:szCs w:val="32"/>
          <w:lang w:val="en" w:eastAsia="zh-CN"/>
        </w:rPr>
      </w:pPr>
      <w:r>
        <w:rPr>
          <w:rFonts w:hint="eastAsia" w:ascii="楷体_GB2312" w:hAnsi="楷体_GB2312" w:eastAsia="楷体_GB2312" w:cs="楷体_GB2312"/>
          <w:kern w:val="0"/>
          <w:sz w:val="32"/>
          <w:szCs w:val="32"/>
          <w:lang w:val="en" w:eastAsia="zh-CN"/>
        </w:rPr>
        <w:t>（一）委托需求</w:t>
      </w:r>
    </w:p>
    <w:p w14:paraId="2B0E6B1A">
      <w:pPr>
        <w:pStyle w:val="3"/>
        <w:keepNext w:val="0"/>
        <w:keepLines w:val="0"/>
        <w:pageBreakBefore w:val="0"/>
        <w:widowControl w:val="0"/>
        <w:kinsoku/>
        <w:wordWrap/>
        <w:overflowPunct/>
        <w:topLinePunct w:val="0"/>
        <w:autoSpaceDE/>
        <w:autoSpaceDN/>
        <w:bidi w:val="0"/>
        <w:adjustRightInd w:val="0"/>
        <w:snapToGrid w:val="0"/>
        <w:spacing w:beforeLines="0" w:afterLines="0" w:line="590" w:lineRule="exact"/>
        <w:ind w:firstLine="640" w:firstLineChars="200"/>
        <w:jc w:val="left"/>
        <w:textAlignment w:val="auto"/>
        <w:rPr>
          <w:rFonts w:hint="eastAsia" w:ascii="宋体" w:hAnsi="宋体" w:eastAsia="仿宋_GB2312" w:cs="仿宋_GB2312"/>
          <w:snapToGrid w:val="0"/>
          <w:color w:val="auto"/>
          <w:kern w:val="0"/>
          <w:sz w:val="32"/>
          <w:szCs w:val="32"/>
          <w:u w:val="none"/>
          <w:lang w:val="en-US" w:eastAsia="zh-CN" w:bidi="ar"/>
        </w:rPr>
      </w:pPr>
      <w:r>
        <w:rPr>
          <w:rFonts w:hint="eastAsia" w:ascii="宋体" w:hAnsi="宋体" w:eastAsia="仿宋_GB2312" w:cs="仿宋_GB2312"/>
          <w:snapToGrid w:val="0"/>
          <w:color w:val="auto"/>
          <w:kern w:val="0"/>
          <w:sz w:val="32"/>
          <w:szCs w:val="32"/>
          <w:u w:val="none"/>
          <w:lang w:val="en-US" w:eastAsia="zh-CN" w:bidi="ar"/>
        </w:rPr>
        <w:t>受委托方应当根据项目要求，组建具有相关知识、专业能力的课题团队，其中应当包括研究县镇村现代化建设方面，城乡区域协调发展方面，以及法学方面的专家，运用专业知识就环南昆山—罗浮山县镇村高质量发展引领区建设市域协同立法开展研究。</w:t>
      </w:r>
    </w:p>
    <w:p w14:paraId="2F510EA5">
      <w:pPr>
        <w:pStyle w:val="3"/>
        <w:keepNext w:val="0"/>
        <w:keepLines w:val="0"/>
        <w:pageBreakBefore w:val="0"/>
        <w:widowControl w:val="0"/>
        <w:kinsoku/>
        <w:wordWrap/>
        <w:overflowPunct/>
        <w:topLinePunct w:val="0"/>
        <w:autoSpaceDE/>
        <w:autoSpaceDN/>
        <w:bidi w:val="0"/>
        <w:adjustRightInd w:val="0"/>
        <w:snapToGrid w:val="0"/>
        <w:spacing w:beforeLines="0" w:afterLines="0" w:line="590" w:lineRule="exact"/>
        <w:ind w:firstLine="643" w:firstLineChars="200"/>
        <w:jc w:val="left"/>
        <w:textAlignment w:val="auto"/>
        <w:rPr>
          <w:rFonts w:hint="default" w:ascii="宋体" w:hAnsi="宋体" w:eastAsia="仿宋_GB2312" w:cs="仿宋_GB2312"/>
          <w:b/>
          <w:bCs/>
          <w:snapToGrid w:val="0"/>
          <w:color w:val="auto"/>
          <w:kern w:val="0"/>
          <w:sz w:val="32"/>
          <w:szCs w:val="32"/>
          <w:u w:val="none"/>
          <w:lang w:val="en-US" w:eastAsia="zh-CN" w:bidi="ar"/>
        </w:rPr>
      </w:pPr>
      <w:r>
        <w:rPr>
          <w:rFonts w:hint="eastAsia" w:ascii="宋体" w:hAnsi="宋体" w:eastAsia="仿宋_GB2312" w:cs="仿宋_GB2312"/>
          <w:b/>
          <w:bCs/>
          <w:snapToGrid w:val="0"/>
          <w:color w:val="auto"/>
          <w:kern w:val="0"/>
          <w:sz w:val="32"/>
          <w:szCs w:val="32"/>
          <w:u w:val="none"/>
          <w:lang w:val="en-US" w:eastAsia="zh-CN" w:bidi="ar"/>
        </w:rPr>
        <w:t>课题研究需求</w:t>
      </w:r>
    </w:p>
    <w:p w14:paraId="1FE48873">
      <w:pPr>
        <w:keepNext w:val="0"/>
        <w:keepLines w:val="0"/>
        <w:pageBreakBefore w:val="0"/>
        <w:widowControl w:val="0"/>
        <w:kinsoku/>
        <w:wordWrap/>
        <w:overflowPunct/>
        <w:topLinePunct w:val="0"/>
        <w:autoSpaceDE/>
        <w:autoSpaceDN/>
        <w:bidi w:val="0"/>
        <w:adjustRightInd w:val="0"/>
        <w:snapToGrid w:val="0"/>
        <w:spacing w:beforeLines="0" w:afterLines="0" w:line="590" w:lineRule="exact"/>
        <w:ind w:firstLine="640" w:firstLineChars="200"/>
        <w:jc w:val="left"/>
        <w:textAlignment w:val="auto"/>
        <w:rPr>
          <w:rFonts w:hint="eastAsia" w:ascii="宋体" w:hAnsi="宋体" w:eastAsia="仿宋_GB2312" w:cs="仿宋_GB2312"/>
          <w:snapToGrid w:val="0"/>
          <w:color w:val="auto"/>
          <w:kern w:val="0"/>
          <w:sz w:val="32"/>
          <w:szCs w:val="32"/>
          <w:u w:val="none"/>
          <w:lang w:val="en-US" w:eastAsia="zh-CN" w:bidi="ar"/>
        </w:rPr>
      </w:pPr>
      <w:r>
        <w:rPr>
          <w:rFonts w:hint="eastAsia" w:ascii="宋体" w:hAnsi="宋体" w:eastAsia="仿宋_GB2312" w:cs="仿宋_GB2312"/>
          <w:snapToGrid w:val="0"/>
          <w:color w:val="auto"/>
          <w:kern w:val="0"/>
          <w:sz w:val="32"/>
          <w:szCs w:val="32"/>
          <w:u w:val="none"/>
          <w:lang w:val="en-US" w:eastAsia="zh-CN" w:bidi="ar"/>
        </w:rPr>
        <w:t>（1）国内关于县镇村高质量发展方面立法经验和做法，特别是区域协同立法经验和做法，提出可资借鉴之处。；</w:t>
      </w:r>
    </w:p>
    <w:p w14:paraId="74C7540F">
      <w:pPr>
        <w:keepNext w:val="0"/>
        <w:keepLines w:val="0"/>
        <w:pageBreakBefore w:val="0"/>
        <w:widowControl w:val="0"/>
        <w:kinsoku/>
        <w:wordWrap/>
        <w:overflowPunct/>
        <w:topLinePunct w:val="0"/>
        <w:autoSpaceDE/>
        <w:autoSpaceDN/>
        <w:bidi w:val="0"/>
        <w:adjustRightInd w:val="0"/>
        <w:snapToGrid w:val="0"/>
        <w:spacing w:beforeLines="0" w:afterLines="0" w:line="590" w:lineRule="exact"/>
        <w:ind w:firstLine="640" w:firstLineChars="200"/>
        <w:jc w:val="left"/>
        <w:textAlignment w:val="auto"/>
        <w:rPr>
          <w:rFonts w:hint="eastAsia" w:ascii="宋体" w:hAnsi="宋体" w:eastAsia="仿宋_GB2312" w:cs="仿宋_GB2312"/>
          <w:snapToGrid w:val="0"/>
          <w:color w:val="auto"/>
          <w:kern w:val="0"/>
          <w:sz w:val="32"/>
          <w:szCs w:val="32"/>
          <w:u w:val="none"/>
          <w:lang w:val="en-US" w:eastAsia="zh-CN" w:bidi="ar"/>
        </w:rPr>
      </w:pPr>
      <w:r>
        <w:rPr>
          <w:rFonts w:hint="eastAsia" w:ascii="宋体" w:hAnsi="宋体" w:eastAsia="仿宋_GB2312" w:cs="仿宋_GB2312"/>
          <w:snapToGrid w:val="0"/>
          <w:color w:val="auto"/>
          <w:kern w:val="0"/>
          <w:sz w:val="32"/>
          <w:szCs w:val="32"/>
          <w:u w:val="none"/>
          <w:lang w:val="en-US" w:eastAsia="zh-CN" w:bidi="ar"/>
        </w:rPr>
        <w:t>（2）环南昆山—罗浮山县镇村发展现状和存在主要问题及原因分析，立法解决路径及方案等；</w:t>
      </w:r>
    </w:p>
    <w:p w14:paraId="441DC657">
      <w:pPr>
        <w:keepNext w:val="0"/>
        <w:keepLines w:val="0"/>
        <w:pageBreakBefore w:val="0"/>
        <w:widowControl w:val="0"/>
        <w:kinsoku/>
        <w:wordWrap/>
        <w:overflowPunct/>
        <w:topLinePunct w:val="0"/>
        <w:autoSpaceDE/>
        <w:autoSpaceDN/>
        <w:bidi w:val="0"/>
        <w:adjustRightInd w:val="0"/>
        <w:snapToGrid w:val="0"/>
        <w:spacing w:beforeLines="0" w:afterLines="0" w:line="590" w:lineRule="exact"/>
        <w:ind w:firstLine="640" w:firstLineChars="200"/>
        <w:jc w:val="left"/>
        <w:textAlignment w:val="auto"/>
        <w:rPr>
          <w:rFonts w:hint="eastAsia" w:ascii="宋体" w:hAnsi="宋体" w:eastAsia="仿宋_GB2312" w:cs="仿宋_GB2312"/>
          <w:snapToGrid w:val="0"/>
          <w:color w:val="auto"/>
          <w:kern w:val="0"/>
          <w:sz w:val="32"/>
          <w:szCs w:val="32"/>
          <w:u w:val="none"/>
          <w:lang w:val="en-US" w:eastAsia="zh-CN" w:bidi="ar"/>
        </w:rPr>
      </w:pPr>
      <w:r>
        <w:rPr>
          <w:rFonts w:hint="eastAsia" w:ascii="宋体" w:hAnsi="宋体" w:eastAsia="仿宋_GB2312" w:cs="仿宋_GB2312"/>
          <w:snapToGrid w:val="0"/>
          <w:color w:val="auto"/>
          <w:kern w:val="0"/>
          <w:sz w:val="32"/>
          <w:szCs w:val="32"/>
          <w:u w:val="none"/>
          <w:lang w:val="en-US" w:eastAsia="zh-CN" w:bidi="ar"/>
        </w:rPr>
        <w:t>（3）如何在环南昆山—罗浮山县镇村高质量发展立法中体现地方特色，提高法规的针对性和可操作性，有效服务经济社会建设发展需要；</w:t>
      </w:r>
    </w:p>
    <w:p w14:paraId="48B69CB4">
      <w:pPr>
        <w:keepNext w:val="0"/>
        <w:keepLines w:val="0"/>
        <w:pageBreakBefore w:val="0"/>
        <w:widowControl w:val="0"/>
        <w:kinsoku/>
        <w:wordWrap/>
        <w:overflowPunct/>
        <w:topLinePunct w:val="0"/>
        <w:autoSpaceDE/>
        <w:autoSpaceDN/>
        <w:bidi w:val="0"/>
        <w:adjustRightInd w:val="0"/>
        <w:snapToGrid w:val="0"/>
        <w:spacing w:beforeLines="0" w:afterLines="0" w:line="590" w:lineRule="exact"/>
        <w:ind w:firstLine="640" w:firstLineChars="200"/>
        <w:jc w:val="left"/>
        <w:textAlignment w:val="auto"/>
        <w:rPr>
          <w:rFonts w:hint="eastAsia" w:ascii="宋体" w:hAnsi="宋体" w:eastAsia="仿宋_GB2312" w:cs="仿宋_GB2312"/>
          <w:snapToGrid w:val="0"/>
          <w:color w:val="auto"/>
          <w:kern w:val="0"/>
          <w:sz w:val="32"/>
          <w:szCs w:val="32"/>
          <w:u w:val="none"/>
          <w:lang w:val="en-US" w:eastAsia="zh-CN" w:bidi="ar"/>
        </w:rPr>
      </w:pPr>
      <w:r>
        <w:rPr>
          <w:rFonts w:hint="eastAsia" w:ascii="宋体" w:hAnsi="宋体" w:eastAsia="仿宋_GB2312" w:cs="仿宋_GB2312"/>
          <w:snapToGrid w:val="0"/>
          <w:color w:val="auto"/>
          <w:kern w:val="0"/>
          <w:sz w:val="32"/>
          <w:szCs w:val="32"/>
          <w:u w:val="none"/>
          <w:lang w:val="en-US" w:eastAsia="zh-CN" w:bidi="ar"/>
        </w:rPr>
        <w:t>（4）结合《意见》分析开展环南昆山—罗浮山县镇村高质量发展引领区建设市域协同立法的选题切入点，提出相应的法规名称以及的主要制度设计建议。</w:t>
      </w:r>
    </w:p>
    <w:p w14:paraId="22BC58BC">
      <w:pPr>
        <w:keepNext w:val="0"/>
        <w:keepLines w:val="0"/>
        <w:pageBreakBefore w:val="0"/>
        <w:widowControl w:val="0"/>
        <w:kinsoku/>
        <w:wordWrap/>
        <w:overflowPunct/>
        <w:topLinePunct w:val="0"/>
        <w:autoSpaceDE/>
        <w:autoSpaceDN/>
        <w:bidi w:val="0"/>
        <w:adjustRightInd w:val="0"/>
        <w:snapToGrid w:val="0"/>
        <w:spacing w:beforeLines="0" w:afterLines="0" w:line="590" w:lineRule="exact"/>
        <w:ind w:firstLine="643" w:firstLineChars="200"/>
        <w:jc w:val="left"/>
        <w:textAlignment w:val="auto"/>
        <w:rPr>
          <w:rFonts w:hint="default" w:ascii="宋体" w:hAnsi="宋体" w:eastAsia="仿宋_GB2312" w:cs="仿宋_GB2312"/>
          <w:b/>
          <w:bCs/>
          <w:snapToGrid w:val="0"/>
          <w:color w:val="auto"/>
          <w:kern w:val="0"/>
          <w:sz w:val="32"/>
          <w:szCs w:val="32"/>
          <w:u w:val="none"/>
          <w:lang w:val="en-US" w:eastAsia="zh-CN" w:bidi="ar"/>
        </w:rPr>
      </w:pPr>
      <w:r>
        <w:rPr>
          <w:rFonts w:hint="eastAsia" w:ascii="宋体" w:hAnsi="宋体" w:eastAsia="仿宋_GB2312" w:cs="仿宋_GB2312"/>
          <w:b/>
          <w:bCs/>
          <w:snapToGrid w:val="0"/>
          <w:color w:val="auto"/>
          <w:kern w:val="0"/>
          <w:sz w:val="32"/>
          <w:szCs w:val="32"/>
          <w:u w:val="none"/>
          <w:lang w:val="en-US" w:eastAsia="zh-CN" w:bidi="ar"/>
        </w:rPr>
        <w:t>专业服务需求</w:t>
      </w:r>
    </w:p>
    <w:p w14:paraId="032B15D4">
      <w:pPr>
        <w:keepNext w:val="0"/>
        <w:keepLines w:val="0"/>
        <w:pageBreakBefore w:val="0"/>
        <w:widowControl w:val="0"/>
        <w:kinsoku/>
        <w:wordWrap/>
        <w:overflowPunct/>
        <w:topLinePunct w:val="0"/>
        <w:autoSpaceDE/>
        <w:autoSpaceDN/>
        <w:bidi w:val="0"/>
        <w:adjustRightInd w:val="0"/>
        <w:snapToGrid w:val="0"/>
        <w:spacing w:beforeLines="0" w:afterLines="0" w:line="590" w:lineRule="exact"/>
        <w:ind w:firstLine="640" w:firstLineChars="200"/>
        <w:jc w:val="left"/>
        <w:textAlignment w:val="auto"/>
        <w:rPr>
          <w:rFonts w:hint="eastAsia" w:ascii="宋体" w:hAnsi="宋体" w:eastAsia="仿宋_GB2312" w:cs="仿宋_GB2312"/>
          <w:snapToGrid w:val="0"/>
          <w:color w:val="auto"/>
          <w:kern w:val="0"/>
          <w:sz w:val="32"/>
          <w:szCs w:val="32"/>
          <w:u w:val="none"/>
          <w:lang w:val="en-US" w:eastAsia="zh-CN" w:bidi="ar"/>
        </w:rPr>
      </w:pPr>
      <w:r>
        <w:rPr>
          <w:rFonts w:hint="eastAsia" w:ascii="宋体" w:hAnsi="宋体" w:eastAsia="仿宋_GB2312" w:cs="仿宋_GB2312"/>
          <w:snapToGrid w:val="0"/>
          <w:color w:val="auto"/>
          <w:kern w:val="0"/>
          <w:sz w:val="32"/>
          <w:szCs w:val="32"/>
          <w:u w:val="none"/>
          <w:lang w:val="en-US" w:eastAsia="zh-CN" w:bidi="ar"/>
        </w:rPr>
        <w:t>受委托方在研究提出报告的同时，还应该安排有关课题组成员配合项目对口处室做好相关协同立法具体工作的专业服务工作，参与研究课题所涉及法规项目调研、论证、座谈等工作，在立法实际问题研究中提供专业支撑。</w:t>
      </w:r>
    </w:p>
    <w:p w14:paraId="2F61856D">
      <w:pPr>
        <w:keepNext w:val="0"/>
        <w:keepLines w:val="0"/>
        <w:pageBreakBefore w:val="0"/>
        <w:widowControl w:val="0"/>
        <w:numPr>
          <w:ilvl w:val="0"/>
          <w:numId w:val="0"/>
        </w:numPr>
        <w:kinsoku/>
        <w:wordWrap/>
        <w:overflowPunct/>
        <w:topLinePunct w:val="0"/>
        <w:autoSpaceDE/>
        <w:autoSpaceDN/>
        <w:bidi w:val="0"/>
        <w:adjustRightInd w:val="0"/>
        <w:snapToGrid w:val="0"/>
        <w:spacing w:beforeLines="0" w:afterLines="0" w:line="590" w:lineRule="exact"/>
        <w:ind w:firstLine="640" w:firstLineChars="200"/>
        <w:jc w:val="both"/>
        <w:textAlignment w:val="auto"/>
        <w:outlineLvl w:val="9"/>
        <w:rPr>
          <w:rFonts w:hint="eastAsia" w:ascii="楷体_GB2312" w:hAnsi="楷体_GB2312" w:eastAsia="楷体_GB2312" w:cs="楷体_GB2312"/>
          <w:snapToGrid/>
          <w:kern w:val="0"/>
          <w:sz w:val="32"/>
          <w:szCs w:val="32"/>
          <w:lang w:val="en" w:eastAsia="zh-CN"/>
        </w:rPr>
      </w:pPr>
      <w:r>
        <w:rPr>
          <w:rFonts w:hint="eastAsia" w:ascii="楷体_GB2312" w:hAnsi="楷体_GB2312" w:eastAsia="楷体_GB2312" w:cs="楷体_GB2312"/>
          <w:snapToGrid/>
          <w:kern w:val="0"/>
          <w:sz w:val="32"/>
          <w:szCs w:val="32"/>
          <w:lang w:val="en" w:eastAsia="zh-CN"/>
        </w:rPr>
        <w:t>（二）委托时限</w:t>
      </w:r>
    </w:p>
    <w:p w14:paraId="53D4D27F">
      <w:pPr>
        <w:keepNext w:val="0"/>
        <w:keepLines w:val="0"/>
        <w:pageBreakBefore w:val="0"/>
        <w:widowControl w:val="0"/>
        <w:kinsoku/>
        <w:wordWrap/>
        <w:overflowPunct/>
        <w:topLinePunct w:val="0"/>
        <w:autoSpaceDE/>
        <w:autoSpaceDN/>
        <w:bidi w:val="0"/>
        <w:adjustRightInd w:val="0"/>
        <w:snapToGrid w:val="0"/>
        <w:spacing w:beforeLines="0" w:afterLines="0" w:line="590" w:lineRule="exact"/>
        <w:ind w:left="0" w:leftChars="0" w:right="0" w:rightChars="0" w:firstLine="640" w:firstLineChars="200"/>
        <w:jc w:val="left"/>
        <w:textAlignment w:val="auto"/>
        <w:rPr>
          <w:rFonts w:hint="eastAsia" w:ascii="宋体" w:hAnsi="宋体" w:eastAsia="仿宋_GB2312" w:cs="仿宋_GB2312"/>
          <w:snapToGrid w:val="0"/>
          <w:kern w:val="0"/>
          <w:sz w:val="32"/>
          <w:szCs w:val="32"/>
          <w:highlight w:val="none"/>
        </w:rPr>
      </w:pPr>
      <w:r>
        <w:rPr>
          <w:rFonts w:hint="eastAsia" w:ascii="宋体" w:hAnsi="宋体" w:eastAsia="仿宋_GB2312" w:cs="仿宋_GB2312"/>
          <w:snapToGrid w:val="0"/>
          <w:kern w:val="0"/>
          <w:sz w:val="32"/>
          <w:szCs w:val="32"/>
          <w:highlight w:val="none"/>
        </w:rPr>
        <w:t>202</w:t>
      </w:r>
      <w:r>
        <w:rPr>
          <w:rFonts w:hint="eastAsia" w:ascii="宋体" w:hAnsi="宋体" w:eastAsia="仿宋_GB2312" w:cs="仿宋_GB2312"/>
          <w:snapToGrid w:val="0"/>
          <w:kern w:val="0"/>
          <w:sz w:val="32"/>
          <w:szCs w:val="32"/>
          <w:highlight w:val="none"/>
          <w:lang w:val="en-US" w:eastAsia="zh-CN"/>
        </w:rPr>
        <w:t>5</w:t>
      </w:r>
      <w:r>
        <w:rPr>
          <w:rFonts w:hint="eastAsia" w:ascii="宋体" w:hAnsi="宋体" w:eastAsia="仿宋_GB2312" w:cs="仿宋_GB2312"/>
          <w:snapToGrid w:val="0"/>
          <w:kern w:val="0"/>
          <w:sz w:val="32"/>
          <w:szCs w:val="32"/>
          <w:highlight w:val="none"/>
        </w:rPr>
        <w:t>年</w:t>
      </w:r>
      <w:r>
        <w:rPr>
          <w:rFonts w:hint="eastAsia" w:ascii="宋体" w:hAnsi="宋体" w:eastAsia="仿宋_GB2312" w:cs="仿宋_GB2312"/>
          <w:snapToGrid w:val="0"/>
          <w:kern w:val="0"/>
          <w:sz w:val="32"/>
          <w:szCs w:val="32"/>
          <w:highlight w:val="none"/>
          <w:lang w:val="en-US" w:eastAsia="zh-CN"/>
        </w:rPr>
        <w:t>6月30日前提交收集到的研究素材汇编，10</w:t>
      </w:r>
      <w:r>
        <w:rPr>
          <w:rFonts w:hint="eastAsia" w:ascii="宋体" w:hAnsi="宋体" w:eastAsia="仿宋_GB2312" w:cs="仿宋_GB2312"/>
          <w:snapToGrid w:val="0"/>
          <w:kern w:val="0"/>
          <w:sz w:val="32"/>
          <w:szCs w:val="32"/>
          <w:highlight w:val="none"/>
        </w:rPr>
        <w:t>月31日前提交</w:t>
      </w:r>
      <w:r>
        <w:rPr>
          <w:rFonts w:hint="eastAsia" w:ascii="宋体" w:hAnsi="宋体" w:eastAsia="仿宋_GB2312" w:cs="仿宋_GB2312"/>
          <w:snapToGrid w:val="0"/>
          <w:kern w:val="0"/>
          <w:sz w:val="32"/>
          <w:szCs w:val="32"/>
          <w:highlight w:val="none"/>
          <w:lang w:eastAsia="zh-CN"/>
        </w:rPr>
        <w:t>研究</w:t>
      </w:r>
      <w:r>
        <w:rPr>
          <w:rFonts w:hint="eastAsia" w:ascii="宋体" w:hAnsi="宋体" w:eastAsia="仿宋_GB2312" w:cs="仿宋_GB2312"/>
          <w:snapToGrid w:val="0"/>
          <w:kern w:val="0"/>
          <w:sz w:val="32"/>
          <w:szCs w:val="32"/>
          <w:highlight w:val="none"/>
        </w:rPr>
        <w:t>成果。</w:t>
      </w:r>
    </w:p>
    <w:p w14:paraId="36D5EBF8">
      <w:pPr>
        <w:keepNext w:val="0"/>
        <w:keepLines w:val="0"/>
        <w:pageBreakBefore w:val="0"/>
        <w:widowControl w:val="0"/>
        <w:numPr>
          <w:ilvl w:val="0"/>
          <w:numId w:val="0"/>
        </w:numPr>
        <w:kinsoku/>
        <w:wordWrap/>
        <w:overflowPunct/>
        <w:topLinePunct w:val="0"/>
        <w:autoSpaceDE/>
        <w:autoSpaceDN/>
        <w:bidi w:val="0"/>
        <w:adjustRightInd w:val="0"/>
        <w:snapToGrid w:val="0"/>
        <w:spacing w:beforeLines="0" w:afterLines="0" w:line="590" w:lineRule="exact"/>
        <w:ind w:firstLine="640" w:firstLineChars="200"/>
        <w:jc w:val="both"/>
        <w:textAlignment w:val="auto"/>
        <w:outlineLvl w:val="9"/>
        <w:rPr>
          <w:rFonts w:hint="eastAsia" w:ascii="楷体_GB2312" w:hAnsi="楷体_GB2312" w:eastAsia="楷体_GB2312" w:cs="楷体_GB2312"/>
          <w:snapToGrid/>
          <w:kern w:val="0"/>
          <w:sz w:val="32"/>
          <w:szCs w:val="32"/>
          <w:lang w:val="en" w:eastAsia="zh-CN"/>
        </w:rPr>
      </w:pPr>
      <w:r>
        <w:rPr>
          <w:rFonts w:hint="eastAsia" w:ascii="楷体_GB2312" w:hAnsi="楷体_GB2312" w:eastAsia="楷体_GB2312" w:cs="楷体_GB2312"/>
          <w:snapToGrid/>
          <w:kern w:val="0"/>
          <w:sz w:val="32"/>
          <w:szCs w:val="32"/>
          <w:lang w:val="en" w:eastAsia="zh-CN"/>
        </w:rPr>
        <w:t>（三）提交成果要求</w:t>
      </w:r>
    </w:p>
    <w:p w14:paraId="56020EA5">
      <w:pPr>
        <w:keepNext w:val="0"/>
        <w:keepLines w:val="0"/>
        <w:pageBreakBefore w:val="0"/>
        <w:widowControl w:val="0"/>
        <w:kinsoku/>
        <w:wordWrap/>
        <w:overflowPunct/>
        <w:topLinePunct w:val="0"/>
        <w:autoSpaceDE/>
        <w:autoSpaceDN/>
        <w:bidi w:val="0"/>
        <w:adjustRightInd w:val="0"/>
        <w:snapToGrid w:val="0"/>
        <w:spacing w:beforeLines="0" w:afterLines="0" w:line="590" w:lineRule="exact"/>
        <w:ind w:firstLine="640" w:firstLineChars="200"/>
        <w:jc w:val="left"/>
        <w:textAlignment w:val="auto"/>
        <w:rPr>
          <w:rFonts w:hint="eastAsia" w:ascii="宋体" w:hAnsi="宋体" w:eastAsia="仿宋_GB2312" w:cs="Times New Roman"/>
          <w:bCs/>
          <w:snapToGrid w:val="0"/>
          <w:color w:val="auto"/>
          <w:kern w:val="0"/>
          <w:sz w:val="32"/>
          <w:szCs w:val="32"/>
          <w:highlight w:val="none"/>
          <w:lang w:val="en-US" w:eastAsia="zh-CN" w:bidi="ar-SA"/>
        </w:rPr>
      </w:pPr>
      <w:r>
        <w:rPr>
          <w:rFonts w:hint="eastAsia" w:ascii="宋体" w:hAnsi="宋体" w:eastAsia="仿宋_GB2312" w:cs="仿宋_GB2312"/>
          <w:snapToGrid w:val="0"/>
          <w:color w:val="auto"/>
          <w:kern w:val="0"/>
          <w:sz w:val="32"/>
          <w:szCs w:val="32"/>
          <w:u w:val="none"/>
          <w:lang w:val="en-US" w:eastAsia="zh-CN" w:bidi="ar"/>
        </w:rPr>
        <w:t>提出研究报告（需含相关市域协同立法的主要制度设计，附相关资料汇编，相关参考文献汇编）。</w:t>
      </w:r>
    </w:p>
    <w:p w14:paraId="7AF67C19">
      <w:bookmarkStart w:id="0" w:name="_GoBack"/>
      <w:bookmarkEnd w:id="0"/>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embedRegular r:id="rId1" w:fontKey="{D4124492-6D54-4DEA-876A-69B6D5C3C337}"/>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embedRegular r:id="rId2" w:fontKey="{91ED4535-EB58-43BB-9C6C-976BB77319CF}"/>
  </w:font>
  <w:font w:name="仿宋_GB2312">
    <w:altName w:val="仿宋"/>
    <w:panose1 w:val="02010609030101010101"/>
    <w:charset w:val="86"/>
    <w:family w:val="auto"/>
    <w:pitch w:val="default"/>
    <w:sig w:usb0="00000000" w:usb1="00000000" w:usb2="00000000" w:usb3="00000000" w:csb0="00040000" w:csb1="00000000"/>
    <w:embedRegular r:id="rId3" w:fontKey="{E521FD3C-A1F0-4F69-BDB3-E820236297F4}"/>
  </w:font>
  <w:font w:name="方正小标宋_GBK">
    <w:altName w:val="微软雅黑"/>
    <w:panose1 w:val="02000000000000000000"/>
    <w:charset w:val="86"/>
    <w:family w:val="auto"/>
    <w:pitch w:val="default"/>
    <w:sig w:usb0="00000000" w:usb1="00000000" w:usb2="00000000" w:usb3="00000000" w:csb0="00040000" w:csb1="00000000"/>
  </w:font>
  <w:font w:name="楷体_GB2312">
    <w:altName w:val="楷体"/>
    <w:panose1 w:val="02010609030101010101"/>
    <w:charset w:val="86"/>
    <w:family w:val="modern"/>
    <w:pitch w:val="default"/>
    <w:sig w:usb0="00000000" w:usb1="00000000" w:usb2="00000000" w:usb3="00000000" w:csb0="00040000" w:csb1="00000000"/>
    <w:embedRegular r:id="rId4" w:fontKey="{FB9179AF-58EA-4FD5-A02C-8E997969E1A2}"/>
  </w:font>
  <w:font w:name="方正楷体_GBK">
    <w:panose1 w:val="02000000000000000000"/>
    <w:charset w:val="86"/>
    <w:family w:val="auto"/>
    <w:pitch w:val="default"/>
    <w:sig w:usb0="800002BF" w:usb1="38CF7CFA" w:usb2="00000016" w:usb3="00000000" w:csb0="00040000" w:csb1="00000000"/>
    <w:embedRegular r:id="rId5" w:fontKey="{CBAE48A6-628A-4CE6-9753-25FD8AFCCB14}"/>
  </w:font>
  <w:font w:name="方正黑体_GBK">
    <w:altName w:val="微软雅黑"/>
    <w:panose1 w:val="02000000000000000000"/>
    <w:charset w:val="86"/>
    <w:family w:val="auto"/>
    <w:pitch w:val="default"/>
    <w:sig w:usb0="00000000" w:usb1="00000000" w:usb2="00000000" w:usb3="00000000" w:csb0="00040000" w:csb1="00000000"/>
    <w:embedRegular r:id="rId6" w:fontKey="{6FB233D0-F30F-4696-889A-F77F76C2D83D}"/>
  </w:font>
  <w:font w:name="楷体">
    <w:panose1 w:val="02010609060101010101"/>
    <w:charset w:val="86"/>
    <w:family w:val="modern"/>
    <w:pitch w:val="default"/>
    <w:sig w:usb0="800002BF" w:usb1="38CF7CFA" w:usb2="00000016" w:usb3="00000000" w:csb0="00040001" w:csb1="00000000"/>
    <w:embedRegular r:id="rId7" w:fontKey="{E825A5B7-522B-406B-B63B-A3FF562065F8}"/>
  </w:font>
  <w:font w:name="微软雅黑">
    <w:panose1 w:val="020B0503020204020204"/>
    <w:charset w:val="86"/>
    <w:family w:val="auto"/>
    <w:pitch w:val="default"/>
    <w:sig w:usb0="80000287" w:usb1="2ACF3C50" w:usb2="00000016" w:usb3="00000000" w:csb0="0004001F" w:csb1="00000000"/>
  </w:font>
  <w:font w:name="仿宋">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276E5EBF"/>
    <w:rsid w:val="0F3316A3"/>
    <w:rsid w:val="18FA6ABC"/>
    <w:rsid w:val="26D109E8"/>
    <w:rsid w:val="276E5EBF"/>
    <w:rsid w:val="316E5C4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character" w:default="1" w:styleId="5">
    <w:name w:val="Default Paragraph Font"/>
    <w:semiHidden/>
    <w:uiPriority w:val="0"/>
  </w:style>
  <w:style w:type="table" w:default="1" w:styleId="4">
    <w:name w:val="Normal Table"/>
    <w:semiHidden/>
    <w:qFormat/>
    <w:uiPriority w:val="0"/>
    <w:tblPr>
      <w:tblCellMar>
        <w:top w:w="0" w:type="dxa"/>
        <w:left w:w="108" w:type="dxa"/>
        <w:bottom w:w="0" w:type="dxa"/>
        <w:right w:w="108" w:type="dxa"/>
      </w:tblCellMar>
    </w:tblPr>
  </w:style>
  <w:style w:type="paragraph" w:styleId="2">
    <w:name w:val="Normal Indent"/>
    <w:basedOn w:val="1"/>
    <w:next w:val="1"/>
    <w:qFormat/>
    <w:uiPriority w:val="0"/>
    <w:pPr>
      <w:ind w:firstLine="420" w:firstLineChars="200"/>
    </w:pPr>
    <w:rPr>
      <w:rFonts w:ascii="Calibri" w:hAnsi="Calibri" w:eastAsia="宋体" w:cs="Times New Roman"/>
    </w:rPr>
  </w:style>
  <w:style w:type="paragraph" w:styleId="3">
    <w:name w:val="Normal (Web)"/>
    <w:basedOn w:val="1"/>
    <w:qFormat/>
    <w:uiPriority w:val="0"/>
    <w:rPr>
      <w:sz w:val="24"/>
    </w:rPr>
  </w:style>
  <w:style w:type="paragraph" w:customStyle="1" w:styleId="6">
    <w:name w:val="海南化工城正文"/>
    <w:basedOn w:val="1"/>
    <w:qFormat/>
    <w:uiPriority w:val="0"/>
    <w:pPr>
      <w:spacing w:line="324" w:lineRule="auto"/>
      <w:ind w:firstLine="480" w:firstLineChars="200"/>
    </w:pPr>
    <w:rPr>
      <w:rFonts w:ascii="宋体" w:hAnsi="宋体" w:cs="宋体"/>
      <w:sz w:val="24"/>
      <w:szCs w:val="20"/>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7" Type="http://schemas.openxmlformats.org/officeDocument/2006/relationships/font" Target="fonts/font7.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16</Pages>
  <Words>0</Words>
  <Characters>0</Characters>
  <Lines>0</Lines>
  <Paragraphs>0</Paragraphs>
  <TotalTime>0</TotalTime>
  <ScaleCrop>false</ScaleCrop>
  <LinksUpToDate>false</LinksUpToDate>
  <CharactersWithSpaces>0</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2025-04-17T10:58:00Z</dcterms:created>
  <dc:creator>悦昙幻</dc:creator>
  <cp:lastModifiedBy>悦昙幻</cp:lastModifiedBy>
  <dcterms:modified xsi:type="dcterms:W3CDTF">2025-04-17T10:58:41Z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B4DE83FED44648CCAA0671A052D764C8_11</vt:lpwstr>
  </property>
  <property fmtid="{D5CDD505-2E9C-101B-9397-08002B2CF9AE}" pid="4" name="KSOTemplateDocerSaveRecord">
    <vt:lpwstr>eyJoZGlkIjoiMDAxM2ZmMTMwZjNmYzE0ZTJmZDU4NDQ3NDhjZmI2OTAiLCJ1c2VySWQiOiI1MjI1NDE1MTYifQ==</vt:lpwstr>
  </property>
</Properties>
</file>