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15</w:t>
      </w:r>
      <w:bookmarkStart w:id="0" w:name="_GoBack"/>
      <w:bookmarkEnd w:id="0"/>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r>
              <w:rPr>
                <w:rFonts w:hint="eastAsia" w:asciiTheme="minorEastAsia" w:hAnsiTheme="minorEastAsia" w:eastAsiaTheme="minorEastAsia" w:cstheme="minorEastAsia"/>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2019-12-09T06:57:00Z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