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4D3" w:rsidRDefault="00BD24D3" w:rsidP="00BD24D3">
      <w:pPr>
        <w:pStyle w:val="p0"/>
        <w:rPr>
          <w:rFonts w:ascii="黑体" w:eastAsia="黑体" w:hAnsi="黑体" w:cs="黑体" w:hint="eastAsia"/>
          <w:kern w:val="2"/>
          <w:sz w:val="32"/>
          <w:szCs w:val="32"/>
        </w:rPr>
      </w:pPr>
      <w:bookmarkStart w:id="0" w:name="_GoBack"/>
      <w:r>
        <w:rPr>
          <w:rFonts w:ascii="黑体" w:eastAsia="黑体" w:hAnsi="黑体" w:cs="黑体" w:hint="eastAsia"/>
          <w:kern w:val="2"/>
          <w:sz w:val="32"/>
          <w:szCs w:val="32"/>
        </w:rPr>
        <w:t>附件1</w:t>
      </w:r>
    </w:p>
    <w:p w:rsidR="00BD24D3" w:rsidRDefault="00BD24D3" w:rsidP="00BD24D3">
      <w:pPr>
        <w:pStyle w:val="p0"/>
        <w:jc w:val="center"/>
        <w:rPr>
          <w:rFonts w:ascii="方正小标宋简体" w:eastAsia="方正小标宋简体" w:hAnsi="方正小标宋简体" w:cs="方正小标宋简体" w:hint="eastAsia"/>
          <w:kern w:val="2"/>
          <w:sz w:val="44"/>
          <w:szCs w:val="44"/>
        </w:rPr>
      </w:pPr>
      <w:r>
        <w:rPr>
          <w:rFonts w:ascii="方正小标宋简体" w:eastAsia="方正小标宋简体" w:hAnsi="方正小标宋简体" w:cs="方正小标宋简体" w:hint="eastAsia"/>
          <w:kern w:val="2"/>
          <w:sz w:val="44"/>
          <w:szCs w:val="44"/>
        </w:rPr>
        <w:t>2022-2023年科技创新项目申报指南</w:t>
      </w:r>
    </w:p>
    <w:bookmarkEnd w:id="0"/>
    <w:p w:rsidR="00BD24D3" w:rsidRDefault="00BD24D3" w:rsidP="00BD24D3">
      <w:pPr>
        <w:ind w:firstLineChars="196" w:firstLine="627"/>
        <w:rPr>
          <w:rFonts w:ascii="仿宋" w:hAnsi="仿宋" w:cs="仿宋" w:hint="eastAsia"/>
          <w:szCs w:val="32"/>
        </w:rPr>
      </w:pPr>
      <w:r>
        <w:rPr>
          <w:rFonts w:ascii="仿宋" w:hAnsi="仿宋" w:cs="仿宋" w:hint="eastAsia"/>
          <w:szCs w:val="32"/>
        </w:rPr>
        <w:t>为贯彻落实国家、省药品监管局有关精神，根据科技创新项目有关要求，</w:t>
      </w:r>
      <w:proofErr w:type="gramStart"/>
      <w:r>
        <w:rPr>
          <w:rFonts w:ascii="仿宋" w:hAnsi="仿宋" w:cs="仿宋" w:hint="eastAsia"/>
          <w:szCs w:val="32"/>
        </w:rPr>
        <w:t>现启动</w:t>
      </w:r>
      <w:proofErr w:type="gramEnd"/>
      <w:r>
        <w:rPr>
          <w:rFonts w:ascii="仿宋" w:hAnsi="仿宋" w:cs="仿宋" w:hint="eastAsia"/>
          <w:szCs w:val="32"/>
        </w:rPr>
        <w:t>2022-2023年科技创新项目申报工作，其中2022年科技创新项目实行立项不资助，2023年科技创新项目实行立项资助。有关事项说明如下。</w:t>
      </w:r>
    </w:p>
    <w:p w:rsidR="00BD24D3" w:rsidRDefault="00BD24D3" w:rsidP="00BD24D3">
      <w:pPr>
        <w:pStyle w:val="p0"/>
        <w:ind w:firstLineChars="200" w:firstLine="640"/>
        <w:rPr>
          <w:rFonts w:ascii="仿宋" w:eastAsia="仿宋" w:hAnsi="仿宋" w:cs="仿宋" w:hint="eastAsia"/>
          <w:bCs/>
          <w:sz w:val="32"/>
          <w:szCs w:val="32"/>
        </w:rPr>
      </w:pPr>
      <w:r>
        <w:rPr>
          <w:rFonts w:ascii="楷体" w:eastAsia="楷体" w:hAnsi="楷体" w:cs="楷体" w:hint="eastAsia"/>
          <w:bCs/>
          <w:sz w:val="32"/>
          <w:szCs w:val="32"/>
        </w:rPr>
        <w:t>（一）2022年科技创新项目申报指南</w:t>
      </w:r>
    </w:p>
    <w:p w:rsidR="00BD24D3" w:rsidRDefault="00BD24D3" w:rsidP="00BD24D3">
      <w:pPr>
        <w:pStyle w:val="p0"/>
        <w:ind w:firstLineChars="200" w:firstLine="643"/>
        <w:rPr>
          <w:rFonts w:ascii="仿宋" w:eastAsia="仿宋" w:hAnsi="仿宋" w:cs="仿宋" w:hint="eastAsia"/>
          <w:b/>
          <w:sz w:val="32"/>
          <w:szCs w:val="32"/>
        </w:rPr>
      </w:pPr>
      <w:r>
        <w:rPr>
          <w:rFonts w:ascii="仿宋" w:eastAsia="仿宋" w:hAnsi="仿宋" w:cs="仿宋" w:hint="eastAsia"/>
          <w:b/>
          <w:sz w:val="32"/>
          <w:szCs w:val="32"/>
        </w:rPr>
        <w:t>1.科技创新团队专项。</w:t>
      </w:r>
    </w:p>
    <w:p w:rsidR="00BD24D3" w:rsidRDefault="00BD24D3" w:rsidP="00BD24D3">
      <w:pPr>
        <w:ind w:firstLineChars="200" w:firstLine="640"/>
        <w:rPr>
          <w:rFonts w:ascii="仿宋" w:hAnsi="仿宋" w:cs="仿宋" w:hint="eastAsia"/>
          <w:kern w:val="0"/>
          <w:szCs w:val="32"/>
        </w:rPr>
      </w:pPr>
      <w:r>
        <w:rPr>
          <w:rFonts w:ascii="仿宋" w:hAnsi="仿宋" w:cs="仿宋" w:hint="eastAsia"/>
          <w:szCs w:val="32"/>
        </w:rPr>
        <w:t>研究内容：基于药品、医疗器械、化妆品监管需求，</w:t>
      </w:r>
      <w:r>
        <w:rPr>
          <w:rFonts w:ascii="仿宋" w:hAnsi="仿宋" w:cs="仿宋" w:hint="eastAsia"/>
          <w:kern w:val="0"/>
          <w:szCs w:val="32"/>
        </w:rPr>
        <w:t>聚焦研究监管体系和监管能力存在的短板问题，依据国家监管法规要求，结合我局监管实际，拟从审评审批、检查核查、检验检测、监测评价、临床试验、人才培养等内容开展科技创新研究。</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考核指标：形成研究报告1份，出台服务监管的新工具、新标准或新方法不少于1项，举办学术交流1次。</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支持方式：立项不资助，申报单位提供经费支持者优先立项。</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研究周期: 2年。</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有关说明：</w:t>
      </w:r>
      <w:proofErr w:type="gramStart"/>
      <w:r>
        <w:rPr>
          <w:rFonts w:ascii="仿宋" w:hAnsi="仿宋" w:cs="仿宋" w:hint="eastAsia"/>
          <w:kern w:val="0"/>
          <w:szCs w:val="32"/>
        </w:rPr>
        <w:t>鼓励省</w:t>
      </w:r>
      <w:proofErr w:type="gramEnd"/>
      <w:r>
        <w:rPr>
          <w:rFonts w:ascii="仿宋" w:hAnsi="仿宋" w:cs="仿宋" w:hint="eastAsia"/>
          <w:kern w:val="0"/>
          <w:szCs w:val="32"/>
        </w:rPr>
        <w:t>药品监管系统直属事业单位、高等院校、科研机构或社会组织申报。</w:t>
      </w:r>
    </w:p>
    <w:p w:rsidR="00BD24D3" w:rsidRDefault="00BD24D3" w:rsidP="00BD24D3">
      <w:pPr>
        <w:ind w:firstLineChars="200" w:firstLine="643"/>
        <w:rPr>
          <w:rFonts w:ascii="仿宋" w:hAnsi="仿宋" w:cs="仿宋" w:hint="eastAsia"/>
          <w:b/>
          <w:bCs/>
          <w:kern w:val="0"/>
          <w:szCs w:val="32"/>
        </w:rPr>
      </w:pPr>
      <w:r>
        <w:rPr>
          <w:rFonts w:ascii="仿宋" w:hAnsi="仿宋" w:cs="仿宋" w:hint="eastAsia"/>
          <w:b/>
          <w:bCs/>
          <w:kern w:val="0"/>
          <w:szCs w:val="32"/>
        </w:rPr>
        <w:t>2.标准制修订专项。</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主要支持2021年以来颁布实施的标准制修订项目，按</w:t>
      </w:r>
      <w:r>
        <w:rPr>
          <w:rFonts w:ascii="仿宋" w:hAnsi="仿宋" w:cs="仿宋" w:hint="eastAsia"/>
          <w:kern w:val="0"/>
          <w:szCs w:val="32"/>
        </w:rPr>
        <w:lastRenderedPageBreak/>
        <w:t>照《标准制修订专项管理要求》进行申报。</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支持方式：以省药品监管系统直属事业单位为主，实行立项登记，数量不限。</w:t>
      </w:r>
    </w:p>
    <w:p w:rsidR="00BD24D3" w:rsidRDefault="00BD24D3" w:rsidP="00BD24D3">
      <w:pPr>
        <w:ind w:firstLineChars="200" w:firstLine="643"/>
        <w:rPr>
          <w:rFonts w:ascii="仿宋" w:hAnsi="仿宋" w:cs="仿宋" w:hint="eastAsia"/>
          <w:b/>
          <w:bCs/>
          <w:kern w:val="0"/>
          <w:szCs w:val="32"/>
        </w:rPr>
      </w:pPr>
      <w:r>
        <w:rPr>
          <w:rFonts w:ascii="仿宋" w:hAnsi="仿宋" w:cs="仿宋" w:hint="eastAsia"/>
          <w:b/>
          <w:bCs/>
          <w:kern w:val="0"/>
          <w:szCs w:val="32"/>
        </w:rPr>
        <w:t>3.科技引导扶持专项。</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主要支持2021年以来科技主管部门批准立项的监管有关科技项目，按照《科技引导扶持专项管理要求》进行申报。</w:t>
      </w:r>
    </w:p>
    <w:p w:rsidR="00BD24D3" w:rsidRDefault="00BD24D3" w:rsidP="00BD24D3">
      <w:pPr>
        <w:ind w:firstLineChars="200" w:firstLine="640"/>
        <w:rPr>
          <w:rFonts w:ascii="仿宋" w:hAnsi="仿宋" w:cs="仿宋" w:hint="eastAsia"/>
          <w:kern w:val="0"/>
          <w:szCs w:val="32"/>
        </w:rPr>
      </w:pPr>
      <w:r>
        <w:rPr>
          <w:rFonts w:ascii="仿宋" w:hAnsi="仿宋" w:cs="仿宋" w:hint="eastAsia"/>
          <w:kern w:val="0"/>
          <w:szCs w:val="32"/>
        </w:rPr>
        <w:t>支持方式：以省药品监管系统直属事业单位为主，实行立项登记，数量不限。</w:t>
      </w:r>
    </w:p>
    <w:p w:rsidR="00BD24D3" w:rsidRDefault="00BD24D3" w:rsidP="00BD24D3">
      <w:pPr>
        <w:ind w:firstLineChars="200" w:firstLine="643"/>
        <w:rPr>
          <w:rFonts w:ascii="仿宋" w:hAnsi="仿宋" w:cs="仿宋" w:hint="eastAsia"/>
          <w:b/>
          <w:bCs/>
          <w:kern w:val="0"/>
          <w:szCs w:val="32"/>
        </w:rPr>
      </w:pPr>
      <w:r>
        <w:rPr>
          <w:rFonts w:ascii="仿宋" w:hAnsi="仿宋" w:cs="仿宋" w:hint="eastAsia"/>
          <w:b/>
          <w:bCs/>
          <w:kern w:val="0"/>
          <w:szCs w:val="32"/>
        </w:rPr>
        <w:t>4.重点实验室专项。</w:t>
      </w:r>
    </w:p>
    <w:p w:rsidR="00BD24D3" w:rsidRDefault="00BD24D3" w:rsidP="00BD24D3">
      <w:pPr>
        <w:ind w:firstLine="642"/>
        <w:rPr>
          <w:rFonts w:ascii="仿宋" w:hAnsi="仿宋" w:cs="仿宋" w:hint="eastAsia"/>
          <w:szCs w:val="32"/>
        </w:rPr>
      </w:pPr>
      <w:r>
        <w:rPr>
          <w:rFonts w:ascii="仿宋" w:hAnsi="仿宋" w:cs="仿宋" w:hint="eastAsia"/>
          <w:szCs w:val="32"/>
        </w:rPr>
        <w:t>研究内容：培育省药监局重点实验室建设项目。</w:t>
      </w:r>
    </w:p>
    <w:p w:rsidR="00BD24D3" w:rsidRDefault="00BD24D3" w:rsidP="00BD24D3">
      <w:pPr>
        <w:ind w:firstLine="642"/>
        <w:rPr>
          <w:rFonts w:ascii="仿宋" w:hAnsi="仿宋" w:cs="仿宋" w:hint="eastAsia"/>
          <w:szCs w:val="32"/>
        </w:rPr>
      </w:pPr>
      <w:r>
        <w:rPr>
          <w:rFonts w:ascii="仿宋" w:hAnsi="仿宋" w:cs="仿宋" w:hint="eastAsia"/>
          <w:szCs w:val="32"/>
        </w:rPr>
        <w:t>考核指标：除满足《重点实验室专项管理要求》主要技术指标外，还需提交建设方案1份，建设方案须明确重点实验室的研究方向、内容、预期目标。</w:t>
      </w:r>
    </w:p>
    <w:p w:rsidR="00BD24D3" w:rsidRDefault="00BD24D3" w:rsidP="00BD24D3">
      <w:pPr>
        <w:ind w:firstLineChars="200" w:firstLine="640"/>
        <w:rPr>
          <w:rFonts w:ascii="仿宋" w:hAnsi="仿宋" w:cs="仿宋" w:hint="eastAsia"/>
          <w:kern w:val="0"/>
          <w:szCs w:val="32"/>
        </w:rPr>
      </w:pPr>
      <w:r>
        <w:rPr>
          <w:rFonts w:ascii="仿宋" w:hAnsi="仿宋" w:cs="仿宋" w:hint="eastAsia"/>
          <w:szCs w:val="32"/>
        </w:rPr>
        <w:t>支持方式：立项不资助，</w:t>
      </w:r>
      <w:r>
        <w:rPr>
          <w:rFonts w:ascii="仿宋" w:hAnsi="仿宋" w:cs="仿宋" w:hint="eastAsia"/>
          <w:kern w:val="0"/>
          <w:szCs w:val="32"/>
        </w:rPr>
        <w:t>申报单位提供经费支持者优先立项。</w:t>
      </w:r>
    </w:p>
    <w:p w:rsidR="00BD24D3" w:rsidRDefault="00BD24D3" w:rsidP="00BD24D3">
      <w:pPr>
        <w:ind w:firstLine="642"/>
        <w:rPr>
          <w:rFonts w:ascii="仿宋" w:hAnsi="仿宋" w:cs="仿宋" w:hint="eastAsia"/>
          <w:szCs w:val="32"/>
        </w:rPr>
      </w:pPr>
      <w:r>
        <w:rPr>
          <w:rFonts w:ascii="仿宋" w:hAnsi="仿宋" w:cs="仿宋" w:hint="eastAsia"/>
          <w:szCs w:val="32"/>
        </w:rPr>
        <w:t>研究周期：3年。</w:t>
      </w:r>
    </w:p>
    <w:p w:rsidR="00BD24D3" w:rsidRDefault="00BD24D3" w:rsidP="00BD24D3">
      <w:pPr>
        <w:ind w:firstLine="642"/>
        <w:rPr>
          <w:rFonts w:ascii="仿宋" w:hAnsi="仿宋" w:cs="仿宋" w:hint="eastAsia"/>
          <w:szCs w:val="32"/>
        </w:rPr>
      </w:pPr>
      <w:r>
        <w:rPr>
          <w:rFonts w:ascii="仿宋" w:hAnsi="仿宋" w:cs="仿宋" w:hint="eastAsia"/>
          <w:szCs w:val="32"/>
        </w:rPr>
        <w:t>有关说明：以省药品监管系统直属事业单位申报为主。</w:t>
      </w:r>
    </w:p>
    <w:p w:rsidR="00BD24D3" w:rsidRDefault="00BD24D3" w:rsidP="00BD24D3">
      <w:pPr>
        <w:pStyle w:val="a4"/>
        <w:spacing w:before="0" w:after="0"/>
        <w:ind w:firstLineChars="200" w:firstLine="640"/>
        <w:jc w:val="both"/>
        <w:rPr>
          <w:rFonts w:ascii="楷体" w:eastAsia="楷体" w:hAnsi="楷体" w:cs="楷体" w:hint="eastAsia"/>
          <w:b w:val="0"/>
          <w:bCs w:val="0"/>
        </w:rPr>
      </w:pPr>
      <w:r>
        <w:rPr>
          <w:rFonts w:ascii="楷体" w:eastAsia="楷体" w:hAnsi="楷体" w:cs="楷体" w:hint="eastAsia"/>
          <w:b w:val="0"/>
          <w:bCs w:val="0"/>
        </w:rPr>
        <w:t>（二）2023年科技创新项目申报指南</w:t>
      </w:r>
    </w:p>
    <w:p w:rsidR="00BD24D3" w:rsidRDefault="00BD24D3" w:rsidP="00BD24D3">
      <w:pPr>
        <w:ind w:firstLineChars="200" w:firstLine="643"/>
        <w:rPr>
          <w:rFonts w:ascii="仿宋" w:hAnsi="仿宋" w:cs="仿宋" w:hint="eastAsia"/>
          <w:b/>
          <w:bCs/>
          <w:kern w:val="0"/>
          <w:szCs w:val="32"/>
        </w:rPr>
      </w:pPr>
      <w:r>
        <w:rPr>
          <w:rFonts w:ascii="仿宋" w:hAnsi="仿宋" w:cs="仿宋" w:hint="eastAsia"/>
          <w:b/>
          <w:bCs/>
          <w:kern w:val="0"/>
          <w:szCs w:val="32"/>
        </w:rPr>
        <w:t>1.科技创新团队专项。</w:t>
      </w:r>
    </w:p>
    <w:p w:rsidR="00BD24D3" w:rsidRDefault="00BD24D3" w:rsidP="00BD24D3">
      <w:pPr>
        <w:ind w:firstLineChars="200" w:firstLine="640"/>
        <w:rPr>
          <w:rFonts w:ascii="仿宋" w:hAnsi="仿宋" w:cs="仿宋" w:hint="eastAsia"/>
          <w:szCs w:val="32"/>
        </w:rPr>
      </w:pPr>
      <w:r>
        <w:rPr>
          <w:rFonts w:ascii="仿宋" w:hAnsi="仿宋" w:cs="仿宋" w:hint="eastAsia"/>
          <w:szCs w:val="32"/>
        </w:rPr>
        <w:t>研究内容：基于药品、医疗器械、化妆品监管需求，</w:t>
      </w:r>
      <w:r>
        <w:rPr>
          <w:rFonts w:ascii="仿宋" w:hAnsi="仿宋" w:cs="仿宋" w:hint="eastAsia"/>
          <w:kern w:val="0"/>
          <w:szCs w:val="32"/>
        </w:rPr>
        <w:t>聚焦研究监管体系和监管能力存在的短板问题，依据国家监管法规要求，结合我局监管实际，拟从审评审批、检查核查、</w:t>
      </w:r>
      <w:r>
        <w:rPr>
          <w:rFonts w:ascii="仿宋" w:hAnsi="仿宋" w:cs="仿宋" w:hint="eastAsia"/>
          <w:kern w:val="0"/>
          <w:szCs w:val="32"/>
        </w:rPr>
        <w:lastRenderedPageBreak/>
        <w:t>检验检测、监测评价、临床试验、人才培养等内容开展科技创新研究。</w:t>
      </w:r>
      <w:r>
        <w:rPr>
          <w:rFonts w:ascii="仿宋" w:hAnsi="仿宋" w:cs="仿宋" w:hint="eastAsia"/>
          <w:szCs w:val="32"/>
        </w:rPr>
        <w:t>主要包括以下方向：</w:t>
      </w:r>
    </w:p>
    <w:p w:rsidR="00BD24D3" w:rsidRDefault="00BD24D3" w:rsidP="00BD24D3">
      <w:pPr>
        <w:numPr>
          <w:ilvl w:val="1"/>
          <w:numId w:val="1"/>
        </w:numPr>
        <w:ind w:leftChars="200" w:left="1207"/>
        <w:rPr>
          <w:rFonts w:hint="eastAsia"/>
        </w:rPr>
      </w:pPr>
      <w:r>
        <w:rPr>
          <w:rFonts w:hint="eastAsia"/>
        </w:rPr>
        <w:t>药品真实世界研究</w:t>
      </w:r>
    </w:p>
    <w:p w:rsidR="00BD24D3" w:rsidRDefault="00BD24D3" w:rsidP="00BD24D3">
      <w:pPr>
        <w:numPr>
          <w:ilvl w:val="1"/>
          <w:numId w:val="1"/>
        </w:numPr>
        <w:ind w:leftChars="200" w:left="1207"/>
        <w:rPr>
          <w:rFonts w:hint="eastAsia"/>
        </w:rPr>
      </w:pPr>
      <w:r>
        <w:rPr>
          <w:rFonts w:hint="eastAsia"/>
        </w:rPr>
        <w:t>药品技术审查及管理新模式研究</w:t>
      </w:r>
    </w:p>
    <w:p w:rsidR="00BD24D3" w:rsidRDefault="00BD24D3" w:rsidP="00BD24D3">
      <w:pPr>
        <w:numPr>
          <w:ilvl w:val="1"/>
          <w:numId w:val="1"/>
        </w:numPr>
        <w:ind w:leftChars="200" w:left="1207"/>
        <w:rPr>
          <w:rFonts w:hint="eastAsia"/>
        </w:rPr>
      </w:pPr>
      <w:r>
        <w:rPr>
          <w:rFonts w:hint="eastAsia"/>
        </w:rPr>
        <w:t>药品生产、临床试验及监管服务新模式研究</w:t>
      </w:r>
    </w:p>
    <w:p w:rsidR="00BD24D3" w:rsidRDefault="00BD24D3" w:rsidP="00BD24D3">
      <w:pPr>
        <w:numPr>
          <w:ilvl w:val="1"/>
          <w:numId w:val="1"/>
        </w:numPr>
        <w:ind w:leftChars="200" w:left="1207"/>
        <w:rPr>
          <w:rFonts w:hint="eastAsia"/>
        </w:rPr>
      </w:pPr>
      <w:r>
        <w:rPr>
          <w:rFonts w:hint="eastAsia"/>
        </w:rPr>
        <w:t>药品监测大数据分析及风险</w:t>
      </w:r>
      <w:proofErr w:type="gramStart"/>
      <w:r>
        <w:rPr>
          <w:rFonts w:hint="eastAsia"/>
        </w:rPr>
        <w:t>研</w:t>
      </w:r>
      <w:proofErr w:type="gramEnd"/>
      <w:r>
        <w:rPr>
          <w:rFonts w:hint="eastAsia"/>
        </w:rPr>
        <w:t>判管理体系研究</w:t>
      </w:r>
    </w:p>
    <w:p w:rsidR="00BD24D3" w:rsidRDefault="00BD24D3" w:rsidP="00BD24D3">
      <w:pPr>
        <w:numPr>
          <w:ilvl w:val="1"/>
          <w:numId w:val="1"/>
        </w:numPr>
        <w:ind w:leftChars="200" w:left="1207"/>
        <w:rPr>
          <w:rFonts w:hint="eastAsia"/>
        </w:rPr>
      </w:pPr>
      <w:r>
        <w:rPr>
          <w:rFonts w:hint="eastAsia"/>
        </w:rPr>
        <w:t>中药标准物质研究及其在质量控制中的应用</w:t>
      </w:r>
    </w:p>
    <w:p w:rsidR="00BD24D3" w:rsidRDefault="00BD24D3" w:rsidP="00BD24D3">
      <w:pPr>
        <w:numPr>
          <w:ilvl w:val="1"/>
          <w:numId w:val="1"/>
        </w:numPr>
        <w:ind w:leftChars="200" w:left="1207"/>
        <w:rPr>
          <w:rFonts w:hint="eastAsia"/>
          <w:szCs w:val="22"/>
        </w:rPr>
      </w:pPr>
      <w:r>
        <w:rPr>
          <w:rFonts w:hint="eastAsia"/>
          <w:szCs w:val="22"/>
        </w:rPr>
        <w:t>药品添加剂、有害残留物等检测技术及评价研究</w:t>
      </w:r>
    </w:p>
    <w:p w:rsidR="00BD24D3" w:rsidRDefault="00BD24D3" w:rsidP="00BD24D3">
      <w:pPr>
        <w:numPr>
          <w:ilvl w:val="1"/>
          <w:numId w:val="1"/>
        </w:numPr>
        <w:ind w:leftChars="200" w:left="1207"/>
        <w:rPr>
          <w:rFonts w:hint="eastAsia"/>
          <w:szCs w:val="22"/>
        </w:rPr>
      </w:pPr>
      <w:r>
        <w:rPr>
          <w:rFonts w:hint="eastAsia"/>
          <w:szCs w:val="22"/>
        </w:rPr>
        <w:t>生物制品质量评价关键技术及管理体系研究</w:t>
      </w:r>
    </w:p>
    <w:p w:rsidR="00BD24D3" w:rsidRDefault="00BD24D3" w:rsidP="00BD24D3">
      <w:pPr>
        <w:numPr>
          <w:ilvl w:val="1"/>
          <w:numId w:val="1"/>
        </w:numPr>
        <w:ind w:leftChars="200" w:left="1207"/>
        <w:rPr>
          <w:rFonts w:hint="eastAsia"/>
          <w:szCs w:val="22"/>
        </w:rPr>
      </w:pPr>
      <w:r>
        <w:rPr>
          <w:rFonts w:hint="eastAsia"/>
          <w:szCs w:val="22"/>
        </w:rPr>
        <w:t>基于中药人用经验规范新模式研究</w:t>
      </w:r>
    </w:p>
    <w:p w:rsidR="00BD24D3" w:rsidRDefault="00BD24D3" w:rsidP="00BD24D3">
      <w:pPr>
        <w:numPr>
          <w:ilvl w:val="1"/>
          <w:numId w:val="1"/>
        </w:numPr>
        <w:ind w:leftChars="200" w:left="640" w:firstLine="0"/>
        <w:rPr>
          <w:rFonts w:hint="eastAsia"/>
          <w:szCs w:val="22"/>
        </w:rPr>
      </w:pPr>
      <w:r>
        <w:rPr>
          <w:rFonts w:hint="eastAsia"/>
          <w:szCs w:val="22"/>
        </w:rPr>
        <w:t>医疗器械产品安全性和有效性评价研究</w:t>
      </w:r>
    </w:p>
    <w:p w:rsidR="00BD24D3" w:rsidRDefault="00BD24D3" w:rsidP="00BD24D3">
      <w:pPr>
        <w:numPr>
          <w:ilvl w:val="1"/>
          <w:numId w:val="1"/>
        </w:numPr>
        <w:ind w:leftChars="200" w:left="640" w:firstLine="0"/>
        <w:rPr>
          <w:rFonts w:hint="eastAsia"/>
          <w:szCs w:val="22"/>
        </w:rPr>
      </w:pPr>
      <w:r>
        <w:rPr>
          <w:rFonts w:hint="eastAsia"/>
          <w:szCs w:val="22"/>
        </w:rPr>
        <w:t>医疗器械检测检测技术及评价研究</w:t>
      </w:r>
    </w:p>
    <w:p w:rsidR="00BD24D3" w:rsidRDefault="00BD24D3" w:rsidP="00BD24D3">
      <w:pPr>
        <w:numPr>
          <w:ilvl w:val="1"/>
          <w:numId w:val="1"/>
        </w:numPr>
        <w:ind w:leftChars="200" w:left="640" w:firstLine="0"/>
        <w:rPr>
          <w:rFonts w:hint="eastAsia"/>
          <w:szCs w:val="22"/>
        </w:rPr>
      </w:pPr>
      <w:r>
        <w:rPr>
          <w:rFonts w:hint="eastAsia"/>
          <w:szCs w:val="22"/>
        </w:rPr>
        <w:t>儿童化妆品的安全性评估及监管新模式研究</w:t>
      </w:r>
    </w:p>
    <w:p w:rsidR="00BD24D3" w:rsidRDefault="00BD24D3" w:rsidP="00BD24D3">
      <w:pPr>
        <w:numPr>
          <w:ilvl w:val="1"/>
          <w:numId w:val="1"/>
        </w:numPr>
        <w:ind w:leftChars="200" w:left="640" w:firstLine="0"/>
        <w:rPr>
          <w:rFonts w:hint="eastAsia"/>
          <w:szCs w:val="22"/>
        </w:rPr>
      </w:pPr>
      <w:r>
        <w:rPr>
          <w:rFonts w:hint="eastAsia"/>
          <w:szCs w:val="22"/>
        </w:rPr>
        <w:t>化妆品中有毒物质、禁用物质等快检方法及评价研究</w:t>
      </w:r>
    </w:p>
    <w:p w:rsidR="00BD24D3" w:rsidRDefault="00BD24D3" w:rsidP="00BD24D3">
      <w:pPr>
        <w:pStyle w:val="a3"/>
        <w:ind w:firstLineChars="200" w:firstLine="640"/>
        <w:rPr>
          <w:rFonts w:ascii="仿宋" w:hAnsi="仿宋" w:cs="仿宋" w:hint="eastAsia"/>
          <w:kern w:val="0"/>
          <w:szCs w:val="32"/>
        </w:rPr>
      </w:pPr>
      <w:r>
        <w:rPr>
          <w:rFonts w:ascii="仿宋" w:hAnsi="仿宋" w:cs="仿宋" w:hint="eastAsia"/>
          <w:kern w:val="0"/>
          <w:szCs w:val="32"/>
        </w:rPr>
        <w:t>考核指标1：形成研究报告1份，出台服务监管的新工具、新标准或新方法不少于1项，举办学术交流1次，</w:t>
      </w:r>
      <w:r>
        <w:rPr>
          <w:rFonts w:ascii="仿宋" w:hAnsi="仿宋" w:cs="仿宋" w:hint="eastAsia"/>
          <w:szCs w:val="32"/>
        </w:rPr>
        <w:t>申报</w:t>
      </w:r>
      <w:r>
        <w:rPr>
          <w:rFonts w:ascii="仿宋" w:hAnsi="仿宋" w:cs="仿宋" w:hint="eastAsia"/>
          <w:kern w:val="0"/>
          <w:szCs w:val="32"/>
        </w:rPr>
        <w:t>行业主管部门</w:t>
      </w:r>
      <w:r>
        <w:rPr>
          <w:rFonts w:ascii="仿宋" w:hAnsi="仿宋" w:cs="仿宋" w:hint="eastAsia"/>
          <w:szCs w:val="32"/>
        </w:rPr>
        <w:t>项目1项。</w:t>
      </w:r>
    </w:p>
    <w:p w:rsidR="00BD24D3" w:rsidRDefault="00BD24D3" w:rsidP="00BD24D3">
      <w:pPr>
        <w:pStyle w:val="a3"/>
        <w:ind w:firstLineChars="200" w:firstLine="640"/>
        <w:rPr>
          <w:rFonts w:ascii="仿宋" w:hAnsi="仿宋" w:cs="仿宋" w:hint="eastAsia"/>
          <w:kern w:val="0"/>
          <w:szCs w:val="32"/>
        </w:rPr>
      </w:pPr>
      <w:r>
        <w:rPr>
          <w:rFonts w:ascii="仿宋" w:hAnsi="仿宋" w:cs="仿宋" w:hint="eastAsia"/>
          <w:kern w:val="0"/>
          <w:szCs w:val="32"/>
        </w:rPr>
        <w:t>支持方式1：竞争择优，5万元/项。</w:t>
      </w:r>
    </w:p>
    <w:p w:rsidR="00BD24D3" w:rsidRDefault="00BD24D3" w:rsidP="00BD24D3">
      <w:pPr>
        <w:pStyle w:val="a3"/>
        <w:ind w:firstLineChars="200" w:firstLine="640"/>
        <w:rPr>
          <w:rFonts w:ascii="仿宋" w:hAnsi="仿宋" w:cs="仿宋" w:hint="eastAsia"/>
          <w:kern w:val="0"/>
          <w:szCs w:val="32"/>
        </w:rPr>
      </w:pPr>
      <w:r>
        <w:rPr>
          <w:rFonts w:ascii="仿宋" w:hAnsi="仿宋" w:cs="仿宋" w:hint="eastAsia"/>
          <w:kern w:val="0"/>
          <w:szCs w:val="32"/>
        </w:rPr>
        <w:t>考核指标2：形成研究报告1份，出台服务监管的新工具、新标准或新方法不少于2项，举办学术交流1次，申报科技主管部门或立项行业主管部门项目1项</w:t>
      </w:r>
      <w:r>
        <w:rPr>
          <w:rFonts w:ascii="仿宋" w:hAnsi="仿宋" w:cs="仿宋" w:hint="eastAsia"/>
          <w:szCs w:val="32"/>
        </w:rPr>
        <w:t>。</w:t>
      </w:r>
    </w:p>
    <w:p w:rsidR="00BD24D3" w:rsidRDefault="00BD24D3" w:rsidP="00BD24D3">
      <w:pPr>
        <w:pStyle w:val="a3"/>
        <w:ind w:firstLineChars="200" w:firstLine="640"/>
        <w:rPr>
          <w:rFonts w:ascii="仿宋" w:hAnsi="仿宋" w:cs="仿宋" w:hint="eastAsia"/>
          <w:kern w:val="0"/>
          <w:szCs w:val="32"/>
        </w:rPr>
      </w:pPr>
      <w:r>
        <w:rPr>
          <w:rFonts w:ascii="仿宋" w:hAnsi="仿宋" w:cs="仿宋" w:hint="eastAsia"/>
          <w:kern w:val="0"/>
          <w:szCs w:val="32"/>
        </w:rPr>
        <w:lastRenderedPageBreak/>
        <w:t>支持方式2：竞争择优，10万元/项。</w:t>
      </w:r>
    </w:p>
    <w:p w:rsidR="00BD24D3" w:rsidRDefault="00BD24D3" w:rsidP="00BD24D3">
      <w:pPr>
        <w:pStyle w:val="a3"/>
        <w:ind w:firstLineChars="200" w:firstLine="640"/>
        <w:rPr>
          <w:rFonts w:ascii="仿宋" w:hAnsi="仿宋" w:cs="仿宋" w:hint="eastAsia"/>
          <w:kern w:val="0"/>
          <w:szCs w:val="32"/>
        </w:rPr>
      </w:pPr>
      <w:r>
        <w:rPr>
          <w:rFonts w:ascii="仿宋" w:hAnsi="仿宋" w:cs="仿宋" w:hint="eastAsia"/>
          <w:kern w:val="0"/>
          <w:szCs w:val="32"/>
        </w:rPr>
        <w:t>研究周期：2年。</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有关说明：</w:t>
      </w:r>
      <w:proofErr w:type="gramStart"/>
      <w:r>
        <w:rPr>
          <w:rFonts w:ascii="仿宋" w:hAnsi="仿宋" w:cs="仿宋" w:hint="eastAsia"/>
          <w:szCs w:val="32"/>
        </w:rPr>
        <w:t>鼓励省</w:t>
      </w:r>
      <w:proofErr w:type="gramEnd"/>
      <w:r>
        <w:rPr>
          <w:rFonts w:ascii="仿宋" w:hAnsi="仿宋" w:cs="仿宋" w:hint="eastAsia"/>
          <w:szCs w:val="32"/>
        </w:rPr>
        <w:t>药品监管系统直属事业单位与高等院校、科研机构、社会组织双向联合申报。</w:t>
      </w:r>
    </w:p>
    <w:p w:rsidR="00BD24D3" w:rsidRDefault="00BD24D3" w:rsidP="00BD24D3">
      <w:pPr>
        <w:ind w:firstLineChars="200" w:firstLine="643"/>
        <w:jc w:val="left"/>
        <w:rPr>
          <w:rFonts w:ascii="仿宋" w:hAnsi="仿宋" w:cs="仿宋" w:hint="eastAsia"/>
          <w:b/>
          <w:szCs w:val="32"/>
        </w:rPr>
      </w:pPr>
      <w:r>
        <w:rPr>
          <w:rFonts w:ascii="仿宋" w:hAnsi="仿宋" w:cs="仿宋" w:hint="eastAsia"/>
          <w:b/>
          <w:szCs w:val="32"/>
        </w:rPr>
        <w:t>2.科技引导扶持专项。</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研究内容：基于药品、医疗器械、化妆品监管需求，</w:t>
      </w:r>
      <w:r>
        <w:rPr>
          <w:rFonts w:ascii="仿宋" w:hAnsi="仿宋" w:cs="仿宋" w:hint="eastAsia"/>
          <w:kern w:val="0"/>
          <w:szCs w:val="32"/>
        </w:rPr>
        <w:t>聚焦研究监管体系和监管能力存在的短板问题，依据国家监管法规要求，结合我局监管实际，拟从审评审批、检查核查、检验检测、监测评价、临床试验、人才培养等内容开展科技创新研究。</w:t>
      </w:r>
      <w:r>
        <w:rPr>
          <w:rFonts w:ascii="仿宋" w:hAnsi="仿宋" w:cs="仿宋" w:hint="eastAsia"/>
          <w:szCs w:val="32"/>
        </w:rPr>
        <w:t>主要包括以下方向：</w:t>
      </w:r>
    </w:p>
    <w:p w:rsidR="00BD24D3" w:rsidRDefault="00BD24D3" w:rsidP="00BD24D3">
      <w:pPr>
        <w:numPr>
          <w:ilvl w:val="1"/>
          <w:numId w:val="2"/>
        </w:numPr>
        <w:ind w:leftChars="200" w:left="960" w:hangingChars="100" w:hanging="320"/>
        <w:rPr>
          <w:rFonts w:hint="eastAsia"/>
        </w:rPr>
      </w:pPr>
      <w:r>
        <w:rPr>
          <w:rFonts w:hint="eastAsia"/>
        </w:rPr>
        <w:t>药品监测大数据分析及智能监管研究</w:t>
      </w:r>
    </w:p>
    <w:p w:rsidR="00BD24D3" w:rsidRDefault="00BD24D3" w:rsidP="00BD24D3">
      <w:pPr>
        <w:numPr>
          <w:ilvl w:val="1"/>
          <w:numId w:val="2"/>
        </w:numPr>
        <w:ind w:leftChars="200" w:left="960" w:hangingChars="100" w:hanging="320"/>
        <w:rPr>
          <w:rFonts w:hint="eastAsia"/>
        </w:rPr>
      </w:pPr>
      <w:r>
        <w:rPr>
          <w:rFonts w:hint="eastAsia"/>
        </w:rPr>
        <w:t>罕见病等药物警戒与药学服务新模式研究</w:t>
      </w:r>
    </w:p>
    <w:p w:rsidR="00BD24D3" w:rsidRDefault="00BD24D3" w:rsidP="00BD24D3">
      <w:pPr>
        <w:numPr>
          <w:ilvl w:val="1"/>
          <w:numId w:val="2"/>
        </w:numPr>
        <w:ind w:leftChars="200" w:left="960" w:hangingChars="100" w:hanging="320"/>
        <w:rPr>
          <w:rFonts w:hint="eastAsia"/>
        </w:rPr>
      </w:pPr>
      <w:r>
        <w:rPr>
          <w:rFonts w:hint="eastAsia"/>
        </w:rPr>
        <w:t>药品生产、临床试验及监管服务新模式研究</w:t>
      </w:r>
    </w:p>
    <w:p w:rsidR="00BD24D3" w:rsidRDefault="00BD24D3" w:rsidP="00BD24D3">
      <w:pPr>
        <w:numPr>
          <w:ilvl w:val="1"/>
          <w:numId w:val="2"/>
        </w:numPr>
        <w:ind w:leftChars="200" w:left="960" w:hangingChars="100" w:hanging="320"/>
        <w:rPr>
          <w:rFonts w:hint="eastAsia"/>
        </w:rPr>
      </w:pPr>
      <w:r>
        <w:rPr>
          <w:rFonts w:hint="eastAsia"/>
        </w:rPr>
        <w:t>血液制品效价测定方法优化及其应用研究</w:t>
      </w:r>
    </w:p>
    <w:p w:rsidR="00BD24D3" w:rsidRDefault="00BD24D3" w:rsidP="00BD24D3">
      <w:pPr>
        <w:numPr>
          <w:ilvl w:val="1"/>
          <w:numId w:val="2"/>
        </w:numPr>
        <w:ind w:leftChars="200" w:left="960" w:hangingChars="100" w:hanging="320"/>
        <w:rPr>
          <w:rFonts w:hint="eastAsia"/>
        </w:rPr>
      </w:pPr>
      <w:r>
        <w:rPr>
          <w:rFonts w:hint="eastAsia"/>
        </w:rPr>
        <w:t>中药、细胞药物、基因药物等质量评价的关键技术研究</w:t>
      </w:r>
    </w:p>
    <w:p w:rsidR="00BD24D3" w:rsidRDefault="00BD24D3" w:rsidP="00BD24D3">
      <w:pPr>
        <w:numPr>
          <w:ilvl w:val="1"/>
          <w:numId w:val="2"/>
        </w:numPr>
        <w:ind w:leftChars="200" w:left="960" w:hangingChars="100" w:hanging="320"/>
        <w:rPr>
          <w:rFonts w:hint="eastAsia"/>
        </w:rPr>
      </w:pPr>
      <w:r>
        <w:rPr>
          <w:rFonts w:hint="eastAsia"/>
        </w:rPr>
        <w:t>中药智能快检方法研究及应用</w:t>
      </w:r>
    </w:p>
    <w:p w:rsidR="00BD24D3" w:rsidRDefault="00BD24D3" w:rsidP="00BD24D3">
      <w:pPr>
        <w:numPr>
          <w:ilvl w:val="1"/>
          <w:numId w:val="2"/>
        </w:numPr>
        <w:ind w:leftChars="200" w:left="960" w:hangingChars="100" w:hanging="320"/>
        <w:rPr>
          <w:rFonts w:hint="eastAsia"/>
        </w:rPr>
      </w:pPr>
      <w:r>
        <w:rPr>
          <w:rFonts w:hint="eastAsia"/>
        </w:rPr>
        <w:t>药品及其原辅料残留溶剂、杂质的筛查及应用研究</w:t>
      </w:r>
    </w:p>
    <w:p w:rsidR="00BD24D3" w:rsidRDefault="00BD24D3" w:rsidP="00BD24D3">
      <w:pPr>
        <w:numPr>
          <w:ilvl w:val="1"/>
          <w:numId w:val="2"/>
        </w:numPr>
        <w:ind w:leftChars="200" w:left="960" w:hangingChars="100" w:hanging="320"/>
        <w:rPr>
          <w:rFonts w:hint="eastAsia"/>
        </w:rPr>
      </w:pPr>
      <w:r>
        <w:rPr>
          <w:rFonts w:hint="eastAsia"/>
        </w:rPr>
        <w:t>中药外源性污染物监测与安全评价研究</w:t>
      </w:r>
    </w:p>
    <w:p w:rsidR="00BD24D3" w:rsidRDefault="00BD24D3" w:rsidP="00BD24D3">
      <w:pPr>
        <w:numPr>
          <w:ilvl w:val="1"/>
          <w:numId w:val="2"/>
        </w:numPr>
        <w:ind w:leftChars="200" w:left="960" w:hangingChars="100" w:hanging="320"/>
        <w:rPr>
          <w:rFonts w:hint="eastAsia"/>
        </w:rPr>
      </w:pPr>
      <w:r>
        <w:rPr>
          <w:rFonts w:hint="eastAsia"/>
        </w:rPr>
        <w:t>医疗器械检测检测技术及评价研究</w:t>
      </w:r>
    </w:p>
    <w:p w:rsidR="00BD24D3" w:rsidRDefault="00BD24D3" w:rsidP="00BD24D3">
      <w:pPr>
        <w:numPr>
          <w:ilvl w:val="1"/>
          <w:numId w:val="2"/>
        </w:numPr>
        <w:ind w:leftChars="200" w:left="960" w:hangingChars="100" w:hanging="320"/>
        <w:rPr>
          <w:rFonts w:hint="eastAsia"/>
        </w:rPr>
      </w:pPr>
      <w:r>
        <w:rPr>
          <w:rFonts w:hint="eastAsia"/>
        </w:rPr>
        <w:t>包装材料安全风险检测技术及评估研究</w:t>
      </w:r>
    </w:p>
    <w:p w:rsidR="00BD24D3" w:rsidRDefault="00BD24D3" w:rsidP="00BD24D3">
      <w:pPr>
        <w:numPr>
          <w:ilvl w:val="1"/>
          <w:numId w:val="2"/>
        </w:numPr>
        <w:ind w:leftChars="200" w:left="960" w:hangingChars="100" w:hanging="320"/>
        <w:rPr>
          <w:rFonts w:hint="eastAsia"/>
        </w:rPr>
      </w:pPr>
      <w:r>
        <w:rPr>
          <w:rFonts w:hint="eastAsia"/>
        </w:rPr>
        <w:t>化妆品及其原料的安全性和功效评价研究</w:t>
      </w:r>
    </w:p>
    <w:p w:rsidR="00BD24D3" w:rsidRDefault="00BD24D3" w:rsidP="00BD24D3">
      <w:pPr>
        <w:numPr>
          <w:ilvl w:val="1"/>
          <w:numId w:val="2"/>
        </w:numPr>
        <w:ind w:leftChars="200" w:left="960" w:hangingChars="100" w:hanging="320"/>
        <w:rPr>
          <w:rFonts w:hint="eastAsia"/>
        </w:rPr>
      </w:pPr>
      <w:r>
        <w:rPr>
          <w:rFonts w:hint="eastAsia"/>
        </w:rPr>
        <w:lastRenderedPageBreak/>
        <w:t>化妆品智能检测方法研究及监管新模式研究</w:t>
      </w:r>
    </w:p>
    <w:p w:rsidR="00BD24D3" w:rsidRDefault="00BD24D3" w:rsidP="00BD24D3">
      <w:pPr>
        <w:numPr>
          <w:ilvl w:val="1"/>
          <w:numId w:val="2"/>
        </w:numPr>
        <w:ind w:leftChars="200" w:left="960" w:hangingChars="100" w:hanging="320"/>
        <w:rPr>
          <w:rFonts w:hint="eastAsia"/>
        </w:rPr>
      </w:pPr>
      <w:r>
        <w:rPr>
          <w:rFonts w:hint="eastAsia"/>
        </w:rPr>
        <w:t>药典委员科技创新专项研究</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考核指标1：</w:t>
      </w:r>
      <w:r>
        <w:rPr>
          <w:rFonts w:ascii="仿宋" w:hAnsi="仿宋" w:cs="仿宋" w:hint="eastAsia"/>
          <w:kern w:val="0"/>
          <w:szCs w:val="32"/>
        </w:rPr>
        <w:t>形成研究报告1份，出台服务监管的新工具、新标准或新方法不少于2项，举办学术交流1次</w:t>
      </w:r>
      <w:r>
        <w:rPr>
          <w:rFonts w:ascii="仿宋" w:hAnsi="仿宋" w:cs="仿宋" w:hint="eastAsia"/>
          <w:szCs w:val="32"/>
        </w:rPr>
        <w:t>，</w:t>
      </w:r>
      <w:r>
        <w:rPr>
          <w:rFonts w:ascii="仿宋" w:hAnsi="仿宋" w:cs="仿宋" w:hint="eastAsia"/>
          <w:kern w:val="0"/>
          <w:szCs w:val="32"/>
        </w:rPr>
        <w:t>申报科技主管部门或立项行业主管部门项目1项</w:t>
      </w:r>
      <w:r>
        <w:rPr>
          <w:rFonts w:ascii="仿宋" w:hAnsi="仿宋" w:cs="仿宋" w:hint="eastAsia"/>
          <w:szCs w:val="32"/>
        </w:rPr>
        <w:t>。</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支持方式1：竞争择优，10万元/项。</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考核指标2：</w:t>
      </w:r>
      <w:r>
        <w:rPr>
          <w:rFonts w:ascii="仿宋" w:hAnsi="仿宋" w:cs="仿宋" w:hint="eastAsia"/>
          <w:kern w:val="0"/>
          <w:szCs w:val="32"/>
        </w:rPr>
        <w:t>形成研究报告1份，出台服务监管的新工具、新标准或新方法不少于2项，举办学术交流1次</w:t>
      </w:r>
      <w:r>
        <w:rPr>
          <w:rFonts w:ascii="仿宋" w:hAnsi="仿宋" w:cs="仿宋" w:hint="eastAsia"/>
          <w:szCs w:val="32"/>
        </w:rPr>
        <w:t>，</w:t>
      </w:r>
      <w:r>
        <w:rPr>
          <w:rFonts w:ascii="仿宋" w:hAnsi="仿宋" w:cs="仿宋" w:hint="eastAsia"/>
          <w:kern w:val="0"/>
          <w:szCs w:val="32"/>
        </w:rPr>
        <w:t>立项科技主管部门项目1项或立项行业主管部门项目2项</w:t>
      </w:r>
      <w:r>
        <w:rPr>
          <w:rFonts w:ascii="仿宋" w:hAnsi="仿宋" w:cs="仿宋" w:hint="eastAsia"/>
          <w:szCs w:val="32"/>
        </w:rPr>
        <w:t>。</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支持方式2：竞争择优，20万元/项。</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研究周期：2年。</w:t>
      </w:r>
    </w:p>
    <w:p w:rsidR="00BD24D3" w:rsidRDefault="00BD24D3" w:rsidP="00BD24D3">
      <w:pPr>
        <w:pStyle w:val="a3"/>
        <w:ind w:firstLineChars="200" w:firstLine="640"/>
        <w:rPr>
          <w:rFonts w:ascii="仿宋" w:hAnsi="仿宋" w:cs="仿宋" w:hint="eastAsia"/>
          <w:szCs w:val="32"/>
        </w:rPr>
      </w:pPr>
      <w:bookmarkStart w:id="1" w:name="_Hlk67400789"/>
      <w:r>
        <w:rPr>
          <w:rFonts w:ascii="仿宋" w:hAnsi="仿宋" w:cs="仿宋" w:hint="eastAsia"/>
          <w:szCs w:val="32"/>
        </w:rPr>
        <w:t>有关说明：</w:t>
      </w:r>
      <w:proofErr w:type="gramStart"/>
      <w:r>
        <w:rPr>
          <w:rFonts w:ascii="仿宋" w:hAnsi="仿宋" w:cs="仿宋" w:hint="eastAsia"/>
          <w:szCs w:val="32"/>
        </w:rPr>
        <w:t>鼓励省</w:t>
      </w:r>
      <w:proofErr w:type="gramEnd"/>
      <w:r>
        <w:rPr>
          <w:rFonts w:ascii="仿宋" w:hAnsi="仿宋" w:cs="仿宋" w:hint="eastAsia"/>
          <w:szCs w:val="32"/>
        </w:rPr>
        <w:t>药品监管系统直属事业单位与高等院校、科研机构、社会组织双向联合申报。</w:t>
      </w:r>
    </w:p>
    <w:p w:rsidR="00BD24D3" w:rsidRDefault="00BD24D3" w:rsidP="00BD24D3">
      <w:pPr>
        <w:ind w:firstLine="624"/>
        <w:jc w:val="left"/>
        <w:rPr>
          <w:rFonts w:ascii="仿宋" w:hAnsi="仿宋" w:cs="仿宋" w:hint="eastAsia"/>
          <w:b/>
          <w:szCs w:val="32"/>
        </w:rPr>
      </w:pPr>
      <w:r>
        <w:rPr>
          <w:rFonts w:ascii="仿宋" w:hAnsi="仿宋" w:cs="仿宋" w:hint="eastAsia"/>
          <w:b/>
          <w:szCs w:val="32"/>
        </w:rPr>
        <w:t>3.重点实验室专项。</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研究内容：对</w:t>
      </w:r>
      <w:proofErr w:type="gramStart"/>
      <w:r>
        <w:rPr>
          <w:rFonts w:ascii="仿宋" w:hAnsi="仿宋" w:cs="仿宋" w:hint="eastAsia"/>
          <w:szCs w:val="32"/>
        </w:rPr>
        <w:t>标国际</w:t>
      </w:r>
      <w:proofErr w:type="gramEnd"/>
      <w:r>
        <w:rPr>
          <w:rFonts w:ascii="仿宋" w:hAnsi="仿宋" w:cs="仿宋" w:hint="eastAsia"/>
          <w:szCs w:val="32"/>
        </w:rPr>
        <w:t>通行规则，开展中药、生物制品（疫苗）、基因药物、细胞药物、人工智能医疗器械、医疗器械新材料、化妆品新原料等领域的科学研究以及该重点实验室建设方案的研究任务。</w:t>
      </w:r>
      <w:bookmarkEnd w:id="1"/>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考核指标1：</w:t>
      </w:r>
      <w:r>
        <w:rPr>
          <w:rFonts w:ascii="仿宋" w:hAnsi="仿宋" w:cs="仿宋" w:hint="eastAsia"/>
          <w:kern w:val="0"/>
          <w:szCs w:val="32"/>
        </w:rPr>
        <w:t>形成研究报告1份，出台服务监管的新工具、新标准或新方法不少于3项，提供科普材料1份，</w:t>
      </w:r>
      <w:r>
        <w:rPr>
          <w:rFonts w:ascii="仿宋" w:hAnsi="仿宋" w:cs="仿宋" w:hint="eastAsia"/>
          <w:szCs w:val="32"/>
        </w:rPr>
        <w:t>举办学术交流1次，</w:t>
      </w:r>
      <w:r>
        <w:rPr>
          <w:rFonts w:ascii="仿宋" w:hAnsi="仿宋" w:cs="仿宋" w:hint="eastAsia"/>
          <w:kern w:val="0"/>
          <w:szCs w:val="32"/>
        </w:rPr>
        <w:t>申报科技主管部门和立项行业主管部门项目各1项</w:t>
      </w:r>
      <w:r>
        <w:rPr>
          <w:rFonts w:ascii="仿宋" w:hAnsi="仿宋" w:cs="仿宋" w:hint="eastAsia"/>
          <w:szCs w:val="32"/>
        </w:rPr>
        <w:t>，鼓励积极申报科技奖励。</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lastRenderedPageBreak/>
        <w:t>支持方式1：竞争择优，30万元/项。</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考核指标2：</w:t>
      </w:r>
      <w:r>
        <w:rPr>
          <w:rFonts w:ascii="仿宋" w:hAnsi="仿宋" w:cs="仿宋" w:hint="eastAsia"/>
          <w:kern w:val="0"/>
          <w:szCs w:val="32"/>
        </w:rPr>
        <w:t>形成研究报告1份，出台服务监管的新工具、新标准或新方法不少于3项，提供科普材料1份，</w:t>
      </w:r>
      <w:r>
        <w:rPr>
          <w:rFonts w:ascii="仿宋" w:hAnsi="仿宋" w:cs="仿宋" w:hint="eastAsia"/>
          <w:szCs w:val="32"/>
        </w:rPr>
        <w:t>举办学术交流1次，</w:t>
      </w:r>
      <w:r>
        <w:rPr>
          <w:rFonts w:ascii="仿宋" w:hAnsi="仿宋" w:cs="仿宋" w:hint="eastAsia"/>
          <w:kern w:val="0"/>
          <w:szCs w:val="32"/>
        </w:rPr>
        <w:t>申报科技主管部门和立项行业主管部门项目各1项，</w:t>
      </w:r>
      <w:r>
        <w:rPr>
          <w:rFonts w:ascii="仿宋" w:hAnsi="仿宋" w:cs="仿宋" w:hint="eastAsia"/>
          <w:szCs w:val="32"/>
        </w:rPr>
        <w:t>申报科技奖项1项。</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支持方式2：竞争择优，40万元/项。</w:t>
      </w:r>
    </w:p>
    <w:p w:rsidR="00BD24D3" w:rsidRDefault="00BD24D3" w:rsidP="00BD24D3">
      <w:pPr>
        <w:pStyle w:val="a3"/>
        <w:ind w:firstLineChars="200" w:firstLine="640"/>
        <w:rPr>
          <w:rFonts w:ascii="仿宋" w:hAnsi="仿宋" w:cs="仿宋" w:hint="eastAsia"/>
          <w:szCs w:val="32"/>
        </w:rPr>
      </w:pPr>
      <w:r>
        <w:rPr>
          <w:rFonts w:ascii="仿宋" w:hAnsi="仿宋" w:cs="仿宋" w:hint="eastAsia"/>
          <w:szCs w:val="32"/>
        </w:rPr>
        <w:t>研究周期：2年。</w:t>
      </w:r>
    </w:p>
    <w:p w:rsidR="00BD24D3" w:rsidRDefault="00BD24D3" w:rsidP="00BD24D3">
      <w:pPr>
        <w:pStyle w:val="a3"/>
        <w:ind w:firstLine="420"/>
        <w:rPr>
          <w:rFonts w:ascii="仿宋" w:hAnsi="仿宋" w:cs="仿宋" w:hint="eastAsia"/>
          <w:szCs w:val="32"/>
        </w:rPr>
      </w:pPr>
      <w:r>
        <w:rPr>
          <w:rFonts w:ascii="仿宋" w:hAnsi="仿宋" w:cs="仿宋" w:hint="eastAsia"/>
          <w:szCs w:val="32"/>
        </w:rPr>
        <w:t>有关说明：支持已获批的国家药监局重点实验室依托单位联合合作单位共同申报。广州市药品检验所、深圳市药品检验研究院争取所在地市财政支持。</w:t>
      </w:r>
    </w:p>
    <w:p w:rsidR="00A426B0" w:rsidRPr="00BD24D3" w:rsidRDefault="00A426B0"/>
    <w:sectPr w:rsidR="00A426B0" w:rsidRPr="00BD2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81681"/>
    <w:multiLevelType w:val="multilevel"/>
    <w:tmpl w:val="62981681"/>
    <w:lvl w:ilvl="0">
      <w:start w:val="1"/>
      <w:numFmt w:val="decimal"/>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62981843"/>
    <w:multiLevelType w:val="multilevel"/>
    <w:tmpl w:val="62981843"/>
    <w:lvl w:ilvl="0">
      <w:start w:val="2"/>
      <w:numFmt w:val="decimal"/>
      <w:lvlText w:val="%1."/>
      <w:lvlJc w:val="left"/>
      <w:pPr>
        <w:ind w:left="425" w:hanging="425"/>
      </w:pPr>
      <w:rPr>
        <w:rFonts w:hint="default"/>
      </w:rPr>
    </w:lvl>
    <w:lvl w:ilvl="1">
      <w:start w:val="1"/>
      <w:numFmt w:val="decimal"/>
      <w:lvlText w:val="%1.%2"/>
      <w:lvlJc w:val="left"/>
      <w:pPr>
        <w:ind w:left="567" w:hanging="567"/>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4D3"/>
    <w:rsid w:val="00A426B0"/>
    <w:rsid w:val="00BD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14F5A-3A81-4683-BB16-5D27FBD1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4D3"/>
    <w:pPr>
      <w:widowControl w:val="0"/>
      <w:jc w:val="both"/>
    </w:pPr>
    <w:rPr>
      <w:rFonts w:ascii="Times New Roman" w:eastAsia="仿宋"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D24D3"/>
    <w:rPr>
      <w:rFonts w:ascii="宋体" w:hAnsi="Courier New" w:cs="Courier New"/>
    </w:rPr>
  </w:style>
  <w:style w:type="character" w:customStyle="1" w:styleId="Char">
    <w:name w:val="纯文本 Char"/>
    <w:basedOn w:val="a0"/>
    <w:link w:val="a3"/>
    <w:rsid w:val="00BD24D3"/>
    <w:rPr>
      <w:rFonts w:ascii="宋体" w:eastAsia="仿宋" w:hAnsi="Courier New" w:cs="Courier New"/>
      <w:sz w:val="32"/>
      <w:szCs w:val="20"/>
    </w:rPr>
  </w:style>
  <w:style w:type="paragraph" w:styleId="a4">
    <w:name w:val="Title"/>
    <w:basedOn w:val="a"/>
    <w:next w:val="a"/>
    <w:link w:val="Char0"/>
    <w:qFormat/>
    <w:rsid w:val="00BD24D3"/>
    <w:pPr>
      <w:spacing w:before="240" w:after="60"/>
      <w:jc w:val="center"/>
      <w:outlineLvl w:val="0"/>
    </w:pPr>
    <w:rPr>
      <w:rFonts w:ascii="Cambria" w:eastAsia="宋体" w:hAnsi="Cambria"/>
      <w:b/>
      <w:bCs/>
      <w:szCs w:val="32"/>
    </w:rPr>
  </w:style>
  <w:style w:type="character" w:customStyle="1" w:styleId="Char0">
    <w:name w:val="标题 Char"/>
    <w:basedOn w:val="a0"/>
    <w:link w:val="a4"/>
    <w:rsid w:val="00BD24D3"/>
    <w:rPr>
      <w:rFonts w:ascii="Cambria" w:eastAsia="宋体" w:hAnsi="Cambria" w:cs="Times New Roman"/>
      <w:b/>
      <w:bCs/>
      <w:sz w:val="32"/>
      <w:szCs w:val="32"/>
    </w:rPr>
  </w:style>
  <w:style w:type="paragraph" w:customStyle="1" w:styleId="p0">
    <w:name w:val="p0"/>
    <w:basedOn w:val="a"/>
    <w:qFormat/>
    <w:rsid w:val="00BD24D3"/>
    <w:pPr>
      <w:widowControl/>
    </w:pPr>
    <w:rPr>
      <w:rFonts w:ascii="Calibri" w:eastAsia="宋体" w:hAnsi="Calibri"/>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349</Words>
  <Characters>1991</Characters>
  <Application>Microsoft Office Word</Application>
  <DocSecurity>0</DocSecurity>
  <Lines>16</Lines>
  <Paragraphs>4</Paragraphs>
  <ScaleCrop>false</ScaleCrop>
  <Company>China</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刘燕</dc:creator>
  <cp:keywords/>
  <dc:description/>
  <cp:lastModifiedBy>刘燕</cp:lastModifiedBy>
  <cp:revision>1</cp:revision>
  <dcterms:created xsi:type="dcterms:W3CDTF">2022-06-08T08:26:00Z</dcterms:created>
  <dcterms:modified xsi:type="dcterms:W3CDTF">2022-06-08T08:27:00Z</dcterms:modified>
</cp:coreProperties>
</file>