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6DC6F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华南理工大学广州国际校区2025年</w:t>
      </w:r>
      <w:r>
        <w:rPr>
          <w:rFonts w:hint="eastAsia" w:ascii="Times New Roman" w:hAnsi="Times New Roman" w:eastAsia="方正小标宋简体"/>
          <w:b/>
          <w:bCs/>
          <w:sz w:val="36"/>
          <w:szCs w:val="36"/>
          <w:lang w:val="en-US" w:eastAsia="zh-CN"/>
        </w:rPr>
        <w:t>秋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季</w:t>
      </w:r>
    </w:p>
    <w:p w14:paraId="5705E86F"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“一站式”学生社区嘉年华</w:t>
      </w:r>
      <w:r>
        <w:rPr>
          <w:rFonts w:ascii="Times New Roman" w:hAnsi="Times New Roman" w:eastAsia="方正小标宋简体"/>
          <w:b/>
          <w:bCs/>
          <w:sz w:val="36"/>
          <w:szCs w:val="36"/>
        </w:rPr>
        <w:t>项目申报表</w:t>
      </w:r>
    </w:p>
    <w:p w14:paraId="7C4F6333">
      <w:pPr>
        <w:spacing w:before="468" w:beforeLines="150" w:after="156" w:afterLines="50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院系</w:t>
      </w:r>
      <w:r>
        <w:rPr>
          <w:rFonts w:ascii="Times New Roman" w:hAnsi="Times New Roman" w:eastAsia="仿宋"/>
          <w:b/>
          <w:sz w:val="28"/>
          <w:szCs w:val="28"/>
        </w:rPr>
        <w:t>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 w14:paraId="6B6F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F77E432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活动分类</w:t>
            </w:r>
          </w:p>
        </w:tc>
        <w:tc>
          <w:tcPr>
            <w:tcW w:w="6977" w:type="dxa"/>
            <w:gridSpan w:val="3"/>
          </w:tcPr>
          <w:p w14:paraId="757A2F26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红色文化 </w:t>
            </w: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创新文化 </w:t>
            </w: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博雅文化 </w:t>
            </w: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>国际文化</w:t>
            </w:r>
          </w:p>
        </w:tc>
      </w:tr>
      <w:tr w14:paraId="37B3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41A61B9E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活动名称</w:t>
            </w:r>
            <w:r>
              <w:rPr>
                <w:rFonts w:ascii="Times New Roman" w:hAnsi="Times New Roman" w:eastAsia="仿宋"/>
                <w:b/>
                <w:bCs/>
                <w:color w:val="FF0000"/>
                <w:sz w:val="24"/>
                <w:highlight w:val="yellow"/>
              </w:rPr>
              <w:t>（1）</w:t>
            </w:r>
          </w:p>
        </w:tc>
        <w:tc>
          <w:tcPr>
            <w:tcW w:w="6977" w:type="dxa"/>
            <w:gridSpan w:val="3"/>
          </w:tcPr>
          <w:p w14:paraId="2909BA90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E4A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0CF37208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58A5C5EB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4" w:type="dxa"/>
          </w:tcPr>
          <w:p w14:paraId="5CD50479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454277AE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</w:tc>
      </w:tr>
      <w:tr w14:paraId="1BF7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2795C8A0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负责老师</w:t>
            </w:r>
          </w:p>
          <w:p w14:paraId="6EE0A7A1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3C7A937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4" w:type="dxa"/>
          </w:tcPr>
          <w:p w14:paraId="16D940E5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负责学生</w:t>
            </w:r>
          </w:p>
          <w:p w14:paraId="2F5C3CCC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56F5EF44"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 w14:paraId="6021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2" w:hRule="atLeast"/>
        </w:trPr>
        <w:tc>
          <w:tcPr>
            <w:tcW w:w="2203" w:type="dxa"/>
            <w:vAlign w:val="center"/>
          </w:tcPr>
          <w:p w14:paraId="7070C169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活动介绍</w:t>
            </w:r>
          </w:p>
          <w:p w14:paraId="37537C1D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20528F88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（包括活动意义、主题、安排、保障等）</w:t>
            </w:r>
          </w:p>
          <w:p w14:paraId="136B7CF8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一、活动意义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</w:p>
          <w:p w14:paraId="05185721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t>二、活动主题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</w:p>
          <w:p w14:paraId="36DA74E6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t>三、活动安排</w:t>
            </w:r>
          </w:p>
          <w:p w14:paraId="4DBD5660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  <w:p w14:paraId="03DD5E45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  <w:p w14:paraId="552F411A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四、其他事项</w:t>
            </w:r>
          </w:p>
          <w:p w14:paraId="4750F1C7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  <w:p w14:paraId="4C6BF566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br w:type="textWrapping"/>
            </w:r>
          </w:p>
        </w:tc>
      </w:tr>
    </w:tbl>
    <w:p w14:paraId="35EFF7D0">
      <w:pPr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br w:type="page"/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 w14:paraId="6710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40773F1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活动分类</w:t>
            </w:r>
          </w:p>
        </w:tc>
        <w:tc>
          <w:tcPr>
            <w:tcW w:w="6977" w:type="dxa"/>
            <w:gridSpan w:val="3"/>
          </w:tcPr>
          <w:p w14:paraId="1CF7BCBE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红色文化 </w:t>
            </w: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创新文化 </w:t>
            </w: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博雅文化 </w:t>
            </w:r>
            <w:r>
              <w:rPr>
                <w:rFonts w:ascii="Times New Roman" w:hAnsi="Times New Roman" w:eastAsia="仿宋"/>
                <w:sz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</w:rPr>
              <w:t>国际文化</w:t>
            </w:r>
          </w:p>
        </w:tc>
      </w:tr>
      <w:tr w14:paraId="40DE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0277C3CD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活动名称</w:t>
            </w:r>
            <w:r>
              <w:rPr>
                <w:rFonts w:ascii="Times New Roman" w:hAnsi="Times New Roman" w:eastAsia="仿宋"/>
                <w:b/>
                <w:bCs/>
                <w:color w:val="FF0000"/>
                <w:sz w:val="24"/>
                <w:highlight w:val="yellow"/>
              </w:rPr>
              <w:t>（2）</w:t>
            </w:r>
          </w:p>
        </w:tc>
        <w:tc>
          <w:tcPr>
            <w:tcW w:w="6977" w:type="dxa"/>
            <w:gridSpan w:val="3"/>
          </w:tcPr>
          <w:p w14:paraId="479F2F18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76C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1B6FEA5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5453D4E9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4" w:type="dxa"/>
          </w:tcPr>
          <w:p w14:paraId="2F1BC7BC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57CA5003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</w:tc>
      </w:tr>
      <w:tr w14:paraId="5D76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6391E3FE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负责老师</w:t>
            </w:r>
          </w:p>
          <w:p w14:paraId="6EE4763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4D9902B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4" w:type="dxa"/>
          </w:tcPr>
          <w:p w14:paraId="020ADAD1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负责学生</w:t>
            </w:r>
          </w:p>
          <w:p w14:paraId="75792258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4327806F"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 w14:paraId="2298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</w:trPr>
        <w:tc>
          <w:tcPr>
            <w:tcW w:w="2203" w:type="dxa"/>
            <w:vAlign w:val="center"/>
          </w:tcPr>
          <w:p w14:paraId="376737EF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活动介绍</w:t>
            </w:r>
          </w:p>
          <w:p w14:paraId="0DD99089">
            <w:pPr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6E8AA0E6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（包括活动意义、主题、安排、保障等）</w:t>
            </w:r>
          </w:p>
          <w:p w14:paraId="574B7C2F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一、活动意义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</w:p>
          <w:p w14:paraId="05E7EED2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t>二、活动主题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</w:p>
          <w:p w14:paraId="2DC1964D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sz w:val="24"/>
              </w:rPr>
              <w:t>三、活动安排</w:t>
            </w:r>
          </w:p>
          <w:p w14:paraId="76AFE1A9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  <w:p w14:paraId="5470FA7E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  <w:p w14:paraId="0D469569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四、其他事项</w:t>
            </w:r>
          </w:p>
          <w:p w14:paraId="67DE8441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</w:p>
          <w:p w14:paraId="5E84AAC5">
            <w:pPr>
              <w:spacing w:before="156" w:beforeLines="50" w:after="156" w:afterLines="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br w:type="textWrapping"/>
            </w:r>
          </w:p>
        </w:tc>
      </w:tr>
    </w:tbl>
    <w:p w14:paraId="0D92E9AC">
      <w:pPr>
        <w:rPr>
          <w:rFonts w:ascii="Times New Roman" w:hAnsi="Times New Roman" w:eastAsia="仿宋"/>
          <w:sz w:val="28"/>
          <w:szCs w:val="32"/>
          <w:highlight w:val="yellow"/>
        </w:rPr>
      </w:pPr>
    </w:p>
    <w:p w14:paraId="124AA79B">
      <w:pPr>
        <w:rPr>
          <w:rFonts w:ascii="Times New Roman" w:hAnsi="Times New Roman" w:eastAsia="仿宋"/>
          <w:sz w:val="28"/>
          <w:szCs w:val="32"/>
        </w:rPr>
      </w:pPr>
      <w:r>
        <w:rPr>
          <w:rFonts w:ascii="Times New Roman" w:hAnsi="Times New Roman" w:eastAsia="仿宋"/>
          <w:sz w:val="28"/>
          <w:szCs w:val="32"/>
        </w:rPr>
        <w:t>注：</w:t>
      </w:r>
    </w:p>
    <w:p w14:paraId="5ACAD455">
      <w:pPr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1</w:t>
      </w:r>
      <w:r>
        <w:rPr>
          <w:rFonts w:ascii="Times New Roman" w:hAnsi="Times New Roman" w:eastAsia="仿宋"/>
          <w:sz w:val="28"/>
          <w:szCs w:val="32"/>
        </w:rPr>
        <w:t>. 该表格可以</w:t>
      </w:r>
      <w:r>
        <w:rPr>
          <w:rFonts w:hint="eastAsia" w:ascii="Times New Roman" w:hAnsi="Times New Roman" w:eastAsia="仿宋"/>
          <w:sz w:val="28"/>
          <w:szCs w:val="32"/>
        </w:rPr>
        <w:t>不断</w:t>
      </w:r>
      <w:r>
        <w:rPr>
          <w:rFonts w:ascii="Times New Roman" w:hAnsi="Times New Roman" w:eastAsia="仿宋"/>
          <w:sz w:val="28"/>
          <w:szCs w:val="32"/>
        </w:rPr>
        <w:t>延伸，请</w:t>
      </w:r>
      <w:r>
        <w:rPr>
          <w:rFonts w:hint="eastAsia" w:ascii="Times New Roman" w:hAnsi="Times New Roman" w:eastAsia="仿宋"/>
          <w:sz w:val="28"/>
          <w:szCs w:val="32"/>
        </w:rPr>
        <w:t>按申报推荐先后顺序填写各项</w:t>
      </w:r>
      <w:r>
        <w:rPr>
          <w:rFonts w:ascii="Times New Roman" w:hAnsi="Times New Roman" w:eastAsia="仿宋"/>
          <w:sz w:val="28"/>
          <w:szCs w:val="32"/>
        </w:rPr>
        <w:t>活动。</w:t>
      </w:r>
    </w:p>
    <w:p w14:paraId="3C3CC4A9">
      <w:pPr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2</w:t>
      </w:r>
      <w:r>
        <w:rPr>
          <w:rFonts w:ascii="Times New Roman" w:hAnsi="Times New Roman" w:eastAsia="仿宋"/>
          <w:sz w:val="28"/>
          <w:szCs w:val="32"/>
        </w:rPr>
        <w:t xml:space="preserve">. </w:t>
      </w:r>
      <w:r>
        <w:rPr>
          <w:rFonts w:hint="eastAsia" w:ascii="Times New Roman" w:hAnsi="Times New Roman" w:eastAsia="仿宋"/>
          <w:sz w:val="28"/>
          <w:szCs w:val="32"/>
          <w:lang w:val="en-US" w:eastAsia="zh-CN"/>
        </w:rPr>
        <w:t>秋季社区嘉年华为每年9月至12月，重点打造红色文化和博雅文化主题活动，同时辅以创新文化和国际文化主题活动</w:t>
      </w:r>
      <w:r>
        <w:rPr>
          <w:rFonts w:hint="eastAsia" w:ascii="Times New Roman" w:hAnsi="Times New Roman" w:eastAsia="仿宋"/>
          <w:sz w:val="28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FD66FD5-D03E-4635-8217-C117E963E1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3E1CF91-9B1B-428E-8874-B8CC23285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20A7F"/>
    <w:rsid w:val="000E1B94"/>
    <w:rsid w:val="001638E9"/>
    <w:rsid w:val="001A71D7"/>
    <w:rsid w:val="001A73F6"/>
    <w:rsid w:val="00202841"/>
    <w:rsid w:val="002C4D6E"/>
    <w:rsid w:val="003445D1"/>
    <w:rsid w:val="00344C75"/>
    <w:rsid w:val="00361F33"/>
    <w:rsid w:val="003B5319"/>
    <w:rsid w:val="00516688"/>
    <w:rsid w:val="00550A40"/>
    <w:rsid w:val="005679C1"/>
    <w:rsid w:val="005703DD"/>
    <w:rsid w:val="005B54E9"/>
    <w:rsid w:val="005F03FF"/>
    <w:rsid w:val="00660930"/>
    <w:rsid w:val="00690631"/>
    <w:rsid w:val="006E79B2"/>
    <w:rsid w:val="006F2F98"/>
    <w:rsid w:val="007F56B8"/>
    <w:rsid w:val="00874F30"/>
    <w:rsid w:val="008C477F"/>
    <w:rsid w:val="008E64C7"/>
    <w:rsid w:val="009751C0"/>
    <w:rsid w:val="009C2BE9"/>
    <w:rsid w:val="00A6521A"/>
    <w:rsid w:val="00B509FC"/>
    <w:rsid w:val="00B65EC7"/>
    <w:rsid w:val="00B756BE"/>
    <w:rsid w:val="00C03B4F"/>
    <w:rsid w:val="00C3231F"/>
    <w:rsid w:val="00C33BDA"/>
    <w:rsid w:val="00C3740A"/>
    <w:rsid w:val="00C46F4E"/>
    <w:rsid w:val="00C64A5D"/>
    <w:rsid w:val="00CB0889"/>
    <w:rsid w:val="00D21E92"/>
    <w:rsid w:val="00D76E57"/>
    <w:rsid w:val="00E43224"/>
    <w:rsid w:val="00F20A7F"/>
    <w:rsid w:val="00F87496"/>
    <w:rsid w:val="00FE59BA"/>
    <w:rsid w:val="0C5654BF"/>
    <w:rsid w:val="10173FAB"/>
    <w:rsid w:val="1D885AE9"/>
    <w:rsid w:val="27F73273"/>
    <w:rsid w:val="291340FE"/>
    <w:rsid w:val="2A526839"/>
    <w:rsid w:val="2F271C1D"/>
    <w:rsid w:val="348B1A4E"/>
    <w:rsid w:val="38390F51"/>
    <w:rsid w:val="515923DF"/>
    <w:rsid w:val="56055371"/>
    <w:rsid w:val="599634B8"/>
    <w:rsid w:val="6E7D7D95"/>
    <w:rsid w:val="6ED722D3"/>
    <w:rsid w:val="7D3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366</Characters>
  <Lines>1</Lines>
  <Paragraphs>1</Paragraphs>
  <TotalTime>12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2020-03-26T02:51:00Z</dcterms:created>
  <dc:creator>ym</dc:creator>
  <cp:lastModifiedBy>云舒</cp:lastModifiedBy>
  <dcterms:modified xsi:type="dcterms:W3CDTF">2025-09-14T15:01:23Z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02023A743EA4489BAB1E12D7A0961F2B</vt:lpwstr>
  </property>
  <property fmtid="{D5CDD505-2E9C-101B-9397-08002B2CF9AE}" pid="4" name="KSOTemplateDocerSaveRecord">
    <vt:lpwstr>eyJoZGlkIjoiM2FkNGQ2NGE2MTU5OGU2NTQzYWY0YzNmYzZmY2VhMTkiLCJ1c2VySWQiOiIzMzAyMDEyMDUifQ==</vt:lpwstr>
  </property>
</Properties>
</file>