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方正黑体_GBK" w:cs="方正黑体_GBK"/>
          <w:bCs/>
          <w:sz w:val="32"/>
          <w:szCs w:val="2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tabs>
          <w:tab w:val="left" w:pos="1560"/>
        </w:tabs>
        <w:adjustRightInd w:val="0"/>
        <w:snapToGrid w:val="0"/>
        <w:spacing w:before="200" w:after="200" w:line="5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华南理工大学2023年暑期社会实践总体情况统计表</w:t>
      </w:r>
    </w:p>
    <w:p>
      <w:pPr>
        <w:spacing w:line="400" w:lineRule="exact"/>
        <w:rPr>
          <w:rFonts w:ascii="Times New Roman" w:hAnsi="Times New Roman" w:eastAsia="方正仿宋_GBK" w:cs="方正仿宋_GBK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24"/>
        </w:rPr>
        <w:t>学院团委（加盖公章）：                      填报时间：2023年  月  日</w:t>
      </w:r>
    </w:p>
    <w:p>
      <w:pPr>
        <w:spacing w:line="400" w:lineRule="exact"/>
        <w:rPr>
          <w:rFonts w:ascii="Times New Roman" w:hAnsi="Times New Roman" w:eastAsia="方正仿宋_GBK" w:cs="方正仿宋_GBK"/>
          <w:bCs/>
          <w:color w:val="000000"/>
          <w:kern w:val="0"/>
          <w:sz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8032115</wp:posOffset>
                </wp:positionV>
                <wp:extent cx="5602605" cy="3606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方正仿宋_GBK" w:hAnsi="方正仿宋_GBK" w:eastAsia="方正仿宋_GBK" w:cs="方正仿宋_GBK"/>
                                <w:b/>
                                <w:bCs/>
                                <w:color w:val="C00000"/>
                                <w:lang w:eastAsia="zh-Hans"/>
                              </w:rPr>
                            </w:pPr>
                            <w:r>
                              <w:rPr>
                                <w:rFonts w:ascii="Times New Roman Regular" w:hAnsi="Times New Roman Regular" w:eastAsia="方正仿宋_GBK" w:cs="Times New Roman Regular"/>
                                <w:b/>
                                <w:bCs/>
                                <w:color w:val="C00000"/>
                              </w:rPr>
                              <w:t>*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color w:val="C00000"/>
                                <w:lang w:eastAsia="zh-Hans"/>
                              </w:rPr>
                              <w:t>如无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color w:val="C00000"/>
                              </w:rPr>
                              <w:t>该类型学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color w:val="C00000"/>
                                <w:lang w:eastAsia="zh-Hans"/>
                              </w:rPr>
                              <w:t>生，可不填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  <w:b/>
                                <w:bCs/>
                                <w:color w:val="C00000"/>
                                <w:lang w:eastAsia="zh-Hans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5pt;margin-top:632.45pt;height:28.4pt;width:441.15pt;z-index:251659264;mso-width-relative:page;mso-height-relative:page;" filled="f" stroked="f" coordsize="21600,21600" o:gfxdata="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0vHsYNkA&#10;AAANAQAADwAAAAAAAAABACAAAAAiAAAAZHJzL2Rvd25yZXYueG1sUEsBAhQAFAAAAAgAh07iQKc6&#10;U4WsAQAATg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方正仿宋_GBK" w:hAnsi="方正仿宋_GBK" w:eastAsia="方正仿宋_GBK" w:cs="方正仿宋_GBK"/>
                          <w:b/>
                          <w:bCs/>
                          <w:color w:val="C00000"/>
                          <w:lang w:eastAsia="zh-Hans"/>
                        </w:rPr>
                      </w:pPr>
                      <w:r>
                        <w:rPr>
                          <w:rFonts w:ascii="Times New Roman Regular" w:hAnsi="Times New Roman Regular" w:eastAsia="方正仿宋_GBK" w:cs="Times New Roman Regular"/>
                          <w:b/>
                          <w:bCs/>
                          <w:color w:val="C00000"/>
                        </w:rPr>
                        <w:t>*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color w:val="C00000"/>
                          <w:lang w:eastAsia="zh-Hans"/>
                        </w:rPr>
                        <w:t>如无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color w:val="C00000"/>
                        </w:rPr>
                        <w:t>该类型学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color w:val="C00000"/>
                          <w:lang w:eastAsia="zh-Hans"/>
                        </w:rPr>
                        <w:t>生，可不填</w:t>
                      </w:r>
                      <w:r>
                        <w:rPr>
                          <w:rFonts w:ascii="方正仿宋_GBK" w:hAnsi="方正仿宋_GBK" w:eastAsia="方正仿宋_GBK" w:cs="方正仿宋_GBK"/>
                          <w:b/>
                          <w:bCs/>
                          <w:color w:val="C00000"/>
                          <w:lang w:eastAsia="zh-Hans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24"/>
        </w:rPr>
        <w:t xml:space="preserve">填报人：        填报人联系电话：    </w:t>
      </w:r>
      <w:r>
        <w:rPr>
          <w:rFonts w:ascii="Times New Roman" w:hAnsi="Times New Roman" w:eastAsia="方正仿宋_GBK" w:cs="方正仿宋_GBK"/>
          <w:bCs/>
          <w:color w:val="000000"/>
          <w:kern w:val="0"/>
          <w:sz w:val="24"/>
        </w:rPr>
        <w:t xml:space="preserve">   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24"/>
        </w:rPr>
        <w:t xml:space="preserve">    院系党委副书记签名：</w:t>
      </w:r>
    </w:p>
    <w:tbl>
      <w:tblPr>
        <w:tblStyle w:val="2"/>
        <w:tblpPr w:leftFromText="180" w:rightFromText="180" w:vertAnchor="text" w:tblpXSpec="center" w:tblpY="1"/>
        <w:tblOverlap w:val="never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89"/>
        <w:gridCol w:w="903"/>
        <w:gridCol w:w="394"/>
        <w:gridCol w:w="279"/>
        <w:gridCol w:w="518"/>
        <w:gridCol w:w="793"/>
        <w:gridCol w:w="454"/>
        <w:gridCol w:w="342"/>
        <w:gridCol w:w="567"/>
        <w:gridCol w:w="50"/>
        <w:gridCol w:w="806"/>
        <w:gridCol w:w="276"/>
        <w:gridCol w:w="20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5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学院学生总数（含本硕博，不含2023级新生）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5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组织各级社会实践团队数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以团队为单位参加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社会实践的学生人数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总数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本科生</w:t>
            </w:r>
            <w:r>
              <w:rPr>
                <w:rFonts w:ascii="Times New Roman" w:hAnsi="Times New Roman" w:eastAsia="方正黑体_GBK" w:cs="方正黑体_GBK"/>
                <w:bCs/>
                <w:sz w:val="24"/>
              </w:rPr>
              <w:t>*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研究生</w:t>
            </w:r>
            <w:r>
              <w:rPr>
                <w:rFonts w:ascii="Times New Roman" w:hAnsi="Times New Roman" w:eastAsia="方正黑体_GBK" w:cs="方正黑体_GBK"/>
                <w:bCs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5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以团队为单位参加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社会实践的教师人数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总数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eastAsia="zh-Hans"/>
              </w:rPr>
              <w:t>党政领导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eastAsia="zh-Hans"/>
              </w:rPr>
              <w:t>专业教师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 w:eastAsia="zh-Han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eastAsia="zh-Hans"/>
              </w:rPr>
              <w:t>团委干部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5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85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eastAsia="zh-Hans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eastAsia="zh-Hans"/>
              </w:rPr>
              <w:t>备注</w:t>
            </w:r>
          </w:p>
        </w:tc>
        <w:tc>
          <w:tcPr>
            <w:tcW w:w="4974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（如有院士、教授/副教授参与，请在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  <w:lang w:eastAsia="zh-Hans"/>
              </w:rPr>
              <w:t>此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  <w:szCs w:val="22"/>
              </w:rPr>
              <w:t>处进行说明，如“院士：1人；教授：10人”</w:t>
            </w:r>
            <w:r>
              <w:rPr>
                <w:rFonts w:ascii="方正仿宋_GBK" w:hAnsi="方正仿宋_GBK" w:eastAsia="方正仿宋_GBK" w:cs="方正仿宋_GBK"/>
                <w:bCs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非团队方式参加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社会实践的学生人数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总数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本科生</w:t>
            </w:r>
            <w:r>
              <w:rPr>
                <w:rFonts w:ascii="Times New Roman" w:hAnsi="Times New Roman" w:eastAsia="方正黑体_GBK" w:cs="方正黑体_GBK"/>
                <w:bCs/>
                <w:sz w:val="24"/>
              </w:rPr>
              <w:t>*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研究生</w:t>
            </w:r>
            <w:r>
              <w:rPr>
                <w:rFonts w:ascii="Times New Roman" w:hAnsi="Times New Roman" w:eastAsia="方正黑体_GBK" w:cs="方正黑体_GBK"/>
                <w:bCs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5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全国重点团队</w:t>
            </w:r>
          </w:p>
        </w:tc>
        <w:tc>
          <w:tcPr>
            <w:tcW w:w="339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团队数量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85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</w:p>
        </w:tc>
        <w:tc>
          <w:tcPr>
            <w:tcW w:w="339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参与人数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省级重点团队</w:t>
            </w:r>
          </w:p>
        </w:tc>
        <w:tc>
          <w:tcPr>
            <w:tcW w:w="339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团队数量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5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</w:p>
        </w:tc>
        <w:tc>
          <w:tcPr>
            <w:tcW w:w="339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参与人数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57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校级重点团队</w:t>
            </w:r>
          </w:p>
        </w:tc>
        <w:tc>
          <w:tcPr>
            <w:tcW w:w="339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团队数量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857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339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参与人数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25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项目分类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数量</w:t>
            </w: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社会实践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团队中各类团队数量及所占比例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</w:p>
        </w:tc>
        <w:tc>
          <w:tcPr>
            <w:tcW w:w="43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理论普及宣讲团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</w:p>
        </w:tc>
        <w:tc>
          <w:tcPr>
            <w:tcW w:w="43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红色基因传承团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</w:p>
        </w:tc>
        <w:tc>
          <w:tcPr>
            <w:tcW w:w="43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乡村振兴促进团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</w:p>
        </w:tc>
        <w:tc>
          <w:tcPr>
            <w:tcW w:w="43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国情民生观察团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</w:p>
        </w:tc>
        <w:tc>
          <w:tcPr>
            <w:tcW w:w="43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民族团结实践团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</w:p>
        </w:tc>
        <w:tc>
          <w:tcPr>
            <w:tcW w:w="4300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中外学生交流团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sz w:val="24"/>
              </w:rPr>
            </w:pPr>
          </w:p>
        </w:tc>
        <w:tc>
          <w:tcPr>
            <w:tcW w:w="43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合计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254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val="zh-CN"/>
              </w:rPr>
              <w:t>专项分类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w w:val="90"/>
                <w:sz w:val="24"/>
                <w:lang w:val="zh-CN"/>
              </w:rPr>
              <w:t>立项数量</w:t>
            </w:r>
          </w:p>
        </w:tc>
        <w:tc>
          <w:tcPr>
            <w:tcW w:w="148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w w:val="80"/>
                <w:sz w:val="24"/>
                <w:lang w:val="zh-CN"/>
              </w:rPr>
              <w:t>实际开展数量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经费投入</w:t>
            </w:r>
          </w:p>
        </w:tc>
        <w:tc>
          <w:tcPr>
            <w:tcW w:w="43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院（系）级经费投入（元）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  <w:lang w:val="zh-CN"/>
              </w:rPr>
            </w:pPr>
          </w:p>
        </w:tc>
        <w:tc>
          <w:tcPr>
            <w:tcW w:w="43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赞助等其他经费投入（元）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媒体报道情况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报道总数</w:t>
            </w:r>
          </w:p>
        </w:tc>
        <w:tc>
          <w:tcPr>
            <w:tcW w:w="2953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省级及以上媒体（条）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  <w:lang w:eastAsia="zh-Hans"/>
              </w:rPr>
              <w:t>“广东共青团”</w:t>
            </w: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“广东学联”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24"/>
              </w:rPr>
              <w:t>微信公众号、视频号（条）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方正黑体_GBK"/>
                <w:bCs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95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81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9022" w:type="dxa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代表媒体报道汇总表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序号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报道题目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报道媒体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链接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1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2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3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7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方正黑体_GBK" w:hAnsi="方正黑体_GBK" w:eastAsia="方正黑体_GBK" w:cs="方正黑体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2" w:type="dxa"/>
            <w:gridSpan w:val="15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_GBK" w:cs="方正楷体_GBK"/>
                <w:bCs/>
                <w:sz w:val="24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sz w:val="24"/>
                <w:lang w:eastAsia="zh-Hans"/>
              </w:rPr>
              <w:t>工作总结</w:t>
            </w:r>
            <w:r>
              <w:rPr>
                <w:rFonts w:hint="eastAsia" w:ascii="Times New Roman" w:hAnsi="Times New Roman" w:eastAsia="方正楷体_GBK" w:cs="方正楷体_GBK"/>
                <w:bCs/>
                <w:sz w:val="24"/>
              </w:rPr>
              <w:t>（1500字以内）：</w:t>
            </w:r>
          </w:p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填写说明：可单独附word文档。内容主要包括：院系开展三下乡</w:t>
            </w:r>
            <w:r>
              <w:rPr>
                <w:rFonts w:ascii="Times New Roman" w:hAnsi="Times New Roman" w:eastAsia="方正仿宋_GBK" w:cs="方正仿宋_GBK"/>
                <w:bCs/>
                <w:sz w:val="24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总体情况，特色亮点、创新做法、</w:t>
            </w:r>
            <w:r>
              <w:rPr>
                <w:rFonts w:ascii="Times New Roman" w:hAnsi="Times New Roman" w:eastAsia="方正仿宋_GBK" w:cs="方正仿宋_GBK"/>
                <w:bCs/>
                <w:sz w:val="24"/>
              </w:rPr>
              <w:t>典型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事迹、阶段成效，要用具体数据与实际事例阐明活动在当地产生的影响和效益，列数据</w:t>
            </w:r>
            <w:r>
              <w:rPr>
                <w:rFonts w:ascii="Times New Roman" w:hAnsi="Times New Roman" w:eastAsia="方正仿宋_GBK" w:cs="方正仿宋_GBK"/>
                <w:bCs/>
                <w:sz w:val="24"/>
              </w:rPr>
              <w:t>、写干货，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</w:rPr>
              <w:t>语句平实简洁。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bCs/>
                <w:sz w:val="24"/>
              </w:rPr>
            </w:pPr>
          </w:p>
        </w:tc>
      </w:tr>
    </w:tbl>
    <w:p>
      <w:pPr>
        <w:widowControl/>
        <w:wordWrap w:val="0"/>
        <w:spacing w:line="300" w:lineRule="exact"/>
        <w:ind w:right="315" w:rightChars="150"/>
        <w:rPr>
          <w:rFonts w:ascii="Times New Roman" w:hAnsi="Times New Roman" w:eastAsia="方正仿宋_GBK" w:cs="方正仿宋_GBK"/>
          <w:bCs/>
          <w:color w:val="000000"/>
          <w:szCs w:val="21"/>
          <w:lang w:val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Cs w:val="21"/>
        </w:rPr>
        <w:t>注：1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  <w:lang w:val="zh-CN"/>
        </w:rPr>
        <w:t>.</w:t>
      </w:r>
      <w:r>
        <w:rPr>
          <w:rFonts w:ascii="Times New Roman" w:hAnsi="Times New Roman" w:eastAsia="方正仿宋_GBK" w:cs="方正仿宋_GBK"/>
          <w:bCs/>
          <w:color w:val="000000"/>
          <w:szCs w:val="21"/>
          <w:lang w:val="en"/>
        </w:rPr>
        <w:t>此表以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</w:rPr>
        <w:t>Word与盖章</w:t>
      </w:r>
      <w:r>
        <w:rPr>
          <w:rFonts w:ascii="Times New Roman" w:hAnsi="Times New Roman" w:eastAsia="方正仿宋_GBK" w:cs="方正仿宋_GBK"/>
          <w:bCs/>
          <w:color w:val="000000"/>
          <w:szCs w:val="21"/>
          <w:lang w:val="en"/>
        </w:rPr>
        <w:t>PDF形式提交（PDF版为已盖公章表格的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  <w:lang w:val="en"/>
        </w:rPr>
        <w:t>清晰</w:t>
      </w:r>
      <w:r>
        <w:rPr>
          <w:rFonts w:ascii="Times New Roman" w:hAnsi="Times New Roman" w:eastAsia="方正仿宋_GBK" w:cs="方正仿宋_GBK"/>
          <w:bCs/>
          <w:color w:val="000000"/>
          <w:szCs w:val="21"/>
          <w:lang w:val="en"/>
        </w:rPr>
        <w:t>扫描版）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  <w:lang w:val="zh-CN"/>
        </w:rPr>
        <w:t>；</w:t>
      </w:r>
    </w:p>
    <w:p>
      <w:pPr>
        <w:widowControl/>
        <w:jc w:val="left"/>
      </w:pPr>
      <w:r>
        <w:rPr>
          <w:rFonts w:hint="eastAsia" w:ascii="Times New Roman" w:hAnsi="Times New Roman" w:eastAsia="方正仿宋_GBK" w:cs="方正仿宋_GBK"/>
          <w:bCs/>
          <w:color w:val="000000"/>
          <w:szCs w:val="21"/>
        </w:rPr>
        <w:t>2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  <w:lang w:val="zh-CN"/>
        </w:rPr>
        <w:t>.请勿更改表格格式</w:t>
      </w:r>
      <w:r>
        <w:rPr>
          <w:rFonts w:ascii="Times New Roman" w:hAnsi="Times New Roman" w:eastAsia="方正仿宋_GBK" w:cs="方正仿宋_GBK"/>
          <w:bCs/>
          <w:color w:val="000000"/>
          <w:szCs w:val="21"/>
        </w:rPr>
        <w:t>，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  <w:lang w:eastAsia="zh-Hans"/>
        </w:rPr>
        <w:t>工作总结请以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</w:rPr>
        <w:t>打包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  <w:lang w:eastAsia="zh-Hans"/>
        </w:rPr>
        <w:t>的形式</w:t>
      </w:r>
      <w:r>
        <w:rPr>
          <w:rFonts w:hint="eastAsia" w:ascii="Times New Roman" w:hAnsi="Times New Roman" w:eastAsia="方正仿宋_GBK" w:cs="方正仿宋_GBK"/>
          <w:bCs/>
          <w:color w:val="000000"/>
          <w:szCs w:val="21"/>
        </w:rPr>
        <w:t>一并发送到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scutsxx@126.com</w:t>
      </w:r>
      <w:r>
        <w:rPr>
          <w:rFonts w:hint="eastAsia" w:ascii="Times New Roman" w:hAnsi="Times New Roman"/>
          <w:color w:val="000000"/>
          <w:kern w:val="0"/>
          <w:szCs w:val="21"/>
          <w:lang w:bidi="ar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jllMTkwNDAwODllNmFjNGFhZDJkNzIxNjhkODgifQ=="/>
  </w:docVars>
  <w:rsids>
    <w:rsidRoot w:val="6D8A1DD7"/>
    <w:rsid w:val="6D8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2023-09-12T07:59:00Z</dcterms:created>
  <dc:creator>凉夏々一</dc:creator>
  <cp:lastModifiedBy>凉夏々一</cp:lastModifiedBy>
  <dcterms:modified xsi:type="dcterms:W3CDTF">2023-09-12T08:00:07Z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3A401FC8DF9C404B8862D3C5E36F625E_11</vt:lpwstr>
  </property>
</Properties>
</file>