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5" w:rsidRDefault="003051A2">
      <w:pPr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第一部分 </w:t>
      </w:r>
      <w:proofErr w:type="gramStart"/>
      <w:r>
        <w:rPr>
          <w:rFonts w:ascii="仿宋" w:eastAsia="仿宋" w:hAnsi="仿宋" w:cs="仿宋" w:hint="eastAsia"/>
          <w:b/>
          <w:sz w:val="44"/>
          <w:szCs w:val="44"/>
        </w:rPr>
        <w:t>投租文件</w:t>
      </w:r>
      <w:proofErr w:type="gramEnd"/>
      <w:r>
        <w:rPr>
          <w:rFonts w:ascii="仿宋" w:eastAsia="仿宋" w:hAnsi="仿宋" w:cs="仿宋" w:hint="eastAsia"/>
          <w:b/>
          <w:sz w:val="44"/>
          <w:szCs w:val="44"/>
        </w:rPr>
        <w:t>制作要求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Pr="00E343D5" w:rsidRDefault="003051A2">
      <w:pPr>
        <w:spacing w:line="360" w:lineRule="auto"/>
        <w:ind w:leftChars="-1" w:left="-2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一、所有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可用A4纸及黑色墨水或彩色墨水打印（如有图片文件需用彩打）。</w:t>
      </w:r>
    </w:p>
    <w:p w:rsidR="002D2E25" w:rsidRPr="00E343D5" w:rsidRDefault="003051A2">
      <w:pPr>
        <w:tabs>
          <w:tab w:val="left" w:pos="1262"/>
        </w:tabs>
        <w:spacing w:line="360" w:lineRule="auto"/>
        <w:ind w:rightChars="12" w:right="25" w:firstLineChars="200" w:firstLine="480"/>
        <w:rPr>
          <w:rFonts w:ascii="仿宋" w:eastAsia="仿宋" w:hAnsi="仿宋" w:cs="仿宋"/>
          <w:sz w:val="24"/>
          <w:szCs w:val="28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二、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一式六份：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一份正本，五份副本，如六本有不一致的地方，以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件正本为准。文件需装订成册后，与《投租报价函》一同密封包装，在封袋的封口处加盖单位公章，并在每一包装的封面上写明：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投租人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名称、地址、联系人和联系电话。</w:t>
      </w:r>
    </w:p>
    <w:p w:rsidR="002D2E25" w:rsidRPr="00E343D5" w:rsidRDefault="003051A2">
      <w:pPr>
        <w:spacing w:line="360" w:lineRule="auto"/>
        <w:ind w:rightChars="12" w:right="25" w:firstLineChars="200" w:firstLine="480"/>
        <w:rPr>
          <w:rFonts w:ascii="仿宋" w:eastAsia="仿宋" w:hAnsi="仿宋" w:cs="仿宋"/>
          <w:b/>
          <w:sz w:val="24"/>
          <w:szCs w:val="28"/>
          <w:u w:val="single"/>
        </w:rPr>
      </w:pPr>
      <w:r w:rsidRPr="00E343D5">
        <w:rPr>
          <w:rFonts w:ascii="仿宋" w:eastAsia="仿宋" w:hAnsi="仿宋" w:cs="仿宋" w:hint="eastAsia"/>
          <w:sz w:val="24"/>
          <w:szCs w:val="28"/>
        </w:rPr>
        <w:t>三、有效</w:t>
      </w:r>
      <w:proofErr w:type="gramStart"/>
      <w:r w:rsidRPr="00E343D5">
        <w:rPr>
          <w:rFonts w:ascii="仿宋" w:eastAsia="仿宋" w:hAnsi="仿宋" w:cs="仿宋" w:hint="eastAsia"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cs="仿宋" w:hint="eastAsia"/>
          <w:sz w:val="24"/>
          <w:szCs w:val="28"/>
        </w:rPr>
        <w:t>需包含以下几点：</w:t>
      </w:r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（请按以下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投租文件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自查表顺序进行排版并作为目录</w:t>
      </w:r>
      <w:proofErr w:type="gramStart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制作投租文</w:t>
      </w:r>
      <w:proofErr w:type="gramEnd"/>
      <w:r w:rsidRPr="00E343D5">
        <w:rPr>
          <w:rFonts w:ascii="仿宋" w:eastAsia="仿宋" w:hAnsi="仿宋" w:cs="仿宋" w:hint="eastAsia"/>
          <w:b/>
          <w:sz w:val="24"/>
          <w:szCs w:val="28"/>
          <w:u w:val="single"/>
        </w:rPr>
        <w:t>件）</w:t>
      </w:r>
    </w:p>
    <w:p w:rsidR="002D2E25" w:rsidRPr="00E343D5" w:rsidRDefault="003051A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8"/>
        </w:rPr>
      </w:pPr>
      <w:proofErr w:type="gramStart"/>
      <w:r w:rsidRPr="00E343D5">
        <w:rPr>
          <w:rFonts w:ascii="仿宋" w:eastAsia="仿宋" w:hAnsi="仿宋" w:hint="eastAsia"/>
          <w:b/>
          <w:bCs/>
          <w:sz w:val="24"/>
          <w:szCs w:val="28"/>
        </w:rPr>
        <w:t>投租文件</w:t>
      </w:r>
      <w:proofErr w:type="gramEnd"/>
      <w:r w:rsidRPr="00E343D5">
        <w:rPr>
          <w:rFonts w:ascii="仿宋" w:eastAsia="仿宋" w:hAnsi="仿宋" w:hint="eastAsia"/>
          <w:b/>
          <w:bCs/>
          <w:sz w:val="24"/>
          <w:szCs w:val="28"/>
        </w:rPr>
        <w:t>自查表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655"/>
        <w:gridCol w:w="1418"/>
        <w:gridCol w:w="1417"/>
      </w:tblGrid>
      <w:tr w:rsidR="002D2E25" w:rsidRPr="00E343D5">
        <w:trPr>
          <w:trHeight w:val="1060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自查内容</w:t>
            </w:r>
          </w:p>
        </w:tc>
        <w:tc>
          <w:tcPr>
            <w:tcW w:w="1418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sz w:val="20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自查结果</w:t>
            </w:r>
            <w:r w:rsidRPr="00E343D5">
              <w:rPr>
                <w:rFonts w:ascii="仿宋" w:eastAsia="仿宋" w:hAnsi="仿宋" w:hint="eastAsia"/>
                <w:b/>
                <w:bCs/>
                <w:sz w:val="16"/>
                <w:szCs w:val="18"/>
              </w:rPr>
              <w:t>（确认打“√”）</w:t>
            </w: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证明文件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经营同行业的时间（以场地租赁合同、协议或者相关证明文件为准）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证件资料（营业执照、职业资格书等）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442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业绩（以合同复印件为准）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7"/>
        </w:trPr>
        <w:tc>
          <w:tcPr>
            <w:tcW w:w="731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bCs/>
                <w:sz w:val="24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2D2E25" w:rsidRPr="00E343D5" w:rsidRDefault="00E343D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投租人</w:t>
            </w:r>
            <w:proofErr w:type="gramEnd"/>
            <w:r w:rsidRPr="00E343D5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承租经营方案、方案包括承诺书(承诺内容包括: 按时交缴租金等费用、遵纪守法、文明经商服务态度、服从管理等内容)、经营内容、经营策略、利润测算和管理办法等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8F249D" w:rsidRPr="00E343D5">
        <w:trPr>
          <w:trHeight w:val="307"/>
        </w:trPr>
        <w:tc>
          <w:tcPr>
            <w:tcW w:w="731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8F249D" w:rsidRPr="00E343D5" w:rsidRDefault="008F249D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8F249D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安全（环境）管理方案</w:t>
            </w:r>
          </w:p>
        </w:tc>
        <w:tc>
          <w:tcPr>
            <w:tcW w:w="1418" w:type="dxa"/>
            <w:vAlign w:val="center"/>
          </w:tcPr>
          <w:p w:rsidR="008F249D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249D" w:rsidRPr="00E343D5" w:rsidRDefault="0088703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第 至 页</w:t>
            </w:r>
          </w:p>
        </w:tc>
      </w:tr>
      <w:tr w:rsidR="002D2E25" w:rsidRPr="00E343D5">
        <w:trPr>
          <w:trHeight w:val="301"/>
        </w:trPr>
        <w:tc>
          <w:tcPr>
            <w:tcW w:w="731" w:type="dxa"/>
            <w:vAlign w:val="center"/>
          </w:tcPr>
          <w:p w:rsidR="002D2E25" w:rsidRPr="00E343D5" w:rsidRDefault="008F249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bookmarkStart w:id="0" w:name="OLE_LINK2" w:colFirst="2" w:colLast="2"/>
            <w:r>
              <w:rPr>
                <w:rFonts w:ascii="仿宋" w:eastAsia="仿宋" w:hAnsi="仿宋"/>
                <w:bCs/>
                <w:sz w:val="24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2D2E25" w:rsidRPr="00E343D5" w:rsidRDefault="003051A2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投租报价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函，</w:t>
            </w:r>
            <w:proofErr w:type="gramStart"/>
            <w:r w:rsidRPr="00E343D5">
              <w:rPr>
                <w:rFonts w:ascii="仿宋" w:eastAsia="仿宋" w:hAnsi="仿宋" w:hint="eastAsia"/>
                <w:sz w:val="24"/>
                <w:szCs w:val="28"/>
              </w:rPr>
              <w:t>需投租</w:t>
            </w:r>
            <w:proofErr w:type="gramEnd"/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人签字、盖章确认。以租金</w:t>
            </w:r>
            <w:r w:rsidRPr="00E343D5"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元/</w:t>
            </w:r>
            <w:r w:rsidR="0094500F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E343D5">
              <w:rPr>
                <w:rFonts w:ascii="仿宋" w:eastAsia="仿宋" w:hAnsi="仿宋" w:hint="eastAsia"/>
                <w:sz w:val="24"/>
                <w:szCs w:val="28"/>
              </w:rPr>
              <w:t>人民币进行报价。</w:t>
            </w:r>
          </w:p>
        </w:tc>
        <w:tc>
          <w:tcPr>
            <w:tcW w:w="1418" w:type="dxa"/>
            <w:vAlign w:val="center"/>
          </w:tcPr>
          <w:p w:rsidR="002D2E25" w:rsidRPr="00E343D5" w:rsidRDefault="002D2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2E25" w:rsidRPr="00E343D5" w:rsidRDefault="003051A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43D5">
              <w:rPr>
                <w:rFonts w:ascii="仿宋" w:eastAsia="仿宋" w:hAnsi="仿宋" w:hint="eastAsia"/>
                <w:sz w:val="24"/>
                <w:szCs w:val="28"/>
              </w:rPr>
              <w:t>——</w:t>
            </w:r>
          </w:p>
        </w:tc>
      </w:tr>
    </w:tbl>
    <w:bookmarkEnd w:id="0"/>
    <w:p w:rsidR="002D2E25" w:rsidRDefault="003051A2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重要提示：</w:t>
      </w:r>
      <w:r w:rsidR="0094500F">
        <w:rPr>
          <w:rFonts w:ascii="宋体" w:hAnsi="宋体" w:hint="eastAsia"/>
          <w:szCs w:val="21"/>
        </w:rPr>
        <w:t>1</w:t>
      </w:r>
      <w:r w:rsidR="0094500F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请竞选人认真核对上述条目相关资料提供情况，并标明页内码，以利于评委评审时快速查对。</w:t>
      </w:r>
      <w:r>
        <w:rPr>
          <w:rFonts w:ascii="宋体" w:hAnsi="宋体" w:cs="仿宋" w:hint="eastAsia"/>
          <w:szCs w:val="21"/>
        </w:rPr>
        <w:t>上表内容将</w:t>
      </w:r>
      <w:proofErr w:type="gramStart"/>
      <w:r>
        <w:rPr>
          <w:rFonts w:ascii="宋体" w:hAnsi="宋体" w:cs="仿宋" w:hint="eastAsia"/>
          <w:szCs w:val="21"/>
        </w:rPr>
        <w:t>作为投租人</w:t>
      </w:r>
      <w:proofErr w:type="gramEnd"/>
      <w:r>
        <w:rPr>
          <w:rFonts w:ascii="宋体" w:hAnsi="宋体" w:cs="仿宋" w:hint="eastAsia"/>
          <w:szCs w:val="21"/>
        </w:rPr>
        <w:t>资格性审查的重要内容之一，</w:t>
      </w:r>
      <w:proofErr w:type="gramStart"/>
      <w:r>
        <w:rPr>
          <w:rFonts w:ascii="宋体" w:hAnsi="宋体" w:cs="仿宋" w:hint="eastAsia"/>
          <w:szCs w:val="21"/>
        </w:rPr>
        <w:t>投租</w:t>
      </w:r>
      <w:proofErr w:type="gramEnd"/>
      <w:r>
        <w:rPr>
          <w:rFonts w:ascii="宋体" w:hAnsi="宋体" w:cs="仿宋" w:hint="eastAsia"/>
          <w:szCs w:val="21"/>
        </w:rPr>
        <w:t>人必须严格按照上表所列要求在</w:t>
      </w:r>
      <w:proofErr w:type="gramStart"/>
      <w:r>
        <w:rPr>
          <w:rFonts w:ascii="宋体" w:hAnsi="宋体" w:cs="仿宋" w:hint="eastAsia"/>
          <w:szCs w:val="21"/>
        </w:rPr>
        <w:t>投租文</w:t>
      </w:r>
      <w:proofErr w:type="gramEnd"/>
      <w:r>
        <w:rPr>
          <w:rFonts w:ascii="宋体" w:hAnsi="宋体" w:cs="仿宋" w:hint="eastAsia"/>
          <w:szCs w:val="21"/>
        </w:rPr>
        <w:t>件中对应如实提供，对资格性审查证明文件的任何缺漏和不符合项将会直接</w:t>
      </w:r>
      <w:proofErr w:type="gramStart"/>
      <w:r>
        <w:rPr>
          <w:rFonts w:ascii="宋体" w:hAnsi="宋体" w:cs="仿宋" w:hint="eastAsia"/>
          <w:szCs w:val="21"/>
        </w:rPr>
        <w:t>导致投租无</w:t>
      </w:r>
      <w:proofErr w:type="gramEnd"/>
      <w:r>
        <w:rPr>
          <w:rFonts w:ascii="宋体" w:hAnsi="宋体" w:cs="仿宋" w:hint="eastAsia"/>
          <w:szCs w:val="21"/>
        </w:rPr>
        <w:t>效。2、</w:t>
      </w:r>
      <w:proofErr w:type="gramStart"/>
      <w:r>
        <w:rPr>
          <w:rFonts w:ascii="宋体" w:hAnsi="宋体" w:cs="仿宋" w:hint="eastAsia"/>
          <w:szCs w:val="21"/>
        </w:rPr>
        <w:t>投租人</w:t>
      </w:r>
      <w:proofErr w:type="gramEnd"/>
      <w:r>
        <w:rPr>
          <w:rFonts w:ascii="宋体" w:hAnsi="宋体" w:cs="仿宋" w:hint="eastAsia"/>
          <w:szCs w:val="21"/>
        </w:rPr>
        <w:t>根据自查结果确认请打“√”。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adjustRightInd w:val="0"/>
        <w:snapToGrid w:val="0"/>
        <w:spacing w:before="72" w:after="72"/>
        <w:jc w:val="right"/>
        <w:rPr>
          <w:rFonts w:ascii="仿宋" w:eastAsia="仿宋" w:hAnsi="仿宋" w:cs="仿宋"/>
          <w:sz w:val="28"/>
          <w:szCs w:val="28"/>
          <w:u w:val="single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</w:t>
      </w:r>
    </w:p>
    <w:p w:rsidR="002D2E25" w:rsidRDefault="003051A2">
      <w:pPr>
        <w:spacing w:before="72" w:after="72"/>
        <w:ind w:firstLineChars="1316" w:firstLine="3685"/>
        <w:jc w:val="right"/>
      </w:pPr>
      <w:r>
        <w:rPr>
          <w:rFonts w:ascii="仿宋" w:eastAsia="仿宋" w:hAnsi="仿宋" w:cs="仿宋" w:hint="eastAsia"/>
          <w:sz w:val="28"/>
          <w:szCs w:val="28"/>
        </w:rPr>
        <w:t>日期：   年   月   日</w:t>
      </w:r>
    </w:p>
    <w:p w:rsidR="001A2507" w:rsidRDefault="001A2507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投租报价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名称：                              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我方有意参与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贵校</w:t>
      </w:r>
      <w:r w:rsidR="00825838">
        <w:rPr>
          <w:rFonts w:ascii="仿宋" w:eastAsia="仿宋" w:hAnsi="仿宋" w:cs="仿宋" w:hint="eastAsia"/>
          <w:sz w:val="28"/>
          <w:szCs w:val="28"/>
        </w:rPr>
        <w:t>五</w:t>
      </w:r>
      <w:proofErr w:type="gramEnd"/>
      <w:r w:rsidR="00825838">
        <w:rPr>
          <w:rFonts w:ascii="仿宋" w:eastAsia="仿宋" w:hAnsi="仿宋" w:cs="仿宋" w:hint="eastAsia"/>
          <w:sz w:val="28"/>
          <w:szCs w:val="28"/>
        </w:rPr>
        <w:t>山</w:t>
      </w:r>
      <w:r>
        <w:rPr>
          <w:rFonts w:ascii="仿宋" w:eastAsia="仿宋" w:hAnsi="仿宋" w:cs="仿宋" w:hint="eastAsia"/>
          <w:sz w:val="28"/>
          <w:szCs w:val="28"/>
        </w:rPr>
        <w:t>校区</w:t>
      </w:r>
      <w:r w:rsidR="00825838">
        <w:rPr>
          <w:rFonts w:ascii="仿宋" w:eastAsia="仿宋" w:hAnsi="仿宋" w:cs="仿宋" w:hint="eastAsia"/>
          <w:sz w:val="28"/>
          <w:szCs w:val="28"/>
        </w:rPr>
        <w:t>房屋</w:t>
      </w:r>
      <w:r>
        <w:rPr>
          <w:rFonts w:ascii="仿宋" w:eastAsia="仿宋" w:hAnsi="仿宋" w:cs="仿宋" w:hint="eastAsia"/>
          <w:sz w:val="28"/>
          <w:szCs w:val="28"/>
        </w:rPr>
        <w:t>的投租，我方意向</w:t>
      </w:r>
      <w:r w:rsidR="00BE3ED6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租金</w:t>
      </w:r>
    </w:p>
    <w:p w:rsidR="002D2E25" w:rsidRDefault="003051A2" w:rsidP="00CE4F61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元/</w:t>
      </w:r>
      <w:r w:rsidR="0094500F"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，我方经营范围是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我方的基本状况（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包据现有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资产情况、生产经营规模）及未来的展望：</w:t>
      </w: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名称（加盖公章）：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法定代表人或其授权代表（签字或盖章）：                                    联系电话：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日期：    年    月     日</w:t>
      </w:r>
    </w:p>
    <w:p w:rsidR="002D2E25" w:rsidRDefault="003051A2">
      <w:pPr>
        <w:tabs>
          <w:tab w:val="left" w:pos="1262"/>
        </w:tabs>
        <w:spacing w:line="360" w:lineRule="auto"/>
        <w:ind w:rightChars="12" w:right="25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注：此报价函放置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于投租密封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函内</w:t>
      </w:r>
    </w:p>
    <w:p w:rsidR="002D2E25" w:rsidRDefault="002D2E25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D2E25" w:rsidRDefault="002D2E25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</w:p>
    <w:p w:rsidR="002649A6" w:rsidRDefault="002649A6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 w:hint="eastAsia"/>
          <w:sz w:val="28"/>
          <w:szCs w:val="28"/>
        </w:rPr>
      </w:pPr>
    </w:p>
    <w:p w:rsidR="002D2E25" w:rsidRDefault="003051A2">
      <w:pPr>
        <w:tabs>
          <w:tab w:val="left" w:pos="1262"/>
        </w:tabs>
        <w:spacing w:line="360" w:lineRule="auto"/>
        <w:ind w:rightChars="12" w:right="2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有下列情况之一者为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无效投租文件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未按招租文件规定封装及盖章，或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件份数不满足招租文件要求的；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未按招租文件规定加盖公章，文件里面无法定代表人证明书和法人授权托委托书，无签名和盖章的；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内容字迹模糊，无法辨认的；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未在规定时间内送达的；</w:t>
      </w:r>
    </w:p>
    <w:p w:rsidR="002D2E25" w:rsidRDefault="003051A2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（五）本招租文件技术指标要求中，对于重要的技术指标要求，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必须完全满足或优于这些要求，若有一项重要指标未响应或低于指标要求的，将视为不合格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2D2E25" w:rsidRDefault="003051A2">
      <w:pPr>
        <w:tabs>
          <w:tab w:val="left" w:pos="360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对招租文件如有疑点要求澄清，在提交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件后3天内，应以书面形式通知招租人。</w:t>
      </w:r>
    </w:p>
    <w:p w:rsidR="002D2E25" w:rsidRDefault="002D2E25">
      <w:pPr>
        <w:spacing w:line="440" w:lineRule="exact"/>
        <w:rPr>
          <w:rFonts w:ascii="仿宋" w:eastAsia="仿宋" w:hAnsi="仿宋" w:cs="仿宋"/>
          <w:sz w:val="28"/>
          <w:szCs w:val="28"/>
        </w:rPr>
      </w:pPr>
      <w:bookmarkStart w:id="1" w:name="_Toc121844271"/>
    </w:p>
    <w:bookmarkEnd w:id="1"/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24EFB" w:rsidRDefault="00224EFB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bookmarkStart w:id="2" w:name="_GoBack"/>
      <w:bookmarkEnd w:id="2"/>
      <w:r>
        <w:rPr>
          <w:rFonts w:ascii="仿宋" w:eastAsia="仿宋" w:hAnsi="仿宋" w:cs="仿宋" w:hint="eastAsia"/>
          <w:b/>
          <w:sz w:val="44"/>
          <w:szCs w:val="44"/>
        </w:rPr>
        <w:lastRenderedPageBreak/>
        <w:t>第二部分 评租标准</w:t>
      </w:r>
    </w:p>
    <w:p w:rsidR="002D2E25" w:rsidRDefault="002D2E25">
      <w:pPr>
        <w:tabs>
          <w:tab w:val="left" w:pos="36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D2E25" w:rsidRDefault="003051A2">
      <w:pPr>
        <w:tabs>
          <w:tab w:val="left" w:pos="2880"/>
        </w:tabs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本次招租是在“公平、公开、公正”原则上，面向全社会进行的公开招租，并由华南理工大学审计处、纪监</w:t>
      </w:r>
      <w:r w:rsidR="00E177A2">
        <w:rPr>
          <w:rFonts w:ascii="仿宋" w:eastAsia="仿宋" w:hAnsi="仿宋" w:cs="仿宋" w:hint="eastAsia"/>
          <w:sz w:val="28"/>
          <w:szCs w:val="28"/>
        </w:rPr>
        <w:t>办</w:t>
      </w:r>
      <w:r>
        <w:rPr>
          <w:rFonts w:ascii="仿宋" w:eastAsia="仿宋" w:hAnsi="仿宋" w:cs="仿宋" w:hint="eastAsia"/>
          <w:sz w:val="28"/>
          <w:szCs w:val="28"/>
        </w:rPr>
        <w:t>、资产处、财务处等部门全程监督。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评租文件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合格性审查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评租小组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对所有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件进行合格性审查，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审查合格的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件才可进入后续评分及其他评审</w:t>
      </w:r>
      <w:r>
        <w:rPr>
          <w:rFonts w:ascii="仿宋" w:eastAsia="仿宋" w:hAnsi="仿宋" w:cs="仿宋" w:hint="eastAsia"/>
          <w:sz w:val="28"/>
          <w:szCs w:val="28"/>
        </w:rPr>
        <w:t>，审查不合格的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件为无效投租，无效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得进入后续评审。</w:t>
      </w:r>
    </w:p>
    <w:p w:rsidR="002D2E25" w:rsidRDefault="003051A2">
      <w:pPr>
        <w:spacing w:line="360" w:lineRule="auto"/>
        <w:ind w:right="278" w:firstLineChars="202" w:firstLine="56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审查项目包括：1.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的合格性（主要包括注册资本要求和相关证明文件要求）；2.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的完整性； 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投租文件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是否为有效签署；4.对招租文件的响应情况；5.经营范围是否符合招租文件要求。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sz w:val="28"/>
          <w:szCs w:val="28"/>
        </w:rPr>
        <w:t>评分组成</w:t>
      </w:r>
    </w:p>
    <w:p w:rsidR="002D2E25" w:rsidRDefault="003051A2">
      <w:pPr>
        <w:spacing w:line="360" w:lineRule="auto"/>
        <w:ind w:right="278" w:firstLineChars="253" w:firstLine="708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商务技术评分+价格分</w:t>
      </w:r>
    </w:p>
    <w:p w:rsidR="002D2E25" w:rsidRDefault="003051A2">
      <w:pPr>
        <w:spacing w:line="360" w:lineRule="auto"/>
        <w:ind w:right="278" w:firstLineChars="250" w:firstLine="7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sz w:val="28"/>
          <w:szCs w:val="28"/>
        </w:rPr>
        <w:t>评租方法</w:t>
      </w:r>
    </w:p>
    <w:p w:rsidR="002D2E25" w:rsidRDefault="003051A2">
      <w:pPr>
        <w:spacing w:line="360" w:lineRule="auto"/>
        <w:ind w:right="278" w:firstLineChars="302" w:firstLine="84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)商务技术评分：</w:t>
      </w:r>
    </w:p>
    <w:p w:rsidR="002D2E25" w:rsidRDefault="003051A2">
      <w:pPr>
        <w:tabs>
          <w:tab w:val="left" w:pos="426"/>
        </w:tabs>
        <w:spacing w:line="360" w:lineRule="auto"/>
        <w:ind w:leftChars="67" w:left="141"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商务技术评分主要依据招租文件由各评委独立打分，再根据各评委的评分结果计算算术平均值，即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得出投租人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的商务技术分值。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(二)价格分： 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①各投租人租金报价的算术平均值的价格为基准价格。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价=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准价时, 其分项价格分为满分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0分；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准价|/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准价/0.01* 1；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④当投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人的评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价＜评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基准价时，价格部分得分=</w:t>
      </w:r>
      <w:r w:rsidR="00CE4F6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0－|投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人评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价－评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基准价|/评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基准价/0.01* 2。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得分四舍五入后，小数点后保留两位有效数。</w:t>
      </w:r>
    </w:p>
    <w:p w:rsidR="002D2E25" w:rsidRDefault="003051A2">
      <w:pPr>
        <w:spacing w:line="360" w:lineRule="auto"/>
        <w:ind w:right="278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(三)总分：</w:t>
      </w:r>
    </w:p>
    <w:p w:rsidR="002D2E25" w:rsidRDefault="003051A2">
      <w:pPr>
        <w:spacing w:line="360" w:lineRule="auto"/>
        <w:ind w:right="278"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的总分＝商务技术分＋价格分，满分为100分。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根据投租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人的最终得分，推荐最高得分为中租人，得分第二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的投租人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为备选单位。如出现最高分同分现象（即有两家或两家以上的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投租单位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取得相同分数），则报价高者中租；若报价仍相同，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由评</w:t>
      </w:r>
      <w:r w:rsidR="00CE4F61">
        <w:rPr>
          <w:rFonts w:ascii="仿宋" w:eastAsia="仿宋" w:hAnsi="仿宋" w:cs="仿宋" w:hint="eastAsia"/>
          <w:sz w:val="28"/>
          <w:szCs w:val="28"/>
        </w:rPr>
        <w:t>租</w:t>
      </w:r>
      <w:r>
        <w:rPr>
          <w:rFonts w:ascii="仿宋" w:eastAsia="仿宋" w:hAnsi="仿宋" w:cs="仿宋" w:hint="eastAsia"/>
          <w:sz w:val="28"/>
          <w:szCs w:val="28"/>
        </w:rPr>
        <w:t>小组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通过投票确定中租单位。</w:t>
      </w:r>
    </w:p>
    <w:p w:rsidR="002D2E25" w:rsidRDefault="00BD1E74" w:rsidP="00BD1E74">
      <w:pPr>
        <w:spacing w:line="360" w:lineRule="auto"/>
        <w:ind w:left="420" w:right="278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3051A2">
        <w:rPr>
          <w:rFonts w:ascii="仿宋" w:eastAsia="仿宋" w:hAnsi="仿宋" w:cs="仿宋" w:hint="eastAsia"/>
          <w:bCs/>
          <w:sz w:val="28"/>
          <w:szCs w:val="28"/>
        </w:rPr>
        <w:t>评分细则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273"/>
        <w:gridCol w:w="1537"/>
        <w:gridCol w:w="1123"/>
        <w:gridCol w:w="5282"/>
      </w:tblGrid>
      <w:tr w:rsidR="002D2E25" w:rsidTr="008D7F39">
        <w:trPr>
          <w:trHeight w:val="315"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</w:t>
            </w:r>
          </w:p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hAnsi="宋体" w:cs="Courier New"/>
                <w:b/>
                <w:kern w:val="0"/>
                <w:szCs w:val="21"/>
              </w:rPr>
              <w:t>100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D2E25">
        <w:trPr>
          <w:trHeight w:val="17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商务技术分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经营管理经验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1A2507" w:rsidP="006D0AB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</w:t>
            </w:r>
            <w:r w:rsidR="0061180D">
              <w:rPr>
                <w:rFonts w:ascii="宋体" w:hAnsi="宋体" w:cs="宋体" w:hint="eastAsia"/>
                <w:kern w:val="0"/>
                <w:szCs w:val="21"/>
              </w:rPr>
              <w:t>企业总部管理</w:t>
            </w:r>
            <w:r w:rsidR="00570C5E">
              <w:rPr>
                <w:rFonts w:ascii="宋体" w:hAnsi="宋体" w:cs="宋体" w:hint="eastAsia"/>
                <w:kern w:val="0"/>
                <w:szCs w:val="21"/>
              </w:rPr>
              <w:t>行业</w:t>
            </w:r>
            <w:r w:rsidR="003051A2">
              <w:rPr>
                <w:rFonts w:ascii="宋体" w:hAnsi="宋体" w:cs="宋体" w:hint="eastAsia"/>
                <w:kern w:val="0"/>
                <w:szCs w:val="21"/>
              </w:rPr>
              <w:t>的时间超过5年（含5年）以上者，得10分；达4年者，得8分；达3年者，得5分；低于3年者得0分。（以场地租赁合同或协议为准，与营业执照对应）</w:t>
            </w:r>
          </w:p>
        </w:tc>
      </w:tr>
      <w:tr w:rsidR="002D2E25">
        <w:trPr>
          <w:trHeight w:val="921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证件资料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  <w:r w:rsidRPr="00F03359">
              <w:rPr>
                <w:rFonts w:ascii="宋体" w:hAnsi="宋体" w:cs="宋体" w:hint="eastAsia"/>
                <w:kern w:val="0"/>
                <w:szCs w:val="21"/>
              </w:rPr>
              <w:t>、资格证书等</w:t>
            </w:r>
            <w:r>
              <w:rPr>
                <w:rFonts w:ascii="宋体" w:hAnsi="宋体" w:cs="宋体" w:hint="eastAsia"/>
                <w:kern w:val="0"/>
                <w:szCs w:val="21"/>
              </w:rPr>
              <w:t>证件齐全者得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分；不能提供齐全者得0分。</w:t>
            </w:r>
          </w:p>
        </w:tc>
      </w:tr>
      <w:tr w:rsidR="002D2E25">
        <w:trPr>
          <w:trHeight w:val="113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业绩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从2018年至今，投租人与普通高校、机关、事业单位签订场地租赁合同情况（以场地、房屋租赁合同复印件为准），每</w:t>
            </w:r>
            <w:r w:rsidR="008A7FC1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个合同得</w:t>
            </w:r>
            <w:r w:rsidR="008A7FC1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分，最高得</w:t>
            </w:r>
            <w:r w:rsidR="008F249D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</w:tr>
      <w:tr w:rsidR="002D2E25">
        <w:trPr>
          <w:trHeight w:val="113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Pr="008F249D" w:rsidRDefault="008F2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8F249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9D">
              <w:rPr>
                <w:rFonts w:ascii="宋体" w:hAnsi="宋体" w:cs="宋体" w:hint="eastAsia"/>
                <w:kern w:val="0"/>
                <w:szCs w:val="21"/>
              </w:rPr>
              <w:t>方案包括承诺书(承诺内容包括: 按时交缴租金等费用、遵纪守法、文明经商服务态度、服从管理等内容)、经营内容、经营策略、利润测算和管理办法等</w:t>
            </w:r>
          </w:p>
        </w:tc>
      </w:tr>
      <w:tr w:rsidR="002D2E25">
        <w:trPr>
          <w:trHeight w:val="1134"/>
        </w:trPr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E25" w:rsidRDefault="002D2E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安全（环境）管理方案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 w:hint="eastAsia"/>
                <w:kern w:val="0"/>
                <w:szCs w:val="21"/>
              </w:rPr>
              <w:t>1</w:t>
            </w:r>
            <w:r>
              <w:rPr>
                <w:rFonts w:ascii="宋体" w:hAnsi="宋体" w:cs="Courier New"/>
                <w:kern w:val="0"/>
                <w:szCs w:val="21"/>
              </w:rPr>
              <w:t>0</w:t>
            </w:r>
            <w:r>
              <w:rPr>
                <w:rFonts w:ascii="宋体" w:hAnsi="宋体" w:cs="Courier New" w:hint="eastAsia"/>
                <w:kern w:val="0"/>
                <w:szCs w:val="21"/>
              </w:rPr>
              <w:t>分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向综合对比安全保障措施（含疫情防控、门前三包、消防安全方案、用电用气安全方案、维护学校设施财产安全）的保证措施方案以及突发事件应急预案以及环境保洁程序方案、垃圾分类和处理方案等，最高得10分。不提供不得分。</w:t>
            </w:r>
          </w:p>
        </w:tc>
      </w:tr>
      <w:tr w:rsidR="002D2E25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价格评分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BD1E74">
            <w:pPr>
              <w:widowControl/>
              <w:jc w:val="center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Cs w:val="21"/>
              </w:rPr>
              <w:t>5</w:t>
            </w:r>
            <w:r w:rsidR="003051A2">
              <w:rPr>
                <w:rFonts w:ascii="宋体" w:hAnsi="宋体" w:cs="Courier New" w:hint="eastAsia"/>
                <w:kern w:val="0"/>
                <w:szCs w:val="21"/>
              </w:rPr>
              <w:t>0分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25" w:rsidRDefault="003051A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根据价格分计算方法，由Excel价格评分表自动计算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出投租人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的价格分</w:t>
            </w:r>
          </w:p>
        </w:tc>
      </w:tr>
    </w:tbl>
    <w:p w:rsidR="002D2E25" w:rsidRDefault="002D2E25" w:rsidP="00E343D5">
      <w:pPr>
        <w:spacing w:line="360" w:lineRule="auto"/>
        <w:ind w:leftChars="200" w:left="420" w:right="278"/>
      </w:pPr>
    </w:p>
    <w:sectPr w:rsidR="002D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99" w:rsidRDefault="00627699" w:rsidP="00CE4F61">
      <w:r>
        <w:separator/>
      </w:r>
    </w:p>
  </w:endnote>
  <w:endnote w:type="continuationSeparator" w:id="0">
    <w:p w:rsidR="00627699" w:rsidRDefault="00627699" w:rsidP="00C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99" w:rsidRDefault="00627699" w:rsidP="00CE4F61">
      <w:r>
        <w:separator/>
      </w:r>
    </w:p>
  </w:footnote>
  <w:footnote w:type="continuationSeparator" w:id="0">
    <w:p w:rsidR="00627699" w:rsidRDefault="00627699" w:rsidP="00CE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B92D25"/>
    <w:multiLevelType w:val="singleLevel"/>
    <w:tmpl w:val="E9B92D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658E54D"/>
    <w:multiLevelType w:val="singleLevel"/>
    <w:tmpl w:val="5658E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F242DA"/>
    <w:rsid w:val="000514A7"/>
    <w:rsid w:val="000717BD"/>
    <w:rsid w:val="000902C7"/>
    <w:rsid w:val="000D16F1"/>
    <w:rsid w:val="000D6042"/>
    <w:rsid w:val="001A2507"/>
    <w:rsid w:val="001C60B5"/>
    <w:rsid w:val="001E5E00"/>
    <w:rsid w:val="00224EFB"/>
    <w:rsid w:val="002649A6"/>
    <w:rsid w:val="002D2E25"/>
    <w:rsid w:val="002F2575"/>
    <w:rsid w:val="003051A2"/>
    <w:rsid w:val="00334EF8"/>
    <w:rsid w:val="0035482E"/>
    <w:rsid w:val="003B5ACB"/>
    <w:rsid w:val="004369AC"/>
    <w:rsid w:val="0053283D"/>
    <w:rsid w:val="0054553A"/>
    <w:rsid w:val="00570C5E"/>
    <w:rsid w:val="005813F0"/>
    <w:rsid w:val="005E1CF0"/>
    <w:rsid w:val="00605FBD"/>
    <w:rsid w:val="0061180D"/>
    <w:rsid w:val="0062037D"/>
    <w:rsid w:val="00627699"/>
    <w:rsid w:val="00696DEE"/>
    <w:rsid w:val="006A1E68"/>
    <w:rsid w:val="006D0AB5"/>
    <w:rsid w:val="007C4821"/>
    <w:rsid w:val="007F42D4"/>
    <w:rsid w:val="00825838"/>
    <w:rsid w:val="008356E5"/>
    <w:rsid w:val="008360CA"/>
    <w:rsid w:val="00887039"/>
    <w:rsid w:val="008A7FC1"/>
    <w:rsid w:val="008B478A"/>
    <w:rsid w:val="008C1D7B"/>
    <w:rsid w:val="008D7F39"/>
    <w:rsid w:val="008F249D"/>
    <w:rsid w:val="00922D01"/>
    <w:rsid w:val="0094500F"/>
    <w:rsid w:val="00946723"/>
    <w:rsid w:val="00972A09"/>
    <w:rsid w:val="009D691E"/>
    <w:rsid w:val="00A62869"/>
    <w:rsid w:val="00AF6A4A"/>
    <w:rsid w:val="00B4173D"/>
    <w:rsid w:val="00B45896"/>
    <w:rsid w:val="00BB7847"/>
    <w:rsid w:val="00BC1011"/>
    <w:rsid w:val="00BD1E74"/>
    <w:rsid w:val="00BD4E91"/>
    <w:rsid w:val="00BE3ED6"/>
    <w:rsid w:val="00C16731"/>
    <w:rsid w:val="00C63DC5"/>
    <w:rsid w:val="00CE4F61"/>
    <w:rsid w:val="00D9669C"/>
    <w:rsid w:val="00E177A2"/>
    <w:rsid w:val="00E343D5"/>
    <w:rsid w:val="00E73353"/>
    <w:rsid w:val="00E770E8"/>
    <w:rsid w:val="00E94D73"/>
    <w:rsid w:val="00F03359"/>
    <w:rsid w:val="00F93FAC"/>
    <w:rsid w:val="03866ADF"/>
    <w:rsid w:val="03C12976"/>
    <w:rsid w:val="076D6082"/>
    <w:rsid w:val="1E523E22"/>
    <w:rsid w:val="20CA4018"/>
    <w:rsid w:val="2B2D0EAA"/>
    <w:rsid w:val="301B43FA"/>
    <w:rsid w:val="39466CC4"/>
    <w:rsid w:val="3A5268EE"/>
    <w:rsid w:val="4087421E"/>
    <w:rsid w:val="49B0538F"/>
    <w:rsid w:val="4B2E17BA"/>
    <w:rsid w:val="545E4724"/>
    <w:rsid w:val="59101ECE"/>
    <w:rsid w:val="5BD21546"/>
    <w:rsid w:val="66BA0DBA"/>
    <w:rsid w:val="67F242DA"/>
    <w:rsid w:val="747C7D96"/>
    <w:rsid w:val="74801C5F"/>
    <w:rsid w:val="7B9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6E59F"/>
  <w15:docId w15:val="{1B8F47C9-23C7-4BAD-A359-30C829B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Aaa</dc:creator>
  <cp:lastModifiedBy>dell</cp:lastModifiedBy>
  <cp:revision>39</cp:revision>
  <dcterms:created xsi:type="dcterms:W3CDTF">2021-07-11T09:25:00Z</dcterms:created>
  <dcterms:modified xsi:type="dcterms:W3CDTF">2022-12-09T01:47:00Z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