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EA" w:rsidRPr="00357C04" w:rsidRDefault="000F27EA" w:rsidP="000F27EA">
      <w:pPr>
        <w:widowControl/>
        <w:spacing w:before="100" w:beforeAutospacing="1" w:after="313" w:line="401" w:lineRule="atLeast"/>
        <w:jc w:val="center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bCs/>
          <w:kern w:val="0"/>
          <w:sz w:val="24"/>
          <w:szCs w:val="24"/>
        </w:rPr>
        <w:t>高等学校教师职业道德规范</w:t>
      </w:r>
    </w:p>
    <w:p w:rsidR="000F27EA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一、爱国守法。热爱祖国，热爱人民，拥护中国共产党领导，拥护中国特色社会主义制度。遵守宪法和法律法规，贯彻党和国家教育方针，依法履行教师职责，维护社会稳定和校园和谐。不得有损害国家利益和不利于学生健康成长的言行。</w:t>
      </w:r>
    </w:p>
    <w:p w:rsidR="000F27EA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二、敬业爱生。忠诚人民教育事业，树立崇高职业理想，以人才培养、科学研究、社会服务和文化传承创新为己任。恪尽职守，甘于奉献。终身学习，刻苦钻研。真心关爱学生，严格要求学生，公正对待学生，做学生良师益友。不得损害学生和学校的合法权益。</w:t>
      </w:r>
    </w:p>
    <w:p w:rsidR="000F27EA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三、教书育人。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从事影响教育教学工作的兼职。</w:t>
      </w:r>
    </w:p>
    <w:p w:rsidR="000F27EA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四、严谨治学。弘扬科学精神，勇于探索，追求真理，修正错误，精益求精。实事求是，发扬民主，团结合作，协同创新。秉持学术良知，恪守学术规范。尊重他人劳动和学术成果，维护学术自由和学术尊严。诚实守信，力戒浮躁。坚决抵制学术失范和学术不端行为。</w:t>
      </w:r>
    </w:p>
    <w:p w:rsidR="000F27EA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五、服务社会。勇担社会责任，为国家富强、民族振兴和人类进步服务。传播优秀文化，普及科学知识。热心公益，服务大众。主动参与社会实践，自觉承担社会义务，积极提供专业服务。坚决反对滥用学术资源和学术影响。</w:t>
      </w:r>
    </w:p>
    <w:p w:rsidR="00D61854" w:rsidRPr="00357C04" w:rsidRDefault="000F27EA" w:rsidP="000F27EA">
      <w:pPr>
        <w:widowControl/>
        <w:spacing w:before="100" w:beforeAutospacing="1" w:after="313" w:line="401" w:lineRule="atLeas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57C04">
        <w:rPr>
          <w:rFonts w:asciiTheme="minorEastAsia" w:hAnsiTheme="minorEastAsia" w:cs="宋体" w:hint="eastAsia"/>
          <w:kern w:val="0"/>
          <w:sz w:val="24"/>
          <w:szCs w:val="24"/>
        </w:rPr>
        <w:t xml:space="preserve">　　六、为人师表。学为人师，行为世范。淡泊名利，志存高远。树立优良学风教风，以高尚师德、人格魅力和学识风范教育感染学生。模范遵守社会公德，维护社会正义，引领社会风尚。言行雅正，举止文明。自尊自律，清廉从教，以身作则。自觉抵制有损教师职业声誉的行为。</w:t>
      </w:r>
    </w:p>
    <w:sectPr w:rsidR="00D61854" w:rsidRPr="00357C04" w:rsidSect="00D13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0F" w:rsidRDefault="00C77F0F" w:rsidP="000F27EA">
      <w:r>
        <w:separator/>
      </w:r>
    </w:p>
  </w:endnote>
  <w:endnote w:type="continuationSeparator" w:id="1">
    <w:p w:rsidR="00C77F0F" w:rsidRDefault="00C77F0F" w:rsidP="000F2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0F" w:rsidRDefault="00C77F0F" w:rsidP="000F27EA">
      <w:r>
        <w:separator/>
      </w:r>
    </w:p>
  </w:footnote>
  <w:footnote w:type="continuationSeparator" w:id="1">
    <w:p w:rsidR="00C77F0F" w:rsidRDefault="00C77F0F" w:rsidP="000F2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7EA"/>
    <w:rsid w:val="000F27EA"/>
    <w:rsid w:val="00357C04"/>
    <w:rsid w:val="005569E2"/>
    <w:rsid w:val="00565C52"/>
    <w:rsid w:val="005A31A8"/>
    <w:rsid w:val="00C77F0F"/>
    <w:rsid w:val="00D1397F"/>
    <w:rsid w:val="00D16CAF"/>
    <w:rsid w:val="00D61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7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7EA"/>
    <w:rPr>
      <w:sz w:val="18"/>
      <w:szCs w:val="18"/>
    </w:rPr>
  </w:style>
  <w:style w:type="character" w:styleId="a5">
    <w:name w:val="Strong"/>
    <w:basedOn w:val="a0"/>
    <w:uiPriority w:val="22"/>
    <w:qFormat/>
    <w:rsid w:val="000F27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>TRex CO,LTD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5</cp:revision>
  <dcterms:created xsi:type="dcterms:W3CDTF">2012-03-31T07:51:00Z</dcterms:created>
  <dcterms:modified xsi:type="dcterms:W3CDTF">2012-04-06T07:15:00Z</dcterms:modified>
</cp:coreProperties>
</file>