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5AC" w:rsidRPr="007F5F01" w:rsidRDefault="002D25AC" w:rsidP="002D25AC">
      <w:pPr>
        <w:widowControl/>
        <w:snapToGrid w:val="0"/>
        <w:spacing w:line="500" w:lineRule="atLeast"/>
        <w:jc w:val="center"/>
        <w:rPr>
          <w:rFonts w:asciiTheme="minorEastAsia" w:hAnsiTheme="minorEastAsia" w:cs="Times New Roman"/>
          <w:kern w:val="0"/>
          <w:sz w:val="24"/>
          <w:szCs w:val="24"/>
        </w:rPr>
      </w:pPr>
      <w:r w:rsidRPr="007F5F01">
        <w:rPr>
          <w:rFonts w:asciiTheme="minorEastAsia" w:hAnsiTheme="minorEastAsia" w:cs="Times New Roman"/>
          <w:kern w:val="0"/>
          <w:sz w:val="24"/>
          <w:szCs w:val="24"/>
        </w:rPr>
        <w:t>2012年学校工作要点</w:t>
      </w:r>
    </w:p>
    <w:p w:rsidR="002D25AC" w:rsidRPr="007F5F01" w:rsidRDefault="002D25AC" w:rsidP="002D25AC">
      <w:pPr>
        <w:widowControl/>
        <w:snapToGrid w:val="0"/>
        <w:spacing w:line="500" w:lineRule="atLeast"/>
        <w:jc w:val="center"/>
        <w:rPr>
          <w:rFonts w:asciiTheme="minorEastAsia" w:hAnsiTheme="minorEastAsia" w:cs="Times New Roman"/>
          <w:kern w:val="0"/>
          <w:sz w:val="24"/>
          <w:szCs w:val="24"/>
        </w:rPr>
      </w:pPr>
      <w:r w:rsidRPr="007F5F01">
        <w:rPr>
          <w:rFonts w:asciiTheme="minorEastAsia" w:hAnsiTheme="minorEastAsia" w:cs="Times New Roman"/>
          <w:kern w:val="0"/>
          <w:sz w:val="24"/>
          <w:szCs w:val="24"/>
        </w:rPr>
        <w:t> </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kern w:val="0"/>
          <w:sz w:val="24"/>
          <w:szCs w:val="24"/>
        </w:rPr>
        <w:t>2012</w:t>
      </w:r>
      <w:r w:rsidRPr="007F5F01">
        <w:rPr>
          <w:rFonts w:asciiTheme="minorEastAsia" w:hAnsiTheme="minorEastAsia" w:cs="Times New Roman" w:hint="eastAsia"/>
          <w:kern w:val="0"/>
          <w:sz w:val="24"/>
          <w:szCs w:val="24"/>
        </w:rPr>
        <w:t>年是学校高水平大学建设进程中非常重要的一年，学校工作的总体要求是：坚持以邓小平理论和</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三个代表</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重要思想为指导，深入贯彻落实科学发展观，认真贯彻落实国家、广东省教育规划纲要和学校改革发展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十二五</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规划，以提升质量为核心，围绕</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下一阶段建设和</w:t>
      </w:r>
      <w:r w:rsidRPr="007F5F01">
        <w:rPr>
          <w:rFonts w:asciiTheme="minorEastAsia" w:hAnsiTheme="minorEastAsia" w:cs="Times New Roman"/>
          <w:kern w:val="0"/>
          <w:sz w:val="24"/>
          <w:szCs w:val="24"/>
        </w:rPr>
        <w:t xml:space="preserve"> “2011</w:t>
      </w:r>
      <w:r w:rsidRPr="007F5F01">
        <w:rPr>
          <w:rFonts w:asciiTheme="minorEastAsia" w:hAnsiTheme="minorEastAsia" w:cs="Times New Roman" w:hint="eastAsia"/>
          <w:kern w:val="0"/>
          <w:sz w:val="24"/>
          <w:szCs w:val="24"/>
        </w:rPr>
        <w:t>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实施，推进协同创新和体制机制创新，强化内涵发展和特色发展，加快推进高水平大学建设，以优异成绩迎接建校</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周年和党的十八大胜利召开。</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t>（一）加强体制机制创新，为高水平大学建设提供体制机制保障</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适应办学模式和学科类型的多元化发展，深化重点领域和关键环节的改革，建立起更加适应发展个性需求和共性要求的管理体制和运行机制，进一步完善推动科学发展的体制机制。</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 </w:t>
      </w:r>
      <w:r w:rsidRPr="007F5F01">
        <w:rPr>
          <w:rFonts w:asciiTheme="minorEastAsia" w:hAnsiTheme="minorEastAsia" w:cs="Times New Roman" w:hint="eastAsia"/>
          <w:bCs/>
          <w:kern w:val="0"/>
          <w:sz w:val="24"/>
          <w:szCs w:val="24"/>
        </w:rPr>
        <w:t>深入推进校院两级管理体制改革。</w:t>
      </w:r>
      <w:r w:rsidRPr="007F5F01">
        <w:rPr>
          <w:rFonts w:asciiTheme="minorEastAsia" w:hAnsiTheme="minorEastAsia" w:cs="Times New Roman" w:hint="eastAsia"/>
          <w:kern w:val="0"/>
          <w:sz w:val="24"/>
          <w:szCs w:val="24"/>
        </w:rPr>
        <w:t>结合学校章程制定和第四期</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兴华人才工程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团队建设，完善人事、财务等方面的相关配套政策，选取综合条件和基础比较好的学院推进改革试点，进一步理顺校院两级在人、财、物、事权方面的关系，进一步明晰存量资源和增量资源配置方式，进一步下移管理重心，推进校院两级管理体制改革，促进学院和学科自主发展、特色发展。</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（人事处、财务处等）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 </w:t>
      </w:r>
      <w:r w:rsidRPr="007F5F01">
        <w:rPr>
          <w:rFonts w:asciiTheme="minorEastAsia" w:hAnsiTheme="minorEastAsia" w:cs="Times New Roman" w:hint="eastAsia"/>
          <w:bCs/>
          <w:kern w:val="0"/>
          <w:sz w:val="24"/>
          <w:szCs w:val="24"/>
        </w:rPr>
        <w:t>制定学校章程，完善内部治理结构。</w:t>
      </w:r>
      <w:r w:rsidRPr="007F5F01">
        <w:rPr>
          <w:rFonts w:asciiTheme="minorEastAsia" w:hAnsiTheme="minorEastAsia" w:cs="Times New Roman" w:hint="eastAsia"/>
          <w:kern w:val="0"/>
          <w:sz w:val="24"/>
          <w:szCs w:val="24"/>
        </w:rPr>
        <w:t>贯彻落实教育部《高等学校章程制定暂行办法》，完成学校章程的制订工作；贯彻落实上级部门关于坚持和完善普通高等学校党委领导下的校长负责制的实施意见和</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三重一大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集体决策制度要求，完善党委常委会和校长办公会议事规则和决策程序；探索基层学术组织改革，强化学术委员会、学位评定委员会、教学指导委员会、职称评定委员会等各类学术组织在学科建设、学术发展中的作用，推进教授治学；贯彻落实《教职工代表大会规定》，充分发挥工会、教代会的作用，加强统战工作，深入推进校务公开和信息公开工作，完善</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党委领导、校长负责、教授治学、民主管理</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的内部治理结构，推进科学民主规范管理。</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lastRenderedPageBreak/>
        <w:t>（党委办公室、学校办公室、人事处、科学技术处、研究生院、校工会、党委统战部等）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 </w:t>
      </w:r>
      <w:r w:rsidRPr="007F5F01">
        <w:rPr>
          <w:rFonts w:asciiTheme="minorEastAsia" w:hAnsiTheme="minorEastAsia" w:cs="Times New Roman" w:hint="eastAsia"/>
          <w:bCs/>
          <w:kern w:val="0"/>
          <w:sz w:val="24"/>
          <w:szCs w:val="24"/>
        </w:rPr>
        <w:t>深化人事制度改革。</w:t>
      </w:r>
      <w:r w:rsidRPr="007F5F01">
        <w:rPr>
          <w:rFonts w:asciiTheme="minorEastAsia" w:hAnsiTheme="minorEastAsia" w:cs="Times New Roman" w:hint="eastAsia"/>
          <w:kern w:val="0"/>
          <w:sz w:val="24"/>
          <w:szCs w:val="24"/>
        </w:rPr>
        <w:t>结合校院两级管理体制改革，坚持</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突出重点、分级管理、权责一致和科学考核</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原则，突出交叉学科创新团队培育，兼顾学科发展共性和个性需求，实施第四期</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兴华人才工程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建设；结合高层次人才队伍建设</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三大计划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构建基于学科多样性、差异性的绩效评价体系和奖惩办法；进一步加强教职工队伍的分类管理与建设，开展各类人员的定编定岗工作，开展第二期岗位设置工作，建立科学合理的岗位设置与分配制度；深化管理人员职员制改革，实施第二期职员制改革。</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（人事处等）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4. </w:t>
      </w:r>
      <w:r w:rsidRPr="007F5F01">
        <w:rPr>
          <w:rFonts w:asciiTheme="minorEastAsia" w:hAnsiTheme="minorEastAsia" w:cs="Times New Roman" w:hint="eastAsia"/>
          <w:bCs/>
          <w:kern w:val="0"/>
          <w:sz w:val="24"/>
          <w:szCs w:val="24"/>
        </w:rPr>
        <w:t>推进科研管理制度改革。</w:t>
      </w:r>
      <w:r w:rsidRPr="007F5F01">
        <w:rPr>
          <w:rFonts w:asciiTheme="minorEastAsia" w:hAnsiTheme="minorEastAsia" w:cs="Times New Roman" w:hint="eastAsia"/>
          <w:kern w:val="0"/>
          <w:sz w:val="24"/>
          <w:szCs w:val="24"/>
        </w:rPr>
        <w:t>创新科研组织形式，创新与国际国内著名高校、科研院所、行业企业和地方政府的合作办学模式，探索建立协同创新的体制机制；紧密结合国家和广东省产业结构转型升级和发展战略性新兴产业的需求，选准优势学科和交叉学科，推进</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下一阶段若干研究院的建设；结合人员分类管理和绩效评价体系改革，继续探索专职科研人员和工程技术人员队伍建设机制；突出重大项目和高水平成果，探索改进科研评价；改革科研经费管理制度，进一步拓展横向项目渠道。</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（科学技术处〔社会科学处〕、发展规划处、人事处、财务处等）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5. </w:t>
      </w:r>
      <w:r w:rsidRPr="007F5F01">
        <w:rPr>
          <w:rFonts w:asciiTheme="minorEastAsia" w:hAnsiTheme="minorEastAsia" w:cs="Times New Roman" w:hint="eastAsia"/>
          <w:bCs/>
          <w:kern w:val="0"/>
          <w:sz w:val="24"/>
          <w:szCs w:val="24"/>
        </w:rPr>
        <w:t>加强国际化建设。</w:t>
      </w:r>
      <w:r w:rsidRPr="007F5F01">
        <w:rPr>
          <w:rFonts w:asciiTheme="minorEastAsia" w:hAnsiTheme="minorEastAsia" w:cs="Times New Roman" w:hint="eastAsia"/>
          <w:kern w:val="0"/>
          <w:sz w:val="24"/>
          <w:szCs w:val="24"/>
        </w:rPr>
        <w:t>实施面向国际开放办学的战略规划，拓展项目和平台，继续加强中美学院和中法工程师学院建设，探索推进粤港合作和中外合作办学项目；以各类引智项目为依托，加强中法联合实验室、粤港联合实验室的建设，建设一批国际合作研究平台；以</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海外名师进华工课堂</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等项目为依托，与国外高校建立师资交流渠道与机制，推进全英教学课程和全英授课专业建设，完善校院两级领导、以学院为依托、以教师和学生为主体的面向国际开放办学的体制机制。</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（国际交流与合作处、教务处、研究生院等）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lastRenderedPageBreak/>
        <w:t xml:space="preserve">6. </w:t>
      </w:r>
      <w:r w:rsidRPr="007F5F01">
        <w:rPr>
          <w:rFonts w:asciiTheme="minorEastAsia" w:hAnsiTheme="minorEastAsia" w:cs="Times New Roman" w:hint="eastAsia"/>
          <w:bCs/>
          <w:kern w:val="0"/>
          <w:sz w:val="24"/>
          <w:szCs w:val="24"/>
        </w:rPr>
        <w:t>推进教育体制改革试点项目的实施。</w:t>
      </w:r>
      <w:r w:rsidRPr="007F5F01">
        <w:rPr>
          <w:rFonts w:asciiTheme="minorEastAsia" w:hAnsiTheme="minorEastAsia" w:cs="Times New Roman" w:hint="eastAsia"/>
          <w:kern w:val="0"/>
          <w:sz w:val="24"/>
          <w:szCs w:val="24"/>
        </w:rPr>
        <w:t>总结前一阶段教育体制改革试点项目实施经验，完善配套政策，加强统筹协调，以试点项目的实施推进办学的深层次改革。</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（发展规划处等）</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t>（二）进一步创新人才培养模式，提升人才培养质量</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牢牢把握人才培养这一根本，贯彻落实教育部《关于全面提高高等教育质量的若干意见》，深化教育教学改革，继续探索创新人才培养模式，强化创新人才培养特色，进一步提升人才培养质量。</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7. </w:t>
      </w:r>
      <w:r w:rsidRPr="007F5F01">
        <w:rPr>
          <w:rFonts w:asciiTheme="minorEastAsia" w:hAnsiTheme="minorEastAsia" w:cs="Times New Roman" w:hint="eastAsia"/>
          <w:bCs/>
          <w:kern w:val="0"/>
          <w:sz w:val="24"/>
          <w:szCs w:val="24"/>
        </w:rPr>
        <w:t>完善本科创新人才培养体系，巩固和强化创新人才培养特色。</w:t>
      </w:r>
      <w:r w:rsidRPr="007F5F01">
        <w:rPr>
          <w:rFonts w:asciiTheme="minorEastAsia" w:hAnsiTheme="minorEastAsia" w:cs="Times New Roman" w:hint="eastAsia"/>
          <w:kern w:val="0"/>
          <w:sz w:val="24"/>
          <w:szCs w:val="24"/>
        </w:rPr>
        <w:t>继续做好国家、省级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质量工程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项目建设工作；加强本硕、本博创新班建设，推进</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卓越工程师教育培养试点计划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，推进本科生转专业制度改革，发挥创业教育学院平台作用，探索多样化创新人才培养模式；推进大学英语、大学数学、大学物理、计算机等公共基础课程改革，探索建立灵活多样的课程考核方式，做好</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十二五</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规划教材建设和精品教材建设，加强新兴专业、特色专业、学科交叉专业教学实验室建设，构建适应创新人才培养的教学体系；组织开展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课堂教学质量管理年活动</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，开展教育思想与教学方法改革大讨论，继续开展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三大活动</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和实施</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五项奖励</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，提高课堂教学质量；改革学生评教制度，加强专业评估与认证工作，完善学院本科教学质量评价指标体系，构建</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课程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专业</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学院</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三层次内部质量评估体系。</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（教务处、实验室与设备管理处等）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8. </w:t>
      </w:r>
      <w:r w:rsidRPr="007F5F01">
        <w:rPr>
          <w:rFonts w:asciiTheme="minorEastAsia" w:hAnsiTheme="minorEastAsia" w:cs="Times New Roman" w:hint="eastAsia"/>
          <w:bCs/>
          <w:kern w:val="0"/>
          <w:sz w:val="24"/>
          <w:szCs w:val="24"/>
        </w:rPr>
        <w:t>调整研究生培养结构，全面提高研究生培养质量。</w:t>
      </w:r>
      <w:r w:rsidRPr="007F5F01">
        <w:rPr>
          <w:rFonts w:asciiTheme="minorEastAsia" w:hAnsiTheme="minorEastAsia" w:cs="Times New Roman" w:hint="eastAsia"/>
          <w:kern w:val="0"/>
          <w:sz w:val="24"/>
          <w:szCs w:val="24"/>
        </w:rPr>
        <w:t>继续扩大专业学位研究生规模和丰富专业学位研究生类型，启动工程博士教育，以专业实践为抓手，推进全日制专业硕士培养体系改革，构建适应新的培养目标的全日制专业学位研究生培养体系，继续推进研究生的分类分层培养；加大优博创新基金覆盖面，设立优秀博士新生奖学金和优秀硕士创新基金，制定更加科学合理的学术质量评价体系；加强研究生重点课程和教材建设；探索建立学院研究生教育管理评估机制，完善研究生培养质量保障体系，严格研究生尤其是博士研究生培养质量过程监控；</w:t>
      </w:r>
      <w:r w:rsidRPr="007F5F01">
        <w:rPr>
          <w:rFonts w:asciiTheme="minorEastAsia" w:hAnsiTheme="minorEastAsia" w:cs="Times New Roman" w:hint="eastAsia"/>
          <w:kern w:val="0"/>
          <w:sz w:val="24"/>
          <w:szCs w:val="24"/>
        </w:rPr>
        <w:lastRenderedPageBreak/>
        <w:t>完善研究生导师评聘机制，试行研究生导师退出机制，开展多种形式的导师培训活动，建立校外兼职导师队伍，加强研究生导师队伍建设；推进国家公派研究生项目的实施，多种形式开展与境外知名大学联合培养研究生，推进研究生教育国际化。</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（研究生院等）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9. </w:t>
      </w:r>
      <w:r w:rsidRPr="007F5F01">
        <w:rPr>
          <w:rFonts w:asciiTheme="minorEastAsia" w:hAnsiTheme="minorEastAsia" w:cs="Times New Roman" w:hint="eastAsia"/>
          <w:bCs/>
          <w:kern w:val="0"/>
          <w:sz w:val="24"/>
          <w:szCs w:val="24"/>
        </w:rPr>
        <w:t>规范和创新招生工作，提高本科生和研究生生源质量。</w:t>
      </w:r>
      <w:r w:rsidRPr="007F5F01">
        <w:rPr>
          <w:rFonts w:asciiTheme="minorEastAsia" w:hAnsiTheme="minorEastAsia" w:cs="Times New Roman" w:hint="eastAsia"/>
          <w:kern w:val="0"/>
          <w:sz w:val="24"/>
          <w:szCs w:val="24"/>
        </w:rPr>
        <w:t>实施</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阳光招生</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，进一步完善规章制度和工作程序，提高特殊类招生的透明度和公平公正性；继续做好创新班、卓越班、国际班的招生工作，实施自主选拔录取</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繁星推荐计划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，加强优质生源基地建设。建立激励机制，充分调动学院、学科和研究生导师招收优质生源的积极性，构建导师</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学院</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学校三级研究生招生工作体系；依托卓越联盟高校推进研究生招生宣传；进一步完善优秀应届本科毕业生免试攻读硕士研究生、硕博连读、直博生制度，完善研究生奖助学金制度；建设标准化考点和命题室，确保研究生招生考试安全有序。</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（招生工作办公室、教务处、研究生院等）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10. </w:t>
      </w:r>
      <w:r w:rsidRPr="007F5F01">
        <w:rPr>
          <w:rFonts w:asciiTheme="minorEastAsia" w:hAnsiTheme="minorEastAsia" w:cs="Times New Roman" w:hint="eastAsia"/>
          <w:bCs/>
          <w:kern w:val="0"/>
          <w:sz w:val="24"/>
          <w:szCs w:val="24"/>
        </w:rPr>
        <w:t>继续推进留学生教育发展。</w:t>
      </w:r>
      <w:r w:rsidRPr="007F5F01">
        <w:rPr>
          <w:rFonts w:asciiTheme="minorEastAsia" w:hAnsiTheme="minorEastAsia" w:cs="Times New Roman" w:hint="eastAsia"/>
          <w:kern w:val="0"/>
          <w:sz w:val="24"/>
          <w:szCs w:val="24"/>
        </w:rPr>
        <w:t>贯彻实施教育部</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留学中国计划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，落实学校留学生教育发展规划，调整留学生教育结构，提高学历留学生比例；加强汉语国际推广工作，做好英国兰卡斯特大学孔子学院相关工作，积极筹建新的孔子学院。</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（国际教育学院等）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11. </w:t>
      </w:r>
      <w:r w:rsidRPr="007F5F01">
        <w:rPr>
          <w:rFonts w:asciiTheme="minorEastAsia" w:hAnsiTheme="minorEastAsia" w:cs="Times New Roman" w:hint="eastAsia"/>
          <w:bCs/>
          <w:kern w:val="0"/>
          <w:sz w:val="24"/>
          <w:szCs w:val="24"/>
        </w:rPr>
        <w:t>稳步推进非学历继续教育发展。</w:t>
      </w:r>
      <w:r w:rsidRPr="007F5F01">
        <w:rPr>
          <w:rFonts w:asciiTheme="minorEastAsia" w:hAnsiTheme="minorEastAsia" w:cs="Times New Roman" w:hint="eastAsia"/>
          <w:kern w:val="0"/>
          <w:sz w:val="24"/>
          <w:szCs w:val="24"/>
        </w:rPr>
        <w:t>积极探索成人教育、网络教育、自学考试等学历教育与非学历教育的融合与沟通，建立多种教学模式互通和衔接机制；积极开展各种形式的社会助学工作，加强与高职高专院校相沟通工作，努力打造广东省</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高等教育自学考试综合改革试点单位和助学辅导示范基地</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；打造一批精品培训项目，推进继续教育示范基地建设；规范各类非学历办学项目招生，加强校内外教学点和办学单位的规范化管理，进一步完善规范办学的长效机制。</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（继续教育学院〔网络教育学院〕等）</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lastRenderedPageBreak/>
        <w:t>（三）推进</w:t>
      </w:r>
      <w:r w:rsidRPr="007F5F01">
        <w:rPr>
          <w:rFonts w:asciiTheme="minorEastAsia" w:hAnsiTheme="minorEastAsia" w:cs="Times New Roman"/>
          <w:bCs/>
          <w:kern w:val="0"/>
          <w:sz w:val="24"/>
          <w:szCs w:val="24"/>
        </w:rPr>
        <w:t>“985</w:t>
      </w:r>
      <w:r w:rsidRPr="007F5F01">
        <w:rPr>
          <w:rFonts w:asciiTheme="minorEastAsia" w:hAnsiTheme="minorEastAsia" w:cs="Times New Roman" w:hint="eastAsia"/>
          <w:bCs/>
          <w:kern w:val="0"/>
          <w:sz w:val="24"/>
          <w:szCs w:val="24"/>
        </w:rPr>
        <w:t>工程</w:t>
      </w:r>
      <w:r w:rsidRPr="007F5F01">
        <w:rPr>
          <w:rFonts w:asciiTheme="minorEastAsia" w:hAnsiTheme="minorEastAsia" w:cs="Times New Roman"/>
          <w:bCs/>
          <w:kern w:val="0"/>
          <w:sz w:val="24"/>
          <w:szCs w:val="24"/>
        </w:rPr>
        <w:t>”</w:t>
      </w:r>
      <w:r w:rsidRPr="007F5F01">
        <w:rPr>
          <w:rFonts w:asciiTheme="minorEastAsia" w:hAnsiTheme="minorEastAsia" w:cs="Times New Roman" w:hint="eastAsia"/>
          <w:bCs/>
          <w:kern w:val="0"/>
          <w:sz w:val="24"/>
          <w:szCs w:val="24"/>
        </w:rPr>
        <w:t>下一阶段建设和</w:t>
      </w:r>
      <w:r w:rsidRPr="007F5F01">
        <w:rPr>
          <w:rFonts w:asciiTheme="minorEastAsia" w:hAnsiTheme="minorEastAsia" w:cs="Times New Roman"/>
          <w:bCs/>
          <w:kern w:val="0"/>
          <w:sz w:val="24"/>
          <w:szCs w:val="24"/>
        </w:rPr>
        <w:t>“2011</w:t>
      </w:r>
      <w:r w:rsidRPr="007F5F01">
        <w:rPr>
          <w:rFonts w:asciiTheme="minorEastAsia" w:hAnsiTheme="minorEastAsia" w:cs="Times New Roman" w:hint="eastAsia"/>
          <w:bCs/>
          <w:kern w:val="0"/>
          <w:sz w:val="24"/>
          <w:szCs w:val="24"/>
        </w:rPr>
        <w:t>计划</w:t>
      </w:r>
      <w:r w:rsidRPr="007F5F01">
        <w:rPr>
          <w:rFonts w:asciiTheme="minorEastAsia" w:hAnsiTheme="minorEastAsia" w:cs="Times New Roman"/>
          <w:bCs/>
          <w:kern w:val="0"/>
          <w:sz w:val="24"/>
          <w:szCs w:val="24"/>
        </w:rPr>
        <w:t>”</w:t>
      </w:r>
      <w:r w:rsidRPr="007F5F01">
        <w:rPr>
          <w:rFonts w:asciiTheme="minorEastAsia" w:hAnsiTheme="minorEastAsia" w:cs="Times New Roman" w:hint="eastAsia"/>
          <w:bCs/>
          <w:kern w:val="0"/>
          <w:sz w:val="24"/>
          <w:szCs w:val="24"/>
        </w:rPr>
        <w:t>实施，进一步提高学校核心竞争力和服务经济社会发展能力</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面向国家和地方经济社会发展重大需求，统筹协调</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w:t>
      </w:r>
      <w:r w:rsidRPr="007F5F01">
        <w:rPr>
          <w:rFonts w:asciiTheme="minorEastAsia" w:hAnsiTheme="minorEastAsia" w:cs="Times New Roman"/>
          <w:kern w:val="0"/>
          <w:sz w:val="24"/>
          <w:szCs w:val="24"/>
        </w:rPr>
        <w:t>“211</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和</w:t>
      </w:r>
      <w:r w:rsidRPr="007F5F01">
        <w:rPr>
          <w:rFonts w:asciiTheme="minorEastAsia" w:hAnsiTheme="minorEastAsia" w:cs="Times New Roman"/>
          <w:kern w:val="0"/>
          <w:sz w:val="24"/>
          <w:szCs w:val="24"/>
        </w:rPr>
        <w:t>“2011</w:t>
      </w:r>
      <w:r w:rsidRPr="007F5F01">
        <w:rPr>
          <w:rFonts w:asciiTheme="minorEastAsia" w:hAnsiTheme="minorEastAsia" w:cs="Times New Roman" w:hint="eastAsia"/>
          <w:kern w:val="0"/>
          <w:sz w:val="24"/>
          <w:szCs w:val="24"/>
        </w:rPr>
        <w:t>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的实施，推进高水平学科群、高层次人才队伍、高起点创新基地的建设和重大项目成果的培育，深化政产学研用结合，进一步提高学校核心竞争力和服务经济社会发展能力。</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12. </w:t>
      </w:r>
      <w:r w:rsidRPr="007F5F01">
        <w:rPr>
          <w:rFonts w:asciiTheme="minorEastAsia" w:hAnsiTheme="minorEastAsia" w:cs="Times New Roman" w:hint="eastAsia"/>
          <w:bCs/>
          <w:kern w:val="0"/>
          <w:sz w:val="24"/>
          <w:szCs w:val="24"/>
        </w:rPr>
        <w:t>扎实推进</w:t>
      </w:r>
      <w:r w:rsidRPr="007F5F01">
        <w:rPr>
          <w:rFonts w:asciiTheme="minorEastAsia" w:hAnsiTheme="minorEastAsia" w:cs="Times New Roman"/>
          <w:bCs/>
          <w:kern w:val="0"/>
          <w:sz w:val="24"/>
          <w:szCs w:val="24"/>
        </w:rPr>
        <w:t>“985</w:t>
      </w:r>
      <w:r w:rsidRPr="007F5F01">
        <w:rPr>
          <w:rFonts w:asciiTheme="minorEastAsia" w:hAnsiTheme="minorEastAsia" w:cs="Times New Roman" w:hint="eastAsia"/>
          <w:bCs/>
          <w:kern w:val="0"/>
          <w:sz w:val="24"/>
          <w:szCs w:val="24"/>
        </w:rPr>
        <w:t>工程</w:t>
      </w:r>
      <w:r w:rsidRPr="007F5F01">
        <w:rPr>
          <w:rFonts w:asciiTheme="minorEastAsia" w:hAnsiTheme="minorEastAsia" w:cs="Times New Roman"/>
          <w:bCs/>
          <w:kern w:val="0"/>
          <w:sz w:val="24"/>
          <w:szCs w:val="24"/>
        </w:rPr>
        <w:t>”</w:t>
      </w:r>
      <w:r w:rsidRPr="007F5F01">
        <w:rPr>
          <w:rFonts w:asciiTheme="minorEastAsia" w:hAnsiTheme="minorEastAsia" w:cs="Times New Roman" w:hint="eastAsia"/>
          <w:bCs/>
          <w:kern w:val="0"/>
          <w:sz w:val="24"/>
          <w:szCs w:val="24"/>
        </w:rPr>
        <w:t>和</w:t>
      </w:r>
      <w:r w:rsidRPr="007F5F01">
        <w:rPr>
          <w:rFonts w:asciiTheme="minorEastAsia" w:hAnsiTheme="minorEastAsia" w:cs="Times New Roman"/>
          <w:bCs/>
          <w:kern w:val="0"/>
          <w:sz w:val="24"/>
          <w:szCs w:val="24"/>
        </w:rPr>
        <w:t>“211</w:t>
      </w:r>
      <w:r w:rsidRPr="007F5F01">
        <w:rPr>
          <w:rFonts w:asciiTheme="minorEastAsia" w:hAnsiTheme="minorEastAsia" w:cs="Times New Roman" w:hint="eastAsia"/>
          <w:bCs/>
          <w:kern w:val="0"/>
          <w:sz w:val="24"/>
          <w:szCs w:val="24"/>
        </w:rPr>
        <w:t>工程</w:t>
      </w:r>
      <w:r w:rsidRPr="007F5F01">
        <w:rPr>
          <w:rFonts w:asciiTheme="minorEastAsia" w:hAnsiTheme="minorEastAsia" w:cs="Times New Roman"/>
          <w:bCs/>
          <w:kern w:val="0"/>
          <w:sz w:val="24"/>
          <w:szCs w:val="24"/>
        </w:rPr>
        <w:t>”</w:t>
      </w:r>
      <w:r w:rsidRPr="007F5F01">
        <w:rPr>
          <w:rFonts w:asciiTheme="minorEastAsia" w:hAnsiTheme="minorEastAsia" w:cs="Times New Roman" w:hint="eastAsia"/>
          <w:bCs/>
          <w:kern w:val="0"/>
          <w:sz w:val="24"/>
          <w:szCs w:val="24"/>
        </w:rPr>
        <w:t>建设。</w:t>
      </w:r>
      <w:r w:rsidRPr="007F5F01">
        <w:rPr>
          <w:rFonts w:asciiTheme="minorEastAsia" w:hAnsiTheme="minorEastAsia" w:cs="Times New Roman" w:hint="eastAsia"/>
          <w:kern w:val="0"/>
          <w:sz w:val="24"/>
          <w:szCs w:val="24"/>
        </w:rPr>
        <w:t>加大建设项目组织力度，开展项目建设中期检查，全面推进</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下一阶段建设；精心谋划，认真组织，确保高质量地通过</w:t>
      </w:r>
      <w:r w:rsidRPr="007F5F01">
        <w:rPr>
          <w:rFonts w:asciiTheme="minorEastAsia" w:hAnsiTheme="minorEastAsia" w:cs="Times New Roman"/>
          <w:kern w:val="0"/>
          <w:sz w:val="24"/>
          <w:szCs w:val="24"/>
        </w:rPr>
        <w:t>“211</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三期建设的国家检查验收，全力做好</w:t>
      </w:r>
      <w:r w:rsidRPr="007F5F01">
        <w:rPr>
          <w:rFonts w:asciiTheme="minorEastAsia" w:hAnsiTheme="minorEastAsia" w:cs="Times New Roman"/>
          <w:kern w:val="0"/>
          <w:sz w:val="24"/>
          <w:szCs w:val="24"/>
        </w:rPr>
        <w:t>“211</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四期建设的立项与启动工作。</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（发展规划处等）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13. </w:t>
      </w:r>
      <w:r w:rsidRPr="007F5F01">
        <w:rPr>
          <w:rFonts w:asciiTheme="minorEastAsia" w:hAnsiTheme="minorEastAsia" w:cs="Times New Roman" w:hint="eastAsia"/>
          <w:bCs/>
          <w:kern w:val="0"/>
          <w:sz w:val="24"/>
          <w:szCs w:val="24"/>
        </w:rPr>
        <w:t>进一步提升学科建设整体水平。</w:t>
      </w:r>
      <w:r w:rsidRPr="007F5F01">
        <w:rPr>
          <w:rFonts w:asciiTheme="minorEastAsia" w:hAnsiTheme="minorEastAsia" w:cs="Times New Roman" w:hint="eastAsia"/>
          <w:kern w:val="0"/>
          <w:sz w:val="24"/>
          <w:szCs w:val="24"/>
        </w:rPr>
        <w:t>加强重点学科和特色学科建设，依托</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研究院建设，整合优势学科力量，发挥多学科协同作用，推动若干领域形成优势学科群；推进学科交叉，在若干国家战略性新兴产业领域主动布局并优先支持一批新兴交叉学科；按照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统筹规划、分步发展、突出重点、整体推进</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的思路，引导校内资源适度向新增和培育学科倾斜，加快提升新增学科点的水平；认真组织新一轮国家重点学科评估和评选工作、新一轮广东省重点学科申报和评选工作。</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（发展规划处等）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14. </w:t>
      </w:r>
      <w:r w:rsidRPr="007F5F01">
        <w:rPr>
          <w:rFonts w:asciiTheme="minorEastAsia" w:hAnsiTheme="minorEastAsia" w:cs="Times New Roman" w:hint="eastAsia"/>
          <w:bCs/>
          <w:kern w:val="0"/>
          <w:sz w:val="24"/>
          <w:szCs w:val="24"/>
        </w:rPr>
        <w:t>加强高层次人才队伍建设。</w:t>
      </w:r>
      <w:r w:rsidRPr="007F5F01">
        <w:rPr>
          <w:rFonts w:asciiTheme="minorEastAsia" w:hAnsiTheme="minorEastAsia" w:cs="Times New Roman" w:hint="eastAsia"/>
          <w:kern w:val="0"/>
          <w:sz w:val="24"/>
          <w:szCs w:val="24"/>
        </w:rPr>
        <w:t>把握国家</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千人计划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、广东省</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领军人才与创新团队引进计划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等人才战略实施的机遇，全面实施高层次人才队伍建设的</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三大计划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；统筹协调人才的引进、培养与使用，强化学院在人才引进方面的权责，加大青年教师和领军人才后备人选培养力度。</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（人事处等）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15. </w:t>
      </w:r>
      <w:r w:rsidRPr="007F5F01">
        <w:rPr>
          <w:rFonts w:asciiTheme="minorEastAsia" w:hAnsiTheme="minorEastAsia" w:cs="Times New Roman" w:hint="eastAsia"/>
          <w:bCs/>
          <w:kern w:val="0"/>
          <w:sz w:val="24"/>
          <w:szCs w:val="24"/>
        </w:rPr>
        <w:t>加强高起点创新基地建设和重大项目成果培育。</w:t>
      </w:r>
      <w:r w:rsidRPr="007F5F01">
        <w:rPr>
          <w:rFonts w:asciiTheme="minorEastAsia" w:hAnsiTheme="minorEastAsia" w:cs="Times New Roman" w:hint="eastAsia"/>
          <w:kern w:val="0"/>
          <w:sz w:val="24"/>
          <w:szCs w:val="24"/>
        </w:rPr>
        <w:t>围绕国家和广东省产业结构转型升级和发展战略性新兴产业的需求，组织策划国家科技重大专项、国家科技支撑计划、</w:t>
      </w:r>
      <w:r w:rsidRPr="007F5F01">
        <w:rPr>
          <w:rFonts w:asciiTheme="minorEastAsia" w:hAnsiTheme="minorEastAsia" w:cs="Times New Roman"/>
          <w:kern w:val="0"/>
          <w:sz w:val="24"/>
          <w:szCs w:val="24"/>
        </w:rPr>
        <w:t>“863”</w:t>
      </w:r>
      <w:r w:rsidRPr="007F5F01">
        <w:rPr>
          <w:rFonts w:asciiTheme="minorEastAsia" w:hAnsiTheme="minorEastAsia" w:cs="Times New Roman" w:hint="eastAsia"/>
          <w:kern w:val="0"/>
          <w:sz w:val="24"/>
          <w:szCs w:val="24"/>
        </w:rPr>
        <w:t>计划等重大项目，组织策划广东省战略性新兴产业重</w:t>
      </w:r>
      <w:r w:rsidRPr="007F5F01">
        <w:rPr>
          <w:rFonts w:asciiTheme="minorEastAsia" w:hAnsiTheme="minorEastAsia" w:cs="Times New Roman" w:hint="eastAsia"/>
          <w:kern w:val="0"/>
          <w:sz w:val="24"/>
          <w:szCs w:val="24"/>
        </w:rPr>
        <w:lastRenderedPageBreak/>
        <w:t>大专项、节能减排重大专项、产业共性技术项目等；发挥优势，整合资源，在基础好的若干优势领域组织策划国家自然科学基金创新团队和一批</w:t>
      </w:r>
      <w:r w:rsidRPr="007F5F01">
        <w:rPr>
          <w:rFonts w:asciiTheme="minorEastAsia" w:hAnsiTheme="minorEastAsia" w:cs="Times New Roman"/>
          <w:kern w:val="0"/>
          <w:sz w:val="24"/>
          <w:szCs w:val="24"/>
        </w:rPr>
        <w:t>“973”</w:t>
      </w:r>
      <w:r w:rsidRPr="007F5F01">
        <w:rPr>
          <w:rFonts w:asciiTheme="minorEastAsia" w:hAnsiTheme="minorEastAsia" w:cs="Times New Roman" w:hint="eastAsia"/>
          <w:kern w:val="0"/>
          <w:sz w:val="24"/>
          <w:szCs w:val="24"/>
        </w:rPr>
        <w:t>项目；加强国家工程技术研究中心、省部级科研机构的申报，做好迎接教育部重点实验室工程与材料领域的评估工作；以学科、创新平台建设为载体，加强国家科技奖和省部级科技奖励的培育；持续推进军工资质建设，加大对重点重大军工项目组织申报力度，加强国防特色学科、国防科研团队、国防科技重点实验室的建设；加强对核心技术专利群的组织策划，加大力度支持申请国外专利，推进国家知识产权培训（广东）基地的建设。贯彻落实《教育部关于深入推进高等学校哲学社会科学繁荣发展的意见》，加强教育部重大攻关、国家社科基金项目的组织策划和申报，加强教育部人文社会科学重点研究基地的培育，力争在国家级文科基地上实现突破。</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（科学技术处〔社会科学处〕等）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16. </w:t>
      </w:r>
      <w:r w:rsidRPr="007F5F01">
        <w:rPr>
          <w:rFonts w:asciiTheme="minorEastAsia" w:hAnsiTheme="minorEastAsia" w:cs="Times New Roman" w:hint="eastAsia"/>
          <w:bCs/>
          <w:kern w:val="0"/>
          <w:sz w:val="24"/>
          <w:szCs w:val="24"/>
        </w:rPr>
        <w:t>精心组织实施</w:t>
      </w:r>
      <w:r w:rsidRPr="007F5F01">
        <w:rPr>
          <w:rFonts w:asciiTheme="minorEastAsia" w:hAnsiTheme="minorEastAsia" w:cs="Times New Roman"/>
          <w:bCs/>
          <w:kern w:val="0"/>
          <w:sz w:val="24"/>
          <w:szCs w:val="24"/>
        </w:rPr>
        <w:t>“2011</w:t>
      </w:r>
      <w:r w:rsidRPr="007F5F01">
        <w:rPr>
          <w:rFonts w:asciiTheme="minorEastAsia" w:hAnsiTheme="minorEastAsia" w:cs="Times New Roman" w:hint="eastAsia"/>
          <w:bCs/>
          <w:kern w:val="0"/>
          <w:sz w:val="24"/>
          <w:szCs w:val="24"/>
        </w:rPr>
        <w:t>计划</w:t>
      </w:r>
      <w:r w:rsidRPr="007F5F01">
        <w:rPr>
          <w:rFonts w:asciiTheme="minorEastAsia" w:hAnsiTheme="minorEastAsia" w:cs="Times New Roman"/>
          <w:bCs/>
          <w:kern w:val="0"/>
          <w:sz w:val="24"/>
          <w:szCs w:val="24"/>
        </w:rPr>
        <w:t>”</w:t>
      </w:r>
      <w:r w:rsidRPr="007F5F01">
        <w:rPr>
          <w:rFonts w:asciiTheme="minorEastAsia" w:hAnsiTheme="minorEastAsia" w:cs="Times New Roman" w:hint="eastAsia"/>
          <w:bCs/>
          <w:kern w:val="0"/>
          <w:sz w:val="24"/>
          <w:szCs w:val="24"/>
        </w:rPr>
        <w:t>。</w:t>
      </w:r>
      <w:r w:rsidRPr="007F5F01">
        <w:rPr>
          <w:rFonts w:asciiTheme="minorEastAsia" w:hAnsiTheme="minorEastAsia" w:cs="Times New Roman" w:hint="eastAsia"/>
          <w:kern w:val="0"/>
          <w:sz w:val="24"/>
          <w:szCs w:val="24"/>
        </w:rPr>
        <w:t>选准方向，主动联合，创新体制机制，在若干重点领域积极主动参与</w:t>
      </w:r>
      <w:r w:rsidRPr="007F5F01">
        <w:rPr>
          <w:rFonts w:asciiTheme="minorEastAsia" w:hAnsiTheme="minorEastAsia" w:cs="Times New Roman"/>
          <w:kern w:val="0"/>
          <w:sz w:val="24"/>
          <w:szCs w:val="24"/>
        </w:rPr>
        <w:t>“2011</w:t>
      </w:r>
      <w:r w:rsidRPr="007F5F01">
        <w:rPr>
          <w:rFonts w:asciiTheme="minorEastAsia" w:hAnsiTheme="minorEastAsia" w:cs="Times New Roman" w:hint="eastAsia"/>
          <w:kern w:val="0"/>
          <w:sz w:val="24"/>
          <w:szCs w:val="24"/>
        </w:rPr>
        <w:t>计划</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；统筹学科、平台和高层次人才队伍建设，衔接</w:t>
      </w:r>
      <w:r w:rsidRPr="007F5F01">
        <w:rPr>
          <w:rFonts w:asciiTheme="minorEastAsia" w:hAnsiTheme="minorEastAsia" w:cs="Times New Roman"/>
          <w:kern w:val="0"/>
          <w:sz w:val="24"/>
          <w:szCs w:val="24"/>
        </w:rPr>
        <w:t>“985</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w:t>
      </w:r>
      <w:r w:rsidRPr="007F5F01">
        <w:rPr>
          <w:rFonts w:asciiTheme="minorEastAsia" w:hAnsiTheme="minorEastAsia" w:cs="Times New Roman"/>
          <w:kern w:val="0"/>
          <w:sz w:val="24"/>
          <w:szCs w:val="24"/>
        </w:rPr>
        <w:t>“211</w:t>
      </w:r>
      <w:r w:rsidRPr="007F5F01">
        <w:rPr>
          <w:rFonts w:asciiTheme="minorEastAsia" w:hAnsiTheme="minorEastAsia" w:cs="Times New Roman" w:hint="eastAsia"/>
          <w:kern w:val="0"/>
          <w:sz w:val="24"/>
          <w:szCs w:val="24"/>
        </w:rPr>
        <w:t>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建设，联合校内外各创新主体和优质创新资源，推进协同创新。</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（科学技术处〔社会科学处〕、发展规划处、广州现代产业技术研究院等）</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t>（四）以人为本，加强条件建设和民生建设</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加大投入，拓展资源，加强经营管理，进一步改善师生员工的工作、学习和生活条件，努力解决好师生员工切身利益问题，加大民生建设力度，切实维护学校的和谐稳定，推进幸福华工建设。</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17. </w:t>
      </w:r>
      <w:r w:rsidRPr="007F5F01">
        <w:rPr>
          <w:rFonts w:asciiTheme="minorEastAsia" w:hAnsiTheme="minorEastAsia" w:cs="Times New Roman" w:hint="eastAsia"/>
          <w:bCs/>
          <w:kern w:val="0"/>
          <w:sz w:val="24"/>
          <w:szCs w:val="24"/>
        </w:rPr>
        <w:t>加强财务工作。</w:t>
      </w:r>
      <w:r w:rsidRPr="007F5F01">
        <w:rPr>
          <w:rFonts w:asciiTheme="minorEastAsia" w:hAnsiTheme="minorEastAsia" w:cs="Times New Roman" w:hint="eastAsia"/>
          <w:kern w:val="0"/>
          <w:sz w:val="24"/>
          <w:szCs w:val="24"/>
        </w:rPr>
        <w:t>加强制度建设，完善大额资金审批程序，完善校内经济分配政策；加大预算改革步伐，探索项目绩效评价，加强项目预算的执行管理，增强预算透明度；拓展收入渠道，积极有效组织收入，确保教育事业收入稳步提高；进一步完善财务信息系统，依法合规筹划税务，提升财务服务管理水平；加强科研经费管理，加强财经法规宣传教育，增强财经纪律观念。</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（财务处等）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lastRenderedPageBreak/>
        <w:t xml:space="preserve">18. </w:t>
      </w:r>
      <w:r w:rsidRPr="007F5F01">
        <w:rPr>
          <w:rFonts w:asciiTheme="minorEastAsia" w:hAnsiTheme="minorEastAsia" w:cs="Times New Roman" w:hint="eastAsia"/>
          <w:bCs/>
          <w:kern w:val="0"/>
          <w:sz w:val="24"/>
          <w:szCs w:val="24"/>
        </w:rPr>
        <w:t>加强审计和招标工作。</w:t>
      </w:r>
      <w:r w:rsidRPr="007F5F01">
        <w:rPr>
          <w:rFonts w:asciiTheme="minorEastAsia" w:hAnsiTheme="minorEastAsia" w:cs="Times New Roman" w:hint="eastAsia"/>
          <w:kern w:val="0"/>
          <w:sz w:val="24"/>
          <w:szCs w:val="24"/>
        </w:rPr>
        <w:t>继续做好经济责任审计；做好年度预算执行与决算审计工作，加大力度清理尚未完成的审计任务，加强对大额资金收支的监控；做好基建、修缮工程预结算审计，全面开展建设工程项目的全过程跟踪审计。结合国家实施新修订的《中华人民共和国招标投标法实施条例》，加强对招投标法规、政策的学习和相关制度的宣传，提高招标工作水平。</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（审计处、招标中心等）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19. </w:t>
      </w:r>
      <w:r w:rsidRPr="007F5F01">
        <w:rPr>
          <w:rFonts w:asciiTheme="minorEastAsia" w:hAnsiTheme="minorEastAsia" w:cs="Times New Roman" w:hint="eastAsia"/>
          <w:bCs/>
          <w:kern w:val="0"/>
          <w:sz w:val="24"/>
          <w:szCs w:val="24"/>
        </w:rPr>
        <w:t>加强基建和校园节能减排工作。</w:t>
      </w:r>
      <w:r w:rsidRPr="007F5F01">
        <w:rPr>
          <w:rFonts w:asciiTheme="minorEastAsia" w:hAnsiTheme="minorEastAsia" w:cs="Times New Roman" w:hint="eastAsia"/>
          <w:kern w:val="0"/>
          <w:sz w:val="24"/>
          <w:szCs w:val="24"/>
        </w:rPr>
        <w:t>加快推进</w:t>
      </w:r>
      <w:r w:rsidRPr="007F5F01">
        <w:rPr>
          <w:rFonts w:asciiTheme="minorEastAsia" w:hAnsiTheme="minorEastAsia" w:cs="Times New Roman"/>
          <w:kern w:val="0"/>
          <w:sz w:val="24"/>
          <w:szCs w:val="24"/>
        </w:rPr>
        <w:t>36</w:t>
      </w:r>
      <w:r w:rsidRPr="007F5F01">
        <w:rPr>
          <w:rFonts w:asciiTheme="minorEastAsia" w:hAnsiTheme="minorEastAsia" w:cs="Times New Roman" w:hint="eastAsia"/>
          <w:kern w:val="0"/>
          <w:sz w:val="24"/>
          <w:szCs w:val="24"/>
        </w:rPr>
        <w:t>号实验楼、工管实验大楼、院士楼、北区教学大楼、亚热带建筑科学</w:t>
      </w:r>
      <w:r w:rsidRPr="007F5F01">
        <w:rPr>
          <w:rFonts w:asciiTheme="minorEastAsia" w:hAnsiTheme="minorEastAsia" w:cs="宋体" w:hint="eastAsia"/>
          <w:kern w:val="0"/>
          <w:sz w:val="24"/>
          <w:szCs w:val="24"/>
        </w:rPr>
        <w:t>Ⅲ</w:t>
      </w:r>
      <w:r w:rsidRPr="007F5F01">
        <w:rPr>
          <w:rFonts w:asciiTheme="minorEastAsia" w:hAnsiTheme="minorEastAsia" w:cs="Times New Roman" w:hint="eastAsia"/>
          <w:kern w:val="0"/>
          <w:sz w:val="24"/>
          <w:szCs w:val="24"/>
        </w:rPr>
        <w:t>号实验楼和学校公共租赁住房等重点工程的开工建设。推进校园节能减排，完善水电三级计量系统建设，整合节能监控平台、水电计量系统和空调节能监控平台等，实现水电精细化管理。</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（基建处、资产资源管理处等）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20. </w:t>
      </w:r>
      <w:r w:rsidRPr="007F5F01">
        <w:rPr>
          <w:rFonts w:asciiTheme="minorEastAsia" w:hAnsiTheme="minorEastAsia" w:cs="Times New Roman" w:hint="eastAsia"/>
          <w:bCs/>
          <w:kern w:val="0"/>
          <w:sz w:val="24"/>
          <w:szCs w:val="24"/>
        </w:rPr>
        <w:t>加强资产经营管理。</w:t>
      </w:r>
      <w:r w:rsidRPr="007F5F01">
        <w:rPr>
          <w:rFonts w:asciiTheme="minorEastAsia" w:hAnsiTheme="minorEastAsia" w:cs="Times New Roman" w:hint="eastAsia"/>
          <w:kern w:val="0"/>
          <w:sz w:val="24"/>
          <w:szCs w:val="24"/>
        </w:rPr>
        <w:t>编制学校国有资产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蓝皮书</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逐步建立国有资产绩效评价体系；完善经营性资产管理制度，继续探索校园地块等可经营性资产的开发，加强对经营性资产的监督管理；完成全民所有制企业改制及取消冠用校名全称等工作，继续推进科技产业规范化建设；稳妥推进关停印刷厂等部分企业，推进车辆厂</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国</w:t>
      </w:r>
      <w:r w:rsidRPr="007F5F01">
        <w:rPr>
          <w:rFonts w:asciiTheme="minorEastAsia" w:hAnsiTheme="minorEastAsia" w:cs="宋体" w:hint="eastAsia"/>
          <w:kern w:val="0"/>
          <w:sz w:val="24"/>
          <w:szCs w:val="24"/>
        </w:rPr>
        <w:t>Ⅳ</w:t>
      </w:r>
      <w:r w:rsidRPr="007F5F01">
        <w:rPr>
          <w:rFonts w:asciiTheme="minorEastAsia" w:hAnsiTheme="minorEastAsia" w:cs="Times New Roman" w:hint="eastAsia"/>
          <w:kern w:val="0"/>
          <w:sz w:val="24"/>
          <w:szCs w:val="24"/>
        </w:rPr>
        <w:t>排放标准</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实验室建设，组建广东现代文化出版创意产业园有限公司，全力推动华工百川股份有限公司上市，提高整体资产收益率；进一步完善出版社有限公司法人治理结构和内部管理制度，创建数字出版平台；推动国家大学科技园新园区的开拓与建设工作，强化科技成果与高新科技企业的孵化，不断提升大学科技园的国家级品牌。</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（资产资源管理处、资产经营有限公司、出版社、国家大学科技园等）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21. </w:t>
      </w:r>
      <w:r w:rsidRPr="007F5F01">
        <w:rPr>
          <w:rFonts w:asciiTheme="minorEastAsia" w:hAnsiTheme="minorEastAsia" w:cs="Times New Roman" w:hint="eastAsia"/>
          <w:bCs/>
          <w:kern w:val="0"/>
          <w:sz w:val="24"/>
          <w:szCs w:val="24"/>
        </w:rPr>
        <w:t>加强教学科研管理条件建设。</w:t>
      </w:r>
      <w:r w:rsidRPr="007F5F01">
        <w:rPr>
          <w:rFonts w:asciiTheme="minorEastAsia" w:hAnsiTheme="minorEastAsia" w:cs="Times New Roman" w:hint="eastAsia"/>
          <w:kern w:val="0"/>
          <w:sz w:val="24"/>
          <w:szCs w:val="24"/>
        </w:rPr>
        <w:t>启动第四期</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兴华人才工程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实验技术团队建设；做好国家级实验教学示范中心验收和申报工作；继续推动教学科研用房管理改革，实现合理分配和有偿使用；推进实验室与设备管理信息系统建设，推动实验中心、重点实验室等的开放，加强实验资源及优质教育资源的综合利用和共享；统筹规划南校区实验室的建设和管理，提高实验室用房使用效益。加强多媒体教学设施建设与管理，加大教育技术培训力度。做好校园网的改造、升级，</w:t>
      </w:r>
      <w:r w:rsidRPr="007F5F01">
        <w:rPr>
          <w:rFonts w:asciiTheme="minorEastAsia" w:hAnsiTheme="minorEastAsia" w:cs="Times New Roman" w:hint="eastAsia"/>
          <w:kern w:val="0"/>
          <w:sz w:val="24"/>
          <w:szCs w:val="24"/>
        </w:rPr>
        <w:lastRenderedPageBreak/>
        <w:t>实现学校主要公共场所的无线覆盖；全面启动</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一卡通</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项目和协同办公自动化系统建设。加大力度开发档案资源与展览资源，进一步推动数字档案馆建设。拓展文献资源，推动数字化图书馆建设。加强分析测试平台建设，强化公共服务职能。扩大对外交流，提高学报国际化水平。</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（实验室与设备管理处、南校区管委会、教育技术中心、信息网络工程研究中心〔信息化办公室〕、档案馆、图书馆、分析测试中心、学报编辑部等）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22. </w:t>
      </w:r>
      <w:r w:rsidRPr="007F5F01">
        <w:rPr>
          <w:rFonts w:asciiTheme="minorEastAsia" w:hAnsiTheme="minorEastAsia" w:cs="Times New Roman" w:hint="eastAsia"/>
          <w:bCs/>
          <w:kern w:val="0"/>
          <w:sz w:val="24"/>
          <w:szCs w:val="24"/>
        </w:rPr>
        <w:t>加强公有住房管理，继续协助教职工解决住房问题。</w:t>
      </w:r>
      <w:r w:rsidRPr="007F5F01">
        <w:rPr>
          <w:rFonts w:asciiTheme="minorEastAsia" w:hAnsiTheme="minorEastAsia" w:cs="Times New Roman" w:hint="eastAsia"/>
          <w:kern w:val="0"/>
          <w:sz w:val="24"/>
          <w:szCs w:val="24"/>
        </w:rPr>
        <w:t>推进教职工住房货币化改革，积极筹措资金，继续发放教职工住房货币、租房补贴和房改未达标面积补差款、房改房集资差额款；完善公有住房租赁管理办法，加快推进公共租赁住房建设；继续组织教职工校外团购住房；继续推进剩余存量公房的出售和已售住宅楼电梯安装工作。</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（资产资源管理处、基建处等）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23. </w:t>
      </w:r>
      <w:r w:rsidRPr="007F5F01">
        <w:rPr>
          <w:rFonts w:asciiTheme="minorEastAsia" w:hAnsiTheme="minorEastAsia" w:cs="Times New Roman" w:hint="eastAsia"/>
          <w:bCs/>
          <w:kern w:val="0"/>
          <w:sz w:val="24"/>
          <w:szCs w:val="24"/>
        </w:rPr>
        <w:t>完善后勤保障体系。</w:t>
      </w:r>
      <w:r w:rsidRPr="007F5F01">
        <w:rPr>
          <w:rFonts w:asciiTheme="minorEastAsia" w:hAnsiTheme="minorEastAsia" w:cs="Times New Roman" w:hint="eastAsia"/>
          <w:kern w:val="0"/>
          <w:sz w:val="24"/>
          <w:szCs w:val="24"/>
        </w:rPr>
        <w:t>继续推动学生生活社区后勤服务基础设施建设，继续推进学生宿舍空调和</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一卡通</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安装工程，加快推进留学生宿舍建设。加强食品卫生安全，完善饭堂服务标准化建设，建立物价上涨与补贴联动机制。深入推进医疗制度改革，积极探索与大型综合医院合作；继续做好学生医保、教职工体检等医疗服务工作。</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（后勤产业集团、南校区管委会、校医院、基建处等）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24. </w:t>
      </w:r>
      <w:r w:rsidRPr="007F5F01">
        <w:rPr>
          <w:rFonts w:asciiTheme="minorEastAsia" w:hAnsiTheme="minorEastAsia" w:cs="Times New Roman" w:hint="eastAsia"/>
          <w:bCs/>
          <w:kern w:val="0"/>
          <w:sz w:val="24"/>
          <w:szCs w:val="24"/>
        </w:rPr>
        <w:t>做好帮困助学工作。</w:t>
      </w:r>
      <w:r w:rsidRPr="007F5F01">
        <w:rPr>
          <w:rFonts w:asciiTheme="minorEastAsia" w:hAnsiTheme="minorEastAsia" w:cs="Times New Roman" w:hint="eastAsia"/>
          <w:kern w:val="0"/>
          <w:sz w:val="24"/>
          <w:szCs w:val="24"/>
        </w:rPr>
        <w:t>多种形式和途径筹措资金，扩大困难学生资助面；加大勤工助学工作力度，提高智力型岗位比例；结合物质资助与精神资助，实现</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资助育人</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（学生工作</w:t>
      </w:r>
      <w:r w:rsidRPr="007F5F01">
        <w:rPr>
          <w:rFonts w:asciiTheme="minorEastAsia" w:hAnsiTheme="minorEastAsia" w:cs="Times New Roman" w:hint="eastAsia"/>
          <w:spacing w:val="-4"/>
          <w:kern w:val="0"/>
          <w:sz w:val="24"/>
          <w:szCs w:val="24"/>
        </w:rPr>
        <w:t>处</w:t>
      </w:r>
      <w:r w:rsidRPr="007F5F01">
        <w:rPr>
          <w:rFonts w:asciiTheme="minorEastAsia" w:hAnsiTheme="minorEastAsia" w:cs="Times New Roman" w:hint="eastAsia"/>
          <w:kern w:val="0"/>
          <w:sz w:val="24"/>
          <w:szCs w:val="24"/>
        </w:rPr>
        <w:t>、研究生工作部）</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25. </w:t>
      </w:r>
      <w:r w:rsidRPr="007F5F01">
        <w:rPr>
          <w:rFonts w:asciiTheme="minorEastAsia" w:hAnsiTheme="minorEastAsia" w:cs="Times New Roman" w:hint="eastAsia"/>
          <w:bCs/>
          <w:kern w:val="0"/>
          <w:sz w:val="24"/>
          <w:szCs w:val="24"/>
        </w:rPr>
        <w:t>加强就业工作。</w:t>
      </w:r>
      <w:r w:rsidRPr="007F5F01">
        <w:rPr>
          <w:rFonts w:asciiTheme="minorEastAsia" w:hAnsiTheme="minorEastAsia" w:cs="Times New Roman" w:hint="eastAsia"/>
          <w:kern w:val="0"/>
          <w:sz w:val="24"/>
          <w:szCs w:val="24"/>
        </w:rPr>
        <w:t>加强就业指导课课程和教师队伍建设，提升就业指导服务专业化水平；服务国家战略需求，推进就业引导工程，加强与国家重点企业、重点行业、支柱产业的交流合作，引导毕业生到国家重点行业、重点企业就业，提高就业质量；加大对预征入伍、志愿服务西部就业、大学生村官、各省市选调</w:t>
      </w:r>
      <w:r w:rsidRPr="007F5F01">
        <w:rPr>
          <w:rFonts w:asciiTheme="minorEastAsia" w:hAnsiTheme="minorEastAsia" w:cs="Times New Roman" w:hint="eastAsia"/>
          <w:kern w:val="0"/>
          <w:sz w:val="24"/>
          <w:szCs w:val="24"/>
        </w:rPr>
        <w:lastRenderedPageBreak/>
        <w:t>生等基层就业项目的宣传，引导鼓励毕业生到基层就业；加强在校生实习培养和创业教育。</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（学生工作</w:t>
      </w:r>
      <w:r w:rsidRPr="007F5F01">
        <w:rPr>
          <w:rFonts w:asciiTheme="minorEastAsia" w:hAnsiTheme="minorEastAsia" w:cs="Times New Roman" w:hint="eastAsia"/>
          <w:spacing w:val="-4"/>
          <w:kern w:val="0"/>
          <w:sz w:val="24"/>
          <w:szCs w:val="24"/>
        </w:rPr>
        <w:t>处</w:t>
      </w:r>
      <w:r w:rsidRPr="007F5F01">
        <w:rPr>
          <w:rFonts w:asciiTheme="minorEastAsia" w:hAnsiTheme="minorEastAsia" w:cs="Times New Roman" w:hint="eastAsia"/>
          <w:kern w:val="0"/>
          <w:sz w:val="24"/>
          <w:szCs w:val="24"/>
        </w:rPr>
        <w:t>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26. </w:t>
      </w:r>
      <w:r w:rsidRPr="007F5F01">
        <w:rPr>
          <w:rFonts w:asciiTheme="minorEastAsia" w:hAnsiTheme="minorEastAsia" w:cs="Times New Roman" w:hint="eastAsia"/>
          <w:bCs/>
          <w:kern w:val="0"/>
          <w:sz w:val="24"/>
          <w:szCs w:val="24"/>
        </w:rPr>
        <w:t>做好离退休工作。</w:t>
      </w:r>
      <w:r w:rsidRPr="007F5F01">
        <w:rPr>
          <w:rFonts w:asciiTheme="minorEastAsia" w:hAnsiTheme="minorEastAsia" w:cs="Times New Roman" w:hint="eastAsia"/>
          <w:kern w:val="0"/>
          <w:sz w:val="24"/>
          <w:szCs w:val="24"/>
        </w:rPr>
        <w:t>进一步加强与离退休教工的沟通；积极创造条件，努力解决离退休教工生活、医疗、健康等方面的问题，提高服务质量；加强教工活动场所建设与管理，多种形式丰富离退休教工的文化娱乐生活。进一步做好各级关工委工作。</w:t>
      </w:r>
      <w:r w:rsidRPr="007F5F01">
        <w:rPr>
          <w:rFonts w:asciiTheme="minorEastAsia" w:hAnsiTheme="minorEastAsia" w:cs="Times New Roman"/>
          <w:kern w:val="0"/>
          <w:sz w:val="24"/>
          <w:szCs w:val="24"/>
        </w:rPr>
        <w:t xml:space="preserve"> </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kern w:val="0"/>
          <w:sz w:val="24"/>
          <w:szCs w:val="24"/>
        </w:rPr>
        <w:t xml:space="preserve">    </w:t>
      </w:r>
      <w:r w:rsidRPr="007F5F01">
        <w:rPr>
          <w:rFonts w:asciiTheme="minorEastAsia" w:hAnsiTheme="minorEastAsia" w:cs="Times New Roman" w:hint="eastAsia"/>
          <w:kern w:val="0"/>
          <w:sz w:val="24"/>
          <w:szCs w:val="24"/>
        </w:rPr>
        <w:t>（离退休工作处等）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kern w:val="0"/>
          <w:sz w:val="24"/>
          <w:szCs w:val="24"/>
        </w:rPr>
        <w:t xml:space="preserve">     </w:t>
      </w:r>
      <w:r w:rsidRPr="007F5F01">
        <w:rPr>
          <w:rFonts w:asciiTheme="minorEastAsia" w:hAnsiTheme="minorEastAsia" w:cs="Times New Roman"/>
          <w:bCs/>
          <w:kern w:val="0"/>
          <w:sz w:val="24"/>
          <w:szCs w:val="24"/>
        </w:rPr>
        <w:t xml:space="preserve">27. </w:t>
      </w:r>
      <w:r w:rsidRPr="007F5F01">
        <w:rPr>
          <w:rFonts w:asciiTheme="minorEastAsia" w:hAnsiTheme="minorEastAsia" w:cs="Times New Roman" w:hint="eastAsia"/>
          <w:bCs/>
          <w:kern w:val="0"/>
          <w:sz w:val="24"/>
          <w:szCs w:val="24"/>
        </w:rPr>
        <w:t>加强体育工作。</w:t>
      </w:r>
      <w:r w:rsidRPr="007F5F01">
        <w:rPr>
          <w:rFonts w:asciiTheme="minorEastAsia" w:hAnsiTheme="minorEastAsia" w:cs="Times New Roman" w:hint="eastAsia"/>
          <w:kern w:val="0"/>
          <w:sz w:val="24"/>
          <w:szCs w:val="24"/>
        </w:rPr>
        <w:t>改善体育场馆设施，推进学校游泳馆建设；加强群众体育工作；加强高水平运动队训练工作，积极备战第九届全国大学生运动会。</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（体育学院、基建处等）</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t>（五）做好</w:t>
      </w:r>
      <w:r w:rsidRPr="007F5F01">
        <w:rPr>
          <w:rFonts w:asciiTheme="minorEastAsia" w:hAnsiTheme="minorEastAsia" w:cs="Times New Roman"/>
          <w:bCs/>
          <w:kern w:val="0"/>
          <w:sz w:val="24"/>
          <w:szCs w:val="24"/>
        </w:rPr>
        <w:t>60</w:t>
      </w:r>
      <w:r w:rsidRPr="007F5F01">
        <w:rPr>
          <w:rFonts w:asciiTheme="minorEastAsia" w:hAnsiTheme="minorEastAsia" w:cs="Times New Roman" w:hint="eastAsia"/>
          <w:bCs/>
          <w:kern w:val="0"/>
          <w:sz w:val="24"/>
          <w:szCs w:val="24"/>
        </w:rPr>
        <w:t>周年校庆工作</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围绕</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周年校庆主题，完善校庆组织机构，加强组织领导和统筹协调，精心策划和实施重点项目和活动；并以此为契机和平台，聚集各方面的资源，提高学校管理和服务水平，提升学校办学条件和办学水平。</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28. </w:t>
      </w:r>
      <w:r w:rsidRPr="007F5F01">
        <w:rPr>
          <w:rFonts w:asciiTheme="minorEastAsia" w:hAnsiTheme="minorEastAsia" w:cs="Times New Roman" w:hint="eastAsia"/>
          <w:bCs/>
          <w:kern w:val="0"/>
          <w:sz w:val="24"/>
          <w:szCs w:val="24"/>
        </w:rPr>
        <w:t>加强校园基础和环境建设。</w:t>
      </w:r>
      <w:r w:rsidRPr="007F5F01">
        <w:rPr>
          <w:rFonts w:asciiTheme="minorEastAsia" w:hAnsiTheme="minorEastAsia" w:cs="Times New Roman" w:hint="eastAsia"/>
          <w:kern w:val="0"/>
          <w:sz w:val="24"/>
          <w:szCs w:val="24"/>
        </w:rPr>
        <w:t>实施校庆</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周年校园环境改造方案，进一步做好校园绿化，完成校园主干道道路修建、校园中轴线景观整治、</w:t>
      </w:r>
      <w:r w:rsidRPr="007F5F01">
        <w:rPr>
          <w:rFonts w:asciiTheme="minorEastAsia" w:hAnsiTheme="minorEastAsia" w:cs="Times New Roman"/>
          <w:kern w:val="0"/>
          <w:sz w:val="24"/>
          <w:szCs w:val="24"/>
        </w:rPr>
        <w:t>25</w:t>
      </w:r>
      <w:r w:rsidRPr="007F5F01">
        <w:rPr>
          <w:rFonts w:asciiTheme="minorEastAsia" w:hAnsiTheme="minorEastAsia" w:cs="Times New Roman" w:hint="eastAsia"/>
          <w:kern w:val="0"/>
          <w:sz w:val="24"/>
          <w:szCs w:val="24"/>
        </w:rPr>
        <w:t>号楼、文体活动中心和老体育馆的维修改造以及</w:t>
      </w:r>
      <w:r w:rsidRPr="007F5F01">
        <w:rPr>
          <w:rFonts w:asciiTheme="minorEastAsia" w:hAnsiTheme="minorEastAsia" w:cs="Times New Roman"/>
          <w:kern w:val="0"/>
          <w:sz w:val="24"/>
          <w:szCs w:val="24"/>
        </w:rPr>
        <w:t>5</w:t>
      </w:r>
      <w:r w:rsidRPr="007F5F01">
        <w:rPr>
          <w:rFonts w:asciiTheme="minorEastAsia" w:hAnsiTheme="minorEastAsia" w:cs="Times New Roman" w:hint="eastAsia"/>
          <w:kern w:val="0"/>
          <w:sz w:val="24"/>
          <w:szCs w:val="24"/>
        </w:rPr>
        <w:t>、</w:t>
      </w:r>
      <w:r w:rsidRPr="007F5F01">
        <w:rPr>
          <w:rFonts w:asciiTheme="minorEastAsia" w:hAnsiTheme="minorEastAsia" w:cs="Times New Roman"/>
          <w:kern w:val="0"/>
          <w:sz w:val="24"/>
          <w:szCs w:val="24"/>
        </w:rPr>
        <w:t>7</w:t>
      </w:r>
      <w:r w:rsidRPr="007F5F01">
        <w:rPr>
          <w:rFonts w:asciiTheme="minorEastAsia" w:hAnsiTheme="minorEastAsia" w:cs="Times New Roman" w:hint="eastAsia"/>
          <w:kern w:val="0"/>
          <w:sz w:val="24"/>
          <w:szCs w:val="24"/>
        </w:rPr>
        <w:t>、</w:t>
      </w:r>
      <w:r w:rsidRPr="007F5F01">
        <w:rPr>
          <w:rFonts w:asciiTheme="minorEastAsia" w:hAnsiTheme="minorEastAsia" w:cs="Times New Roman"/>
          <w:kern w:val="0"/>
          <w:sz w:val="24"/>
          <w:szCs w:val="24"/>
        </w:rPr>
        <w:t>8</w:t>
      </w:r>
      <w:r w:rsidRPr="007F5F01">
        <w:rPr>
          <w:rFonts w:asciiTheme="minorEastAsia" w:hAnsiTheme="minorEastAsia" w:cs="Times New Roman" w:hint="eastAsia"/>
          <w:kern w:val="0"/>
          <w:sz w:val="24"/>
          <w:szCs w:val="24"/>
        </w:rPr>
        <w:t>号楼文物的修复工作；落实南校区环湖路改造工程、绿篱工程等，推进南校区环境建设。</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（基建处、南校区管委会、后勤产业集团等）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29. </w:t>
      </w:r>
      <w:r w:rsidRPr="007F5F01">
        <w:rPr>
          <w:rFonts w:asciiTheme="minorEastAsia" w:hAnsiTheme="minorEastAsia" w:cs="Times New Roman" w:hint="eastAsia"/>
          <w:bCs/>
          <w:kern w:val="0"/>
          <w:sz w:val="24"/>
          <w:szCs w:val="24"/>
        </w:rPr>
        <w:t>精心组织实施重点项目和重大活动。</w:t>
      </w:r>
      <w:r w:rsidRPr="007F5F01">
        <w:rPr>
          <w:rFonts w:asciiTheme="minorEastAsia" w:hAnsiTheme="minorEastAsia" w:cs="Times New Roman" w:hint="eastAsia"/>
          <w:kern w:val="0"/>
          <w:sz w:val="24"/>
          <w:szCs w:val="24"/>
        </w:rPr>
        <w:t>综合使用电视媒体、网络媒体、平面媒体和户外宣传等多元媒体，通过制作校庆宣传片、校歌</w:t>
      </w:r>
      <w:r w:rsidRPr="007F5F01">
        <w:rPr>
          <w:rFonts w:asciiTheme="minorEastAsia" w:hAnsiTheme="minorEastAsia" w:cs="Times New Roman"/>
          <w:kern w:val="0"/>
          <w:sz w:val="24"/>
          <w:szCs w:val="24"/>
        </w:rPr>
        <w:t>MTV</w:t>
      </w:r>
      <w:r w:rsidRPr="007F5F01">
        <w:rPr>
          <w:rFonts w:asciiTheme="minorEastAsia" w:hAnsiTheme="minorEastAsia" w:cs="Times New Roman" w:hint="eastAsia"/>
          <w:kern w:val="0"/>
          <w:sz w:val="24"/>
          <w:szCs w:val="24"/>
        </w:rPr>
        <w:t>、校庆专题网站，编辑出版一批校庆丛书，充分发挥校史馆、电子博物馆等校史传播平台作用，宣传华工历史和文化，凝练和弘扬华工精神；组织</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周年教学、科研成果展，开展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走近诺贝尔</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系列学术交流活动，举办校庆大会、校庆文艺晚会等，总结和宣传华工办学成就和办学特色。</w:t>
      </w:r>
    </w:p>
    <w:p w:rsidR="002D25AC" w:rsidRPr="007F5F01" w:rsidRDefault="002D25AC" w:rsidP="002D25AC">
      <w:pPr>
        <w:widowControl/>
        <w:snapToGrid w:val="0"/>
        <w:spacing w:line="500" w:lineRule="atLeast"/>
        <w:ind w:firstLine="61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lastRenderedPageBreak/>
        <w:t>（党委宣传部、档案馆、教务处、研究生院、科学技术处〔社会科学处〕、高等教育研究所、党委办公室、学校办公室等）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30. </w:t>
      </w:r>
      <w:r w:rsidRPr="007F5F01">
        <w:rPr>
          <w:rFonts w:asciiTheme="minorEastAsia" w:hAnsiTheme="minorEastAsia" w:cs="Times New Roman" w:hint="eastAsia"/>
          <w:bCs/>
          <w:kern w:val="0"/>
          <w:sz w:val="24"/>
          <w:szCs w:val="24"/>
        </w:rPr>
        <w:t>做好校友联络和服务工作。</w:t>
      </w:r>
      <w:r w:rsidRPr="007F5F01">
        <w:rPr>
          <w:rFonts w:asciiTheme="minorEastAsia" w:hAnsiTheme="minorEastAsia" w:cs="Times New Roman" w:hint="eastAsia"/>
          <w:kern w:val="0"/>
          <w:sz w:val="24"/>
          <w:szCs w:val="24"/>
        </w:rPr>
        <w:t>通过邀请知名校友开办专题报告会，组织开展海内外校友毕业周年纪念活动，组织重要城市校友会开展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辉煌</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载</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主题庆祝活动等，深入挖掘校友资源，凝聚校友力量，提升学校的社会声望与影响力；以</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周年校庆为契机，加强基金会工作，加大筹资工作力度。</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（公共关系处等）</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hint="eastAsia"/>
          <w:bCs/>
          <w:kern w:val="0"/>
          <w:sz w:val="24"/>
          <w:szCs w:val="24"/>
        </w:rPr>
        <w:t>（六）进一步加强学校党建和思想政治工作，维护安全稳定，以优异成绩迎接党的十八大胜利召开</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kern w:val="0"/>
          <w:sz w:val="24"/>
          <w:szCs w:val="24"/>
        </w:rPr>
        <w:t>    </w:t>
      </w:r>
      <w:r w:rsidRPr="007F5F01">
        <w:rPr>
          <w:rFonts w:asciiTheme="minorEastAsia" w:hAnsiTheme="minorEastAsia" w:cs="Times New Roman" w:hint="eastAsia"/>
          <w:kern w:val="0"/>
          <w:sz w:val="24"/>
          <w:szCs w:val="24"/>
        </w:rPr>
        <w:t>坚持以社会主义核心价值体系为统领，以创先争优为民服务为抓手，以迎接和学习贯彻党的十八大为主题，深入贯彻落实《中国共产党普通高等学校基层组织工作条例》和第</w:t>
      </w:r>
      <w:r w:rsidRPr="007F5F01">
        <w:rPr>
          <w:rFonts w:asciiTheme="minorEastAsia" w:hAnsiTheme="minorEastAsia" w:cs="Times New Roman"/>
          <w:kern w:val="0"/>
          <w:sz w:val="24"/>
          <w:szCs w:val="24"/>
        </w:rPr>
        <w:t>20</w:t>
      </w:r>
      <w:r w:rsidRPr="007F5F01">
        <w:rPr>
          <w:rFonts w:asciiTheme="minorEastAsia" w:hAnsiTheme="minorEastAsia" w:cs="Times New Roman" w:hint="eastAsia"/>
          <w:kern w:val="0"/>
          <w:sz w:val="24"/>
          <w:szCs w:val="24"/>
        </w:rPr>
        <w:t>次全国高校党建会议精神，加强学校党建和思想政治工作，维护学校安全稳定，为高水平大学建设提供坚强的政治和组织保证。</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kern w:val="0"/>
          <w:sz w:val="24"/>
          <w:szCs w:val="24"/>
        </w:rPr>
        <w:t xml:space="preserve">   </w:t>
      </w:r>
      <w:r w:rsidRPr="007F5F01">
        <w:rPr>
          <w:rFonts w:asciiTheme="minorEastAsia" w:hAnsiTheme="minorEastAsia" w:cs="Times New Roman" w:hint="eastAsia"/>
          <w:kern w:val="0"/>
          <w:sz w:val="24"/>
          <w:szCs w:val="24"/>
        </w:rPr>
        <w:t> </w:t>
      </w:r>
      <w:r w:rsidRPr="007F5F01">
        <w:rPr>
          <w:rFonts w:asciiTheme="minorEastAsia" w:hAnsiTheme="minorEastAsia" w:cs="Times New Roman"/>
          <w:bCs/>
          <w:kern w:val="0"/>
          <w:sz w:val="24"/>
          <w:szCs w:val="24"/>
        </w:rPr>
        <w:t xml:space="preserve">31. </w:t>
      </w:r>
      <w:r w:rsidRPr="007F5F01">
        <w:rPr>
          <w:rFonts w:asciiTheme="minorEastAsia" w:hAnsiTheme="minorEastAsia" w:cs="Times New Roman" w:hint="eastAsia"/>
          <w:bCs/>
          <w:kern w:val="0"/>
          <w:sz w:val="24"/>
          <w:szCs w:val="24"/>
        </w:rPr>
        <w:t>抓好基层党组织建设。</w:t>
      </w:r>
      <w:r w:rsidRPr="007F5F01">
        <w:rPr>
          <w:rFonts w:asciiTheme="minorEastAsia" w:hAnsiTheme="minorEastAsia" w:cs="Times New Roman" w:hint="eastAsia"/>
          <w:kern w:val="0"/>
          <w:sz w:val="24"/>
          <w:szCs w:val="24"/>
        </w:rPr>
        <w:t>以迎接党的十八大召开和学习贯彻党的十八大精神为重点，加强党员队伍的思想建设，坚持以马克思中国化最新成果武装广大党员；以开展基层组织建设年、</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三爱一奉献</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夯实基础，服务群众</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等活动为抓手，深入开展为民服务创先争优活动，健全创先争优长效机制，把创先争优内化到学校改革发展稳定的各项任务之中；结合学术组织形式变革等新形势探索改进基层党组织设置、组织形式和活动方式，加强在青年教师中发展党员的工作，不断提高学生党员发展的质量；结合教学、科研、管理、服务等工作深入推进党的建设，不断提高党建工作科学化水平；改进和完善学院党政联席会议制度，增强基层党组织在推动学院发展、学校发展中的责任感和使命感；推进党建工作规范化建设，加强入党积极分子培训和党员发展、教育、管理和服务工作。</w:t>
      </w:r>
    </w:p>
    <w:p w:rsidR="002D25AC" w:rsidRPr="007F5F01" w:rsidRDefault="002D25AC" w:rsidP="002D25AC">
      <w:pPr>
        <w:widowControl/>
        <w:snapToGrid w:val="0"/>
        <w:spacing w:line="500" w:lineRule="atLeast"/>
        <w:ind w:firstLine="601"/>
        <w:rPr>
          <w:rFonts w:asciiTheme="minorEastAsia" w:hAnsiTheme="minorEastAsia" w:cs="Times New Roman"/>
          <w:kern w:val="0"/>
          <w:sz w:val="24"/>
          <w:szCs w:val="24"/>
        </w:rPr>
      </w:pPr>
      <w:r w:rsidRPr="007F5F01">
        <w:rPr>
          <w:rFonts w:asciiTheme="minorEastAsia" w:hAnsiTheme="minorEastAsia" w:cs="Times New Roman"/>
          <w:kern w:val="0"/>
          <w:sz w:val="24"/>
          <w:szCs w:val="24"/>
        </w:rPr>
        <w:t xml:space="preserve">    </w:t>
      </w:r>
      <w:r w:rsidRPr="007F5F01">
        <w:rPr>
          <w:rFonts w:asciiTheme="minorEastAsia" w:hAnsiTheme="minorEastAsia" w:cs="Times New Roman" w:hint="eastAsia"/>
          <w:kern w:val="0"/>
          <w:sz w:val="24"/>
          <w:szCs w:val="24"/>
        </w:rPr>
        <w:t>（党委组织部、党委办公室等）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32. </w:t>
      </w:r>
      <w:r w:rsidRPr="007F5F01">
        <w:rPr>
          <w:rFonts w:asciiTheme="minorEastAsia" w:hAnsiTheme="minorEastAsia" w:cs="Times New Roman" w:hint="eastAsia"/>
          <w:bCs/>
          <w:kern w:val="0"/>
          <w:sz w:val="24"/>
          <w:szCs w:val="24"/>
        </w:rPr>
        <w:t>加强领导班子和干部队伍建设。</w:t>
      </w:r>
      <w:r w:rsidRPr="007F5F01">
        <w:rPr>
          <w:rFonts w:asciiTheme="minorEastAsia" w:hAnsiTheme="minorEastAsia" w:cs="Times New Roman" w:hint="eastAsia"/>
          <w:kern w:val="0"/>
          <w:sz w:val="24"/>
          <w:szCs w:val="24"/>
        </w:rPr>
        <w:t>以思想政治建设为核心加强领导班子建设，坚持将思想理论建设放在首位，抓好党的十八大精神学习贯彻工作；加强宏观思考和战略研究，提高领导干部科学决策、民主决策、依法决策的能力；完</w:t>
      </w:r>
      <w:r w:rsidRPr="007F5F01">
        <w:rPr>
          <w:rFonts w:asciiTheme="minorEastAsia" w:hAnsiTheme="minorEastAsia" w:cs="Times New Roman" w:hint="eastAsia"/>
          <w:kern w:val="0"/>
          <w:sz w:val="24"/>
          <w:szCs w:val="24"/>
        </w:rPr>
        <w:lastRenderedPageBreak/>
        <w:t>善联系点制度，探索多种途径推进各级领导干部深入基层、深入群众开展调查研究，建立领导干部下基层的长效机制；加强学校中层后备干部队伍建设，完善学校中层后备干部库；开展形式多样的干部培训，实施中层干部海外培训项目和青年管理干部出国进修项目，提高各级干部国际化视野和科学管理能力。</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（党委宣传部、党委组织部、国际交流与合作处等）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33. </w:t>
      </w:r>
      <w:r w:rsidRPr="007F5F01">
        <w:rPr>
          <w:rFonts w:asciiTheme="minorEastAsia" w:hAnsiTheme="minorEastAsia" w:cs="Times New Roman" w:hint="eastAsia"/>
          <w:bCs/>
          <w:kern w:val="0"/>
          <w:sz w:val="24"/>
          <w:szCs w:val="24"/>
        </w:rPr>
        <w:t>加强党风廉政建设。</w:t>
      </w:r>
      <w:r w:rsidRPr="007F5F01">
        <w:rPr>
          <w:rFonts w:asciiTheme="minorEastAsia" w:hAnsiTheme="minorEastAsia" w:cs="Times New Roman" w:hint="eastAsia"/>
          <w:kern w:val="0"/>
          <w:sz w:val="24"/>
          <w:szCs w:val="24"/>
        </w:rPr>
        <w:t>认真学习贯彻落实十七届六中全会、十七届中央纪委七次全会、全国教育系统纪检监察工作会议及广东省教育纪检监察工作会议精神，深入贯彻落实《关于加强高等学校反腐倡廉的意见》，继续开展纪律教育学习月活动，加强党性党风党纪教育；认真贯彻落实《教育部关于进一步推进直属高校贯彻落实</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三重一大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决策制度的意见》和《中国共产党党员领导干部廉洁从政若干准则》，研究制定学校</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三重一大</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集体决策制度实施办法和领导干部廉洁自律若干规定，严格执行党风廉政建设责任制，推进廉政风险防控机制建设；健全制度，完善机制，不断加强对招生录取、基建项目、物资采购、财务管理、科研经费、校办企业、学术诚信等重点部门和关键环节权力运行的制约和监督，大力推进阳光治校。</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（纪监办公室等）</w:t>
      </w:r>
    </w:p>
    <w:p w:rsidR="002D25AC" w:rsidRPr="007F5F01" w:rsidRDefault="002D25AC" w:rsidP="002D25AC">
      <w:pPr>
        <w:widowControl/>
        <w:snapToGrid w:val="0"/>
        <w:spacing w:line="500" w:lineRule="atLeast"/>
        <w:ind w:firstLine="561"/>
        <w:jc w:val="left"/>
        <w:rPr>
          <w:rFonts w:asciiTheme="minorEastAsia" w:hAnsiTheme="minorEastAsia" w:cs="宋体"/>
          <w:kern w:val="0"/>
          <w:sz w:val="24"/>
          <w:szCs w:val="24"/>
        </w:rPr>
      </w:pPr>
      <w:r w:rsidRPr="007F5F01">
        <w:rPr>
          <w:rFonts w:asciiTheme="minorEastAsia" w:hAnsiTheme="minorEastAsia" w:cs="Times New Roman"/>
          <w:bCs/>
          <w:kern w:val="0"/>
          <w:sz w:val="24"/>
          <w:szCs w:val="24"/>
        </w:rPr>
        <w:t xml:space="preserve">34. </w:t>
      </w:r>
      <w:r w:rsidRPr="007F5F01">
        <w:rPr>
          <w:rFonts w:asciiTheme="minorEastAsia" w:hAnsiTheme="minorEastAsia" w:cs="宋体" w:hint="eastAsia"/>
          <w:bCs/>
          <w:kern w:val="0"/>
          <w:sz w:val="24"/>
          <w:szCs w:val="24"/>
        </w:rPr>
        <w:t>加强教职工思想政治工作。</w:t>
      </w:r>
      <w:r w:rsidRPr="007F5F01">
        <w:rPr>
          <w:rFonts w:asciiTheme="minorEastAsia" w:hAnsiTheme="minorEastAsia" w:cs="宋体" w:hint="eastAsia"/>
          <w:kern w:val="0"/>
          <w:sz w:val="24"/>
          <w:szCs w:val="24"/>
        </w:rPr>
        <w:t>不断加强政治理论学习，深入开展政治纪律教育，引导广大教职工坚定政治立场，增强政治敏锐性和政治鉴别力，做到在大是大非面前头脑清醒、立场坚定、经得起考验；认真贯彻落实《教育部关于切实加强和改进高等学校学风建设的实施意见》，加强师德师风建设、学术道德教育和科研诚信教育，严格教育教学纪律和学术规范；继续推进机关作风建设，进一步完善督办工作机制，加强重大专项工作督办，改进管理和服务。</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（党委宣传部、人事处、教务处、研究生院、科学技术处〔社会科学处〕、党委办公室、学校办公室等）</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35. </w:t>
      </w:r>
      <w:r w:rsidRPr="007F5F01">
        <w:rPr>
          <w:rFonts w:asciiTheme="minorEastAsia" w:hAnsiTheme="minorEastAsia" w:cs="Times New Roman" w:hint="eastAsia"/>
          <w:bCs/>
          <w:kern w:val="0"/>
          <w:sz w:val="24"/>
          <w:szCs w:val="24"/>
        </w:rPr>
        <w:t>加强和改进大学生思想政治教育。</w:t>
      </w:r>
      <w:r w:rsidRPr="007F5F01">
        <w:rPr>
          <w:rFonts w:asciiTheme="minorEastAsia" w:hAnsiTheme="minorEastAsia" w:cs="Times New Roman" w:hint="eastAsia"/>
          <w:kern w:val="0"/>
          <w:sz w:val="24"/>
          <w:szCs w:val="24"/>
        </w:rPr>
        <w:t>深入贯彻落实中央</w:t>
      </w:r>
      <w:r w:rsidRPr="007F5F01">
        <w:rPr>
          <w:rFonts w:asciiTheme="minorEastAsia" w:hAnsiTheme="minorEastAsia" w:cs="Times New Roman"/>
          <w:kern w:val="0"/>
          <w:sz w:val="24"/>
          <w:szCs w:val="24"/>
        </w:rPr>
        <w:t>16</w:t>
      </w:r>
      <w:r w:rsidRPr="007F5F01">
        <w:rPr>
          <w:rFonts w:asciiTheme="minorEastAsia" w:hAnsiTheme="minorEastAsia" w:cs="Times New Roman" w:hint="eastAsia"/>
          <w:kern w:val="0"/>
          <w:sz w:val="24"/>
          <w:szCs w:val="24"/>
        </w:rPr>
        <w:t>号文件和广东省委、省政府</w:t>
      </w:r>
      <w:r w:rsidRPr="007F5F01">
        <w:rPr>
          <w:rFonts w:asciiTheme="minorEastAsia" w:hAnsiTheme="minorEastAsia" w:cs="Times New Roman"/>
          <w:kern w:val="0"/>
          <w:sz w:val="24"/>
          <w:szCs w:val="24"/>
        </w:rPr>
        <w:t>12</w:t>
      </w:r>
      <w:r w:rsidRPr="007F5F01">
        <w:rPr>
          <w:rFonts w:asciiTheme="minorEastAsia" w:hAnsiTheme="minorEastAsia" w:cs="Times New Roman" w:hint="eastAsia"/>
          <w:kern w:val="0"/>
          <w:sz w:val="24"/>
          <w:szCs w:val="24"/>
        </w:rPr>
        <w:t>号文件及教育部《关于进一步加强和改进研究生思想政治教育的若干意见》精神，完善本科生、研究生思想政治教育工作体制机制；结合庆祝</w:t>
      </w:r>
      <w:r w:rsidRPr="007F5F01">
        <w:rPr>
          <w:rFonts w:asciiTheme="minorEastAsia" w:hAnsiTheme="minorEastAsia" w:cs="Times New Roman" w:hint="eastAsia"/>
          <w:kern w:val="0"/>
          <w:sz w:val="24"/>
          <w:szCs w:val="24"/>
        </w:rPr>
        <w:lastRenderedPageBreak/>
        <w:t>党的十八大胜利召开、建团</w:t>
      </w:r>
      <w:r w:rsidRPr="007F5F01">
        <w:rPr>
          <w:rFonts w:asciiTheme="minorEastAsia" w:hAnsiTheme="minorEastAsia" w:cs="Times New Roman"/>
          <w:kern w:val="0"/>
          <w:sz w:val="24"/>
          <w:szCs w:val="24"/>
        </w:rPr>
        <w:t>90</w:t>
      </w:r>
      <w:r w:rsidRPr="007F5F01">
        <w:rPr>
          <w:rFonts w:asciiTheme="minorEastAsia" w:hAnsiTheme="minorEastAsia" w:cs="Times New Roman" w:hint="eastAsia"/>
          <w:kern w:val="0"/>
          <w:sz w:val="24"/>
          <w:szCs w:val="24"/>
        </w:rPr>
        <w:t>周年和</w:t>
      </w:r>
      <w:r w:rsidRPr="007F5F01">
        <w:rPr>
          <w:rFonts w:asciiTheme="minorEastAsia" w:hAnsiTheme="minorEastAsia" w:cs="Times New Roman"/>
          <w:kern w:val="0"/>
          <w:sz w:val="24"/>
          <w:szCs w:val="24"/>
        </w:rPr>
        <w:t>60</w:t>
      </w:r>
      <w:r w:rsidRPr="007F5F01">
        <w:rPr>
          <w:rFonts w:asciiTheme="minorEastAsia" w:hAnsiTheme="minorEastAsia" w:cs="Times New Roman" w:hint="eastAsia"/>
          <w:kern w:val="0"/>
          <w:sz w:val="24"/>
          <w:szCs w:val="24"/>
        </w:rPr>
        <w:t>周年校庆，深入开展丰富多彩的主题教育、社会实践、科技创新、校园文化活动等；深入开展推进学生工作创先争优</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标杆工程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和学风建设</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卓越工程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，深入开展</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青年马克思主义者培养工程</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巩固思想政治理论课评建成果，充分发挥思想政治理论课主渠道作用和育人功能，努力把思想政治理论课建设成为学生真心喜爱、终生受益的课程；加强学生工作队伍和思想政治理论课教师队伍建设，进一步推动中国特色社会主义理论体系进教材、进课堂、进学生头脑工作。</w:t>
      </w:r>
    </w:p>
    <w:p w:rsidR="002D25AC" w:rsidRPr="007F5F01" w:rsidRDefault="002D25AC" w:rsidP="002D25AC">
      <w:pPr>
        <w:widowControl/>
        <w:snapToGrid w:val="0"/>
        <w:spacing w:line="500" w:lineRule="atLeast"/>
        <w:ind w:firstLine="560"/>
        <w:rPr>
          <w:rFonts w:asciiTheme="minorEastAsia" w:hAnsiTheme="minorEastAsia" w:cs="Times New Roman"/>
          <w:kern w:val="0"/>
          <w:sz w:val="24"/>
          <w:szCs w:val="24"/>
        </w:rPr>
      </w:pPr>
      <w:r w:rsidRPr="007F5F01">
        <w:rPr>
          <w:rFonts w:asciiTheme="minorEastAsia" w:hAnsiTheme="minorEastAsia" w:cs="Times New Roman" w:hint="eastAsia"/>
          <w:kern w:val="0"/>
          <w:sz w:val="24"/>
          <w:szCs w:val="24"/>
        </w:rPr>
        <w:t>（学生工作</w:t>
      </w:r>
      <w:r w:rsidRPr="007F5F01">
        <w:rPr>
          <w:rFonts w:asciiTheme="minorEastAsia" w:hAnsiTheme="minorEastAsia" w:cs="Times New Roman" w:hint="eastAsia"/>
          <w:spacing w:val="-4"/>
          <w:kern w:val="0"/>
          <w:sz w:val="24"/>
          <w:szCs w:val="24"/>
        </w:rPr>
        <w:t>处、研究生工作部、校团委等</w:t>
      </w:r>
      <w:r w:rsidRPr="007F5F01">
        <w:rPr>
          <w:rFonts w:asciiTheme="minorEastAsia" w:hAnsiTheme="minorEastAsia" w:cs="Times New Roman" w:hint="eastAsia"/>
          <w:kern w:val="0"/>
          <w:sz w:val="24"/>
          <w:szCs w:val="24"/>
        </w:rPr>
        <w:t>）</w:t>
      </w:r>
    </w:p>
    <w:p w:rsidR="002D25AC" w:rsidRPr="007F5F01" w:rsidRDefault="002D25AC" w:rsidP="002D25AC">
      <w:pPr>
        <w:widowControl/>
        <w:snapToGrid w:val="0"/>
        <w:spacing w:line="500" w:lineRule="atLeast"/>
        <w:ind w:firstLine="561"/>
        <w:rPr>
          <w:rFonts w:asciiTheme="minorEastAsia" w:hAnsiTheme="minorEastAsia" w:cs="Times New Roman"/>
          <w:kern w:val="0"/>
          <w:sz w:val="24"/>
          <w:szCs w:val="24"/>
        </w:rPr>
      </w:pPr>
      <w:r w:rsidRPr="007F5F01">
        <w:rPr>
          <w:rFonts w:asciiTheme="minorEastAsia" w:hAnsiTheme="minorEastAsia" w:cs="Times New Roman"/>
          <w:bCs/>
          <w:kern w:val="0"/>
          <w:sz w:val="24"/>
          <w:szCs w:val="24"/>
        </w:rPr>
        <w:t xml:space="preserve">36. </w:t>
      </w:r>
      <w:r w:rsidRPr="007F5F01">
        <w:rPr>
          <w:rFonts w:asciiTheme="minorEastAsia" w:hAnsiTheme="minorEastAsia" w:cs="Times New Roman" w:hint="eastAsia"/>
          <w:bCs/>
          <w:kern w:val="0"/>
          <w:sz w:val="24"/>
          <w:szCs w:val="24"/>
        </w:rPr>
        <w:t>切实维护学校安全稳定。</w:t>
      </w:r>
      <w:r w:rsidRPr="007F5F01">
        <w:rPr>
          <w:rFonts w:asciiTheme="minorEastAsia" w:hAnsiTheme="minorEastAsia" w:cs="Times New Roman" w:hint="eastAsia"/>
          <w:kern w:val="0"/>
          <w:sz w:val="24"/>
          <w:szCs w:val="24"/>
        </w:rPr>
        <w:t>深入排查和化解矛盾纠纷，加强信访工作，依法按政策解决师生反映的突出问题。加强校园治安综合治理，落实人防、物防、技防措施及各项制度；加强校园交通秩序整治和交通规划，完善校内交通规范并严格监督实施，实现分区管理、分段管理、分证管理，改善校园交通环境，推进</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平安校园</w:t>
      </w:r>
      <w:r w:rsidRPr="007F5F01">
        <w:rPr>
          <w:rFonts w:asciiTheme="minorEastAsia" w:hAnsiTheme="minorEastAsia" w:cs="Times New Roman"/>
          <w:kern w:val="0"/>
          <w:sz w:val="24"/>
          <w:szCs w:val="24"/>
        </w:rPr>
        <w:t>”</w:t>
      </w:r>
      <w:r w:rsidRPr="007F5F01">
        <w:rPr>
          <w:rFonts w:asciiTheme="minorEastAsia" w:hAnsiTheme="minorEastAsia" w:cs="Times New Roman" w:hint="eastAsia"/>
          <w:kern w:val="0"/>
          <w:sz w:val="24"/>
          <w:szCs w:val="24"/>
        </w:rPr>
        <w:t>建设。完善突发事件防范和处置机制，不断提高应急管理能力。加强新形势下保密工作的研判和建设，进一步提高保密工作水平。加强学生安全教育和心理健康教育。</w:t>
      </w:r>
    </w:p>
    <w:p w:rsidR="002D25AC" w:rsidRPr="007F5F01" w:rsidRDefault="002D25AC" w:rsidP="002D25AC">
      <w:pPr>
        <w:widowControl/>
        <w:snapToGrid w:val="0"/>
        <w:spacing w:line="500" w:lineRule="atLeast"/>
        <w:ind w:firstLine="544"/>
        <w:rPr>
          <w:rFonts w:asciiTheme="minorEastAsia" w:hAnsiTheme="minorEastAsia" w:cs="Times New Roman"/>
          <w:kern w:val="0"/>
          <w:sz w:val="24"/>
          <w:szCs w:val="24"/>
        </w:rPr>
      </w:pPr>
      <w:r w:rsidRPr="007F5F01">
        <w:rPr>
          <w:rFonts w:asciiTheme="minorEastAsia" w:hAnsiTheme="minorEastAsia" w:cs="Times New Roman" w:hint="eastAsia"/>
          <w:spacing w:val="-4"/>
          <w:kern w:val="0"/>
          <w:sz w:val="24"/>
          <w:szCs w:val="24"/>
        </w:rPr>
        <w:t>（学校办公室、党委办公室、保卫处、南校区管委会、学生工作处等）</w:t>
      </w:r>
    </w:p>
    <w:p w:rsidR="00DF4AEF" w:rsidRPr="007F5F01" w:rsidRDefault="00DF4AEF">
      <w:pPr>
        <w:rPr>
          <w:rFonts w:asciiTheme="minorEastAsia" w:hAnsiTheme="minorEastAsia"/>
          <w:sz w:val="24"/>
          <w:szCs w:val="24"/>
        </w:rPr>
      </w:pPr>
    </w:p>
    <w:sectPr w:rsidR="00DF4AEF" w:rsidRPr="007F5F01" w:rsidSect="00DF4A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7D4" w:rsidRDefault="00AD27D4" w:rsidP="007F5F01">
      <w:r>
        <w:separator/>
      </w:r>
    </w:p>
  </w:endnote>
  <w:endnote w:type="continuationSeparator" w:id="1">
    <w:p w:rsidR="00AD27D4" w:rsidRDefault="00AD27D4" w:rsidP="007F5F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7D4" w:rsidRDefault="00AD27D4" w:rsidP="007F5F01">
      <w:r>
        <w:separator/>
      </w:r>
    </w:p>
  </w:footnote>
  <w:footnote w:type="continuationSeparator" w:id="1">
    <w:p w:rsidR="00AD27D4" w:rsidRDefault="00AD27D4" w:rsidP="007F5F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25AC"/>
    <w:rsid w:val="002A2C2C"/>
    <w:rsid w:val="002B5DE8"/>
    <w:rsid w:val="002D25AC"/>
    <w:rsid w:val="007F5F01"/>
    <w:rsid w:val="00AD27D4"/>
    <w:rsid w:val="00DF4AEF"/>
    <w:rsid w:val="00EA42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DE8"/>
    <w:pPr>
      <w:widowControl w:val="0"/>
      <w:jc w:val="both"/>
    </w:pPr>
  </w:style>
  <w:style w:type="paragraph" w:styleId="1">
    <w:name w:val="heading 1"/>
    <w:basedOn w:val="a"/>
    <w:next w:val="a"/>
    <w:link w:val="1Char"/>
    <w:uiPriority w:val="9"/>
    <w:qFormat/>
    <w:rsid w:val="002B5DE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B5DE8"/>
    <w:rPr>
      <w:b/>
      <w:bCs/>
      <w:kern w:val="44"/>
      <w:sz w:val="44"/>
      <w:szCs w:val="44"/>
    </w:rPr>
  </w:style>
  <w:style w:type="paragraph" w:styleId="a3">
    <w:name w:val="Normal (Web)"/>
    <w:basedOn w:val="a"/>
    <w:uiPriority w:val="99"/>
    <w:semiHidden/>
    <w:unhideWhenUsed/>
    <w:rsid w:val="002D25A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7F5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F5F01"/>
    <w:rPr>
      <w:sz w:val="18"/>
      <w:szCs w:val="18"/>
    </w:rPr>
  </w:style>
  <w:style w:type="paragraph" w:styleId="a5">
    <w:name w:val="footer"/>
    <w:basedOn w:val="a"/>
    <w:link w:val="Char0"/>
    <w:uiPriority w:val="99"/>
    <w:semiHidden/>
    <w:unhideWhenUsed/>
    <w:rsid w:val="007F5F0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F5F01"/>
    <w:rPr>
      <w:sz w:val="18"/>
      <w:szCs w:val="18"/>
    </w:rPr>
  </w:style>
</w:styles>
</file>

<file path=word/webSettings.xml><?xml version="1.0" encoding="utf-8"?>
<w:webSettings xmlns:r="http://schemas.openxmlformats.org/officeDocument/2006/relationships" xmlns:w="http://schemas.openxmlformats.org/wordprocessingml/2006/main">
  <w:divs>
    <w:div w:id="341473118">
      <w:bodyDiv w:val="1"/>
      <w:marLeft w:val="0"/>
      <w:marRight w:val="0"/>
      <w:marTop w:val="0"/>
      <w:marBottom w:val="0"/>
      <w:divBdr>
        <w:top w:val="none" w:sz="0" w:space="0" w:color="auto"/>
        <w:left w:val="none" w:sz="0" w:space="0" w:color="auto"/>
        <w:bottom w:val="none" w:sz="0" w:space="0" w:color="auto"/>
        <w:right w:val="none" w:sz="0" w:space="0" w:color="auto"/>
      </w:divBdr>
      <w:divsChild>
        <w:div w:id="1402947736">
          <w:marLeft w:val="0"/>
          <w:marRight w:val="0"/>
          <w:marTop w:val="0"/>
          <w:marBottom w:val="0"/>
          <w:divBdr>
            <w:top w:val="none" w:sz="0" w:space="0" w:color="auto"/>
            <w:left w:val="none" w:sz="0" w:space="0" w:color="auto"/>
            <w:bottom w:val="none" w:sz="0" w:space="0" w:color="auto"/>
            <w:right w:val="none" w:sz="0" w:space="0" w:color="auto"/>
          </w:divBdr>
          <w:divsChild>
            <w:div w:id="423234610">
              <w:marLeft w:val="0"/>
              <w:marRight w:val="0"/>
              <w:marTop w:val="0"/>
              <w:marBottom w:val="0"/>
              <w:divBdr>
                <w:top w:val="none" w:sz="0" w:space="0" w:color="auto"/>
                <w:left w:val="none" w:sz="0" w:space="0" w:color="auto"/>
                <w:bottom w:val="none" w:sz="0" w:space="0" w:color="auto"/>
                <w:right w:val="none" w:sz="0" w:space="0" w:color="auto"/>
              </w:divBdr>
              <w:divsChild>
                <w:div w:id="39003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1385</Words>
  <Characters>7896</Characters>
  <Application>Microsoft Office Word</Application>
  <DocSecurity>0</DocSecurity>
  <Lines>65</Lines>
  <Paragraphs>18</Paragraphs>
  <ScaleCrop>false</ScaleCrop>
  <Company>TRex CO,LTD</Company>
  <LinksUpToDate>false</LinksUpToDate>
  <CharactersWithSpaces>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2</cp:revision>
  <dcterms:created xsi:type="dcterms:W3CDTF">2012-04-01T07:18:00Z</dcterms:created>
  <dcterms:modified xsi:type="dcterms:W3CDTF">2012-04-06T07:15:00Z</dcterms:modified>
</cp:coreProperties>
</file>