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4E" w:rsidRDefault="00662562">
      <w:pPr>
        <w:autoSpaceDE w:val="0"/>
        <w:autoSpaceDN w:val="0"/>
        <w:spacing w:before="120"/>
        <w:jc w:val="center"/>
        <w:rPr>
          <w:rFonts w:asciiTheme="minorEastAsia" w:hAnsiTheme="minorEastAsia" w:cs="Times New Roman"/>
          <w:b/>
          <w:color w:val="000000" w:themeColor="text1"/>
          <w:sz w:val="44"/>
          <w:szCs w:val="44"/>
        </w:rPr>
      </w:pPr>
      <w:r>
        <w:rPr>
          <w:rFonts w:asciiTheme="minorEastAsia" w:hAnsiTheme="minorEastAsia" w:cs="Times New Roman" w:hint="eastAsia"/>
          <w:b/>
          <w:color w:val="000000" w:themeColor="text1"/>
          <w:sz w:val="44"/>
          <w:szCs w:val="44"/>
        </w:rPr>
        <w:t>电子与信息学院博士研究生申请学位取得学术成果基本要求的相关规定</w:t>
      </w:r>
    </w:p>
    <w:p w:rsidR="0097354E" w:rsidRDefault="00662562">
      <w:pPr>
        <w:autoSpaceDE w:val="0"/>
        <w:autoSpaceDN w:val="0"/>
        <w:spacing w:before="120"/>
        <w:ind w:firstLine="560"/>
        <w:jc w:val="left"/>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为促进我院博士研究生科研能力与学术水平的提高，保证博士培养的质量，博士研究生在读期间申请学位论文送审前除满足学校规定的最低要求外，须符合以下条件之一：</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rPr>
        <w:t>1</w:t>
      </w:r>
      <w:r>
        <w:rPr>
          <w:rFonts w:asciiTheme="minorEastAsia" w:hAnsiTheme="minorEastAsia" w:cs="Times New Roman"/>
          <w:color w:val="000000" w:themeColor="text1"/>
          <w:sz w:val="28"/>
          <w:szCs w:val="28"/>
        </w:rPr>
        <w:t>、发表</w:t>
      </w:r>
      <w:r>
        <w:rPr>
          <w:rFonts w:asciiTheme="minorEastAsia" w:hAnsiTheme="minorEastAsia" w:cs="Times New Roman" w:hint="eastAsia"/>
          <w:color w:val="000000" w:themeColor="text1"/>
          <w:sz w:val="28"/>
          <w:szCs w:val="28"/>
        </w:rPr>
        <w:t>SCI</w:t>
      </w:r>
      <w:r>
        <w:rPr>
          <w:rFonts w:asciiTheme="minorEastAsia" w:hAnsiTheme="minorEastAsia" w:cs="Times New Roman" w:hint="eastAsia"/>
          <w:color w:val="000000" w:themeColor="text1"/>
          <w:sz w:val="28"/>
          <w:szCs w:val="28"/>
        </w:rPr>
        <w:t>检索源期刊论文</w:t>
      </w: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篇</w:t>
      </w: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其中</w:t>
      </w:r>
      <w:r>
        <w:rPr>
          <w:rFonts w:asciiTheme="minorEastAsia" w:hAnsiTheme="minorEastAsia" w:cs="Times New Roman" w:hint="eastAsia"/>
          <w:color w:val="000000" w:themeColor="text1"/>
          <w:sz w:val="28"/>
          <w:szCs w:val="28"/>
        </w:rPr>
        <w:t>JCR</w:t>
      </w:r>
      <w:r>
        <w:rPr>
          <w:rFonts w:asciiTheme="minorEastAsia" w:hAnsiTheme="minorEastAsia" w:cs="Times New Roman" w:hint="eastAsia"/>
          <w:color w:val="000000" w:themeColor="text1"/>
          <w:sz w:val="28"/>
          <w:szCs w:val="28"/>
        </w:rPr>
        <w:t>分区二区论文及以上论文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w:t>
      </w:r>
    </w:p>
    <w:p w:rsidR="0097354E" w:rsidRDefault="00662562">
      <w:pPr>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、发表</w:t>
      </w:r>
      <w:r>
        <w:rPr>
          <w:rFonts w:asciiTheme="minorEastAsia" w:hAnsiTheme="minorEastAsia" w:cs="Times New Roman" w:hint="eastAsia"/>
          <w:color w:val="000000" w:themeColor="text1"/>
          <w:sz w:val="28"/>
          <w:szCs w:val="28"/>
        </w:rPr>
        <w:t>JCR</w:t>
      </w:r>
      <w:r>
        <w:rPr>
          <w:rFonts w:asciiTheme="minorEastAsia" w:hAnsiTheme="minorEastAsia" w:cs="Times New Roman" w:hint="eastAsia"/>
          <w:color w:val="000000" w:themeColor="text1"/>
          <w:sz w:val="28"/>
          <w:szCs w:val="28"/>
        </w:rPr>
        <w:t>分区标准二区论文及以上论文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篇，且在相应学科领域国际顶级会议主会论文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篇，或国际顶级会议</w:t>
      </w:r>
      <w:r>
        <w:rPr>
          <w:rFonts w:asciiTheme="minorEastAsia" w:hAnsiTheme="minorEastAsia" w:cs="Times New Roman" w:hint="eastAsia"/>
          <w:color w:val="000000" w:themeColor="text1"/>
          <w:sz w:val="28"/>
          <w:szCs w:val="28"/>
        </w:rPr>
        <w:t>workshop</w:t>
      </w:r>
      <w:r>
        <w:rPr>
          <w:rFonts w:asciiTheme="minorEastAsia" w:hAnsiTheme="minorEastAsia" w:cs="Times New Roman" w:hint="eastAsia"/>
          <w:color w:val="000000" w:themeColor="text1"/>
          <w:sz w:val="28"/>
          <w:szCs w:val="28"/>
        </w:rPr>
        <w:t>分会竞赛</w:t>
      </w:r>
      <w:r>
        <w:rPr>
          <w:rFonts w:asciiTheme="minorEastAsia" w:hAnsiTheme="minorEastAsia" w:cs="Times New Roman" w:hint="eastAsia"/>
          <w:color w:val="000000" w:themeColor="text1"/>
          <w:sz w:val="28"/>
          <w:szCs w:val="28"/>
        </w:rPr>
        <w:t>oral</w:t>
      </w:r>
      <w:r>
        <w:rPr>
          <w:rFonts w:asciiTheme="minorEastAsia" w:hAnsiTheme="minorEastAsia" w:cs="Times New Roman" w:hint="eastAsia"/>
          <w:color w:val="000000" w:themeColor="text1"/>
          <w:sz w:val="28"/>
          <w:szCs w:val="28"/>
        </w:rPr>
        <w:t>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篇，或获得国际主流会议最佳学生论文奖</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篇（顶级与主流会议清单见附件）；</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3</w:t>
      </w:r>
      <w:r>
        <w:rPr>
          <w:rFonts w:asciiTheme="minorEastAsia" w:hAnsiTheme="minorEastAsia" w:cs="Times New Roman" w:hint="eastAsia"/>
          <w:color w:val="000000" w:themeColor="text1"/>
          <w:sz w:val="28"/>
          <w:szCs w:val="28"/>
        </w:rPr>
        <w:t>、发表</w:t>
      </w:r>
      <w:r>
        <w:rPr>
          <w:rFonts w:asciiTheme="minorEastAsia" w:hAnsiTheme="minorEastAsia" w:cs="Times New Roman" w:hint="eastAsia"/>
          <w:color w:val="000000" w:themeColor="text1"/>
          <w:sz w:val="28"/>
          <w:szCs w:val="28"/>
        </w:rPr>
        <w:t>SCI</w:t>
      </w:r>
      <w:r>
        <w:rPr>
          <w:rFonts w:asciiTheme="minorEastAsia" w:hAnsiTheme="minorEastAsia" w:cs="Times New Roman" w:hint="eastAsia"/>
          <w:color w:val="000000" w:themeColor="text1"/>
          <w:sz w:val="28"/>
          <w:szCs w:val="28"/>
        </w:rPr>
        <w:t>检索源期刊论文</w:t>
      </w: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篇，且满足下列条件之一：</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）另发表</w:t>
      </w:r>
      <w:r>
        <w:rPr>
          <w:rFonts w:asciiTheme="minorEastAsia" w:hAnsiTheme="minorEastAsia" w:cs="Times New Roman" w:hint="eastAsia"/>
          <w:color w:val="000000" w:themeColor="text1"/>
          <w:sz w:val="28"/>
          <w:szCs w:val="28"/>
        </w:rPr>
        <w:t>EI</w:t>
      </w:r>
      <w:r>
        <w:rPr>
          <w:rFonts w:asciiTheme="minorEastAsia" w:hAnsiTheme="minorEastAsia" w:cs="Times New Roman" w:hint="eastAsia"/>
          <w:color w:val="000000" w:themeColor="text1"/>
          <w:sz w:val="28"/>
          <w:szCs w:val="28"/>
        </w:rPr>
        <w:t>检索源期刊论文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）授权国家发明专利</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项；</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3</w:t>
      </w: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 xml:space="preserve"> </w:t>
      </w:r>
      <w:r>
        <w:rPr>
          <w:rFonts w:asciiTheme="minorEastAsia" w:hAnsiTheme="minorEastAsia" w:cs="Times New Roman" w:hint="eastAsia"/>
          <w:color w:val="000000" w:themeColor="text1"/>
          <w:sz w:val="28"/>
          <w:szCs w:val="28"/>
        </w:rPr>
        <w:t>受理发达国家或地区发明专利</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项（</w:t>
      </w:r>
      <w:r>
        <w:rPr>
          <w:rFonts w:asciiTheme="minorEastAsia" w:hAnsiTheme="minorEastAsia" w:cs="Times New Roman" w:hint="eastAsia"/>
          <w:color w:val="000000" w:themeColor="text1"/>
          <w:sz w:val="28"/>
          <w:szCs w:val="28"/>
        </w:rPr>
        <w:t>PCT</w:t>
      </w:r>
      <w:r>
        <w:rPr>
          <w:rFonts w:asciiTheme="minorEastAsia" w:hAnsiTheme="minorEastAsia" w:cs="Times New Roman" w:hint="eastAsia"/>
          <w:color w:val="000000" w:themeColor="text1"/>
          <w:sz w:val="28"/>
          <w:szCs w:val="28"/>
        </w:rPr>
        <w:t>查询</w:t>
      </w: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检索不计入）；</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4</w:t>
      </w:r>
      <w:r>
        <w:rPr>
          <w:rFonts w:asciiTheme="minorEastAsia" w:hAnsiTheme="minorEastAsia" w:cs="Times New Roman" w:hint="eastAsia"/>
          <w:color w:val="000000" w:themeColor="text1"/>
          <w:sz w:val="28"/>
          <w:szCs w:val="28"/>
        </w:rPr>
        <w:t>）获得省部级或国家级行业学会、协会（中国通信学会、中国电子学会等）科技成果奖</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项（成员）；</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4</w:t>
      </w:r>
      <w:r>
        <w:rPr>
          <w:rFonts w:asciiTheme="minorEastAsia" w:hAnsiTheme="minorEastAsia" w:cs="Times New Roman" w:hint="eastAsia"/>
          <w:color w:val="000000" w:themeColor="text1"/>
          <w:sz w:val="28"/>
          <w:szCs w:val="28"/>
        </w:rPr>
        <w:t>、发表</w:t>
      </w:r>
      <w:r>
        <w:rPr>
          <w:rFonts w:asciiTheme="minorEastAsia" w:hAnsiTheme="minorEastAsia" w:cs="Times New Roman" w:hint="eastAsia"/>
          <w:color w:val="000000" w:themeColor="text1"/>
          <w:sz w:val="28"/>
          <w:szCs w:val="28"/>
        </w:rPr>
        <w:t>SCI</w:t>
      </w:r>
      <w:r>
        <w:rPr>
          <w:rFonts w:asciiTheme="minorEastAsia" w:hAnsiTheme="minorEastAsia" w:cs="Times New Roman" w:hint="eastAsia"/>
          <w:color w:val="000000" w:themeColor="text1"/>
          <w:sz w:val="28"/>
          <w:szCs w:val="28"/>
        </w:rPr>
        <w:t>检索源期刊论文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w:t>
      </w:r>
      <w:r>
        <w:rPr>
          <w:rFonts w:asciiTheme="minorEastAsia" w:hAnsiTheme="minorEastAsia" w:cs="Times New Roman" w:hint="eastAsia"/>
          <w:color w:val="000000" w:themeColor="text1"/>
          <w:sz w:val="28"/>
          <w:szCs w:val="28"/>
        </w:rPr>
        <w:t>EI</w:t>
      </w:r>
      <w:r>
        <w:rPr>
          <w:rFonts w:asciiTheme="minorEastAsia" w:hAnsiTheme="minorEastAsia" w:cs="Times New Roman" w:hint="eastAsia"/>
          <w:color w:val="000000" w:themeColor="text1"/>
          <w:sz w:val="28"/>
          <w:szCs w:val="28"/>
        </w:rPr>
        <w:t>检索源期刊论文</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篇，授权国家发明专利</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项，且满足下列条件之一：</w:t>
      </w:r>
    </w:p>
    <w:p w:rsidR="0097354E" w:rsidRDefault="00662562">
      <w:pPr>
        <w:autoSpaceDE w:val="0"/>
        <w:autoSpaceDN w:val="0"/>
        <w:ind w:firstLine="70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受理国家发明专利不少于</w:t>
      </w: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项；</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lastRenderedPageBreak/>
        <w:t>（</w:t>
      </w:r>
      <w:r>
        <w:rPr>
          <w:rFonts w:asciiTheme="minorEastAsia" w:hAnsiTheme="minorEastAsia" w:cs="Times New Roman" w:hint="eastAsia"/>
          <w:color w:val="000000" w:themeColor="text1"/>
          <w:sz w:val="28"/>
          <w:szCs w:val="28"/>
        </w:rPr>
        <w:t>2</w:t>
      </w:r>
      <w:r>
        <w:rPr>
          <w:rFonts w:asciiTheme="minorEastAsia" w:hAnsiTheme="minorEastAsia" w:cs="Times New Roman" w:hint="eastAsia"/>
          <w:color w:val="000000" w:themeColor="text1"/>
          <w:sz w:val="28"/>
          <w:szCs w:val="28"/>
        </w:rPr>
        <w:t>）受理发达国家或地区发明专利</w:t>
      </w:r>
      <w:r>
        <w:rPr>
          <w:rFonts w:asciiTheme="minorEastAsia" w:hAnsiTheme="minorEastAsia" w:cs="Times New Roman" w:hint="eastAsia"/>
          <w:color w:val="000000" w:themeColor="text1"/>
          <w:sz w:val="28"/>
          <w:szCs w:val="28"/>
        </w:rPr>
        <w:t>1</w:t>
      </w:r>
      <w:r>
        <w:rPr>
          <w:rFonts w:asciiTheme="minorEastAsia" w:hAnsiTheme="minorEastAsia" w:cs="Times New Roman" w:hint="eastAsia"/>
          <w:color w:val="000000" w:themeColor="text1"/>
          <w:sz w:val="28"/>
          <w:szCs w:val="28"/>
        </w:rPr>
        <w:t>项（</w:t>
      </w:r>
      <w:r>
        <w:rPr>
          <w:rFonts w:asciiTheme="minorEastAsia" w:hAnsiTheme="minorEastAsia" w:cs="Times New Roman" w:hint="eastAsia"/>
          <w:color w:val="000000" w:themeColor="text1"/>
          <w:sz w:val="28"/>
          <w:szCs w:val="28"/>
        </w:rPr>
        <w:t>PCT</w:t>
      </w:r>
      <w:r>
        <w:rPr>
          <w:rFonts w:asciiTheme="minorEastAsia" w:hAnsiTheme="minorEastAsia" w:cs="Times New Roman" w:hint="eastAsia"/>
          <w:color w:val="000000" w:themeColor="text1"/>
          <w:sz w:val="28"/>
          <w:szCs w:val="28"/>
        </w:rPr>
        <w:t>查询</w:t>
      </w: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检索不计入）；</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r>
        <w:rPr>
          <w:rFonts w:asciiTheme="minorEastAsia" w:hAnsiTheme="minorEastAsia" w:cs="Times New Roman" w:hint="eastAsia"/>
          <w:color w:val="000000" w:themeColor="text1"/>
          <w:sz w:val="28"/>
          <w:szCs w:val="28"/>
        </w:rPr>
        <w:t>3</w:t>
      </w:r>
      <w:r>
        <w:rPr>
          <w:rFonts w:asciiTheme="minorEastAsia" w:hAnsiTheme="minorEastAsia" w:cs="Times New Roman" w:hint="eastAsia"/>
          <w:color w:val="000000" w:themeColor="text1"/>
          <w:sz w:val="28"/>
          <w:szCs w:val="28"/>
        </w:rPr>
        <w:t>）获得省部级或国</w:t>
      </w:r>
      <w:r>
        <w:rPr>
          <w:rFonts w:asciiTheme="minorEastAsia" w:hAnsiTheme="minorEastAsia" w:cs="Times New Roman" w:hint="eastAsia"/>
          <w:color w:val="000000" w:themeColor="text1"/>
          <w:sz w:val="28"/>
          <w:szCs w:val="28"/>
        </w:rPr>
        <w:t>家级行业学会、协会（中国通信学会、中国电子学会等）科技成果奖</w:t>
      </w:r>
      <w:r>
        <w:rPr>
          <w:rFonts w:asciiTheme="minorEastAsia" w:hAnsiTheme="minorEastAsia" w:cs="Times New Roman" w:hint="eastAsia"/>
          <w:color w:val="000000" w:themeColor="text1"/>
          <w:sz w:val="28"/>
          <w:szCs w:val="28"/>
        </w:rPr>
        <w:t>1</w:t>
      </w:r>
      <w:r>
        <w:rPr>
          <w:rFonts w:asciiTheme="minorEastAsia" w:hAnsiTheme="minorEastAsia" w:cs="Times New Roman"/>
          <w:color w:val="000000" w:themeColor="text1"/>
          <w:sz w:val="28"/>
          <w:szCs w:val="28"/>
        </w:rPr>
        <w:t>项（</w:t>
      </w:r>
      <w:r>
        <w:rPr>
          <w:rFonts w:asciiTheme="minorEastAsia" w:hAnsiTheme="minorEastAsia" w:cs="Times New Roman" w:hint="eastAsia"/>
          <w:color w:val="000000" w:themeColor="text1"/>
          <w:sz w:val="28"/>
          <w:szCs w:val="28"/>
        </w:rPr>
        <w:t>成员</w:t>
      </w:r>
      <w:r>
        <w:rPr>
          <w:rFonts w:asciiTheme="minorEastAsia" w:hAnsiTheme="minorEastAsia" w:cs="Times New Roman"/>
          <w:color w:val="000000" w:themeColor="text1"/>
          <w:sz w:val="28"/>
          <w:szCs w:val="28"/>
        </w:rPr>
        <w:t>）</w:t>
      </w:r>
      <w:r>
        <w:rPr>
          <w:rFonts w:asciiTheme="minorEastAsia" w:hAnsiTheme="minorEastAsia" w:cs="Times New Roman" w:hint="eastAsia"/>
          <w:color w:val="000000" w:themeColor="text1"/>
          <w:sz w:val="28"/>
          <w:szCs w:val="28"/>
        </w:rPr>
        <w:t>。</w:t>
      </w:r>
    </w:p>
    <w:p w:rsidR="0097354E" w:rsidRDefault="00662562">
      <w:pPr>
        <w:autoSpaceDE w:val="0"/>
        <w:autoSpaceDN w:val="0"/>
        <w:ind w:firstLine="560"/>
        <w:rPr>
          <w:rFonts w:asciiTheme="minorEastAsia" w:hAnsiTheme="minorEastAsia" w:cs="Times New Roman"/>
          <w:color w:val="000000" w:themeColor="text1"/>
          <w:sz w:val="28"/>
          <w:szCs w:val="28"/>
        </w:rPr>
      </w:pPr>
      <w:r>
        <w:rPr>
          <w:rFonts w:asciiTheme="minorEastAsia" w:hAnsiTheme="minorEastAsia" w:cs="宋体"/>
          <w:sz w:val="28"/>
          <w:szCs w:val="28"/>
        </w:rPr>
        <w:t>本文件适用于</w:t>
      </w:r>
      <w:r>
        <w:rPr>
          <w:rFonts w:asciiTheme="minorEastAsia" w:hAnsiTheme="minorEastAsia" w:cs="宋体"/>
          <w:sz w:val="28"/>
          <w:szCs w:val="28"/>
        </w:rPr>
        <w:t>2018</w:t>
      </w:r>
      <w:r>
        <w:rPr>
          <w:rFonts w:asciiTheme="minorEastAsia" w:hAnsiTheme="minorEastAsia" w:cs="宋体"/>
          <w:sz w:val="28"/>
          <w:szCs w:val="28"/>
        </w:rPr>
        <w:t>级及以后入学的研究生。由电子与信息学院学位分委员会负责解释。</w:t>
      </w:r>
    </w:p>
    <w:p w:rsidR="0097354E" w:rsidRDefault="0097354E">
      <w:pPr>
        <w:autoSpaceDE w:val="0"/>
        <w:autoSpaceDN w:val="0"/>
        <w:ind w:firstLine="560"/>
        <w:rPr>
          <w:rFonts w:asciiTheme="minorEastAsia" w:hAnsiTheme="minorEastAsia" w:cs="Times New Roman"/>
          <w:color w:val="000000" w:themeColor="text1"/>
          <w:sz w:val="28"/>
          <w:szCs w:val="28"/>
        </w:rPr>
      </w:pPr>
    </w:p>
    <w:p w:rsidR="0097354E" w:rsidRDefault="00662562">
      <w:pPr>
        <w:autoSpaceDE w:val="0"/>
        <w:autoSpaceDN w:val="0"/>
        <w:ind w:firstLine="560"/>
        <w:jc w:val="right"/>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电子与信息学院</w:t>
      </w:r>
    </w:p>
    <w:p w:rsidR="0097354E" w:rsidRDefault="00662562">
      <w:pPr>
        <w:autoSpaceDE w:val="0"/>
        <w:autoSpaceDN w:val="0"/>
        <w:ind w:firstLine="560"/>
        <w:jc w:val="right"/>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2020</w:t>
      </w:r>
      <w:r>
        <w:rPr>
          <w:rFonts w:asciiTheme="minorEastAsia" w:hAnsiTheme="minorEastAsia" w:cs="Times New Roman" w:hint="eastAsia"/>
          <w:color w:val="000000" w:themeColor="text1"/>
          <w:sz w:val="28"/>
          <w:szCs w:val="28"/>
        </w:rPr>
        <w:t>年</w:t>
      </w:r>
      <w:r>
        <w:rPr>
          <w:rFonts w:asciiTheme="minorEastAsia" w:hAnsiTheme="minorEastAsia" w:cs="Times New Roman" w:hint="eastAsia"/>
          <w:color w:val="000000" w:themeColor="text1"/>
          <w:sz w:val="28"/>
          <w:szCs w:val="28"/>
        </w:rPr>
        <w:t>3</w:t>
      </w:r>
      <w:r>
        <w:rPr>
          <w:rFonts w:asciiTheme="minorEastAsia" w:hAnsiTheme="minorEastAsia" w:cs="Times New Roman" w:hint="eastAsia"/>
          <w:color w:val="000000" w:themeColor="text1"/>
          <w:sz w:val="28"/>
          <w:szCs w:val="28"/>
        </w:rPr>
        <w:t>月</w:t>
      </w:r>
      <w:r>
        <w:rPr>
          <w:rFonts w:asciiTheme="minorEastAsia" w:hAnsiTheme="minorEastAsia" w:cs="Times New Roman" w:hint="eastAsia"/>
          <w:color w:val="000000" w:themeColor="text1"/>
          <w:sz w:val="28"/>
          <w:szCs w:val="28"/>
        </w:rPr>
        <w:t>31</w:t>
      </w:r>
      <w:r>
        <w:rPr>
          <w:rFonts w:asciiTheme="minorEastAsia" w:hAnsiTheme="minorEastAsia" w:cs="Times New Roman" w:hint="eastAsia"/>
          <w:color w:val="000000" w:themeColor="text1"/>
          <w:sz w:val="28"/>
          <w:szCs w:val="28"/>
        </w:rPr>
        <w:t>日</w:t>
      </w:r>
    </w:p>
    <w:p w:rsidR="0097354E" w:rsidRDefault="0097354E">
      <w:pPr>
        <w:autoSpaceDE w:val="0"/>
        <w:autoSpaceDN w:val="0"/>
        <w:ind w:firstLine="560"/>
        <w:rPr>
          <w:rFonts w:asciiTheme="minorEastAsia" w:hAnsiTheme="minorEastAsia" w:cs="Times New Roman"/>
          <w:color w:val="000000" w:themeColor="text1"/>
          <w:sz w:val="28"/>
          <w:szCs w:val="28"/>
        </w:rPr>
      </w:pPr>
    </w:p>
    <w:p w:rsidR="0097354E" w:rsidRDefault="00662562">
      <w:pPr>
        <w:autoSpaceDE w:val="0"/>
        <w:autoSpaceDN w:val="0"/>
        <w:ind w:firstLine="560"/>
        <w:rPr>
          <w:rFonts w:asciiTheme="minorEastAsia" w:hAnsiTheme="minorEastAsia" w:cs="Times New Roman"/>
          <w:color w:val="000000" w:themeColor="text1"/>
          <w:sz w:val="28"/>
          <w:szCs w:val="28"/>
        </w:rPr>
      </w:pPr>
      <w:r>
        <w:br w:type="page"/>
      </w:r>
    </w:p>
    <w:p w:rsidR="0097354E" w:rsidRDefault="0097354E">
      <w:pPr>
        <w:autoSpaceDE w:val="0"/>
        <w:autoSpaceDN w:val="0"/>
        <w:rPr>
          <w:rFonts w:asciiTheme="minorEastAsia" w:hAnsiTheme="minorEastAsia" w:cs="Times New Roman"/>
          <w:b/>
          <w:color w:val="000000" w:themeColor="text1"/>
          <w:sz w:val="36"/>
          <w:szCs w:val="36"/>
        </w:rPr>
      </w:pPr>
    </w:p>
    <w:p w:rsidR="0097354E" w:rsidRDefault="00662562">
      <w:pPr>
        <w:autoSpaceDE w:val="0"/>
        <w:autoSpaceDN w:val="0"/>
        <w:rPr>
          <w:rFonts w:ascii="Times New Roman" w:eastAsia="仿宋_GB2312" w:hAnsi="Times New Roman"/>
          <w:b/>
          <w:color w:val="000000" w:themeColor="text1"/>
          <w:sz w:val="36"/>
          <w:szCs w:val="36"/>
          <w:u w:val="single"/>
        </w:rPr>
      </w:pPr>
      <w:r>
        <w:rPr>
          <w:rFonts w:asciiTheme="minorEastAsia" w:hAnsiTheme="minorEastAsia" w:cs="Times New Roman" w:hint="eastAsia"/>
          <w:b/>
          <w:color w:val="000000" w:themeColor="text1"/>
          <w:sz w:val="36"/>
          <w:szCs w:val="36"/>
        </w:rPr>
        <w:t>附件：</w:t>
      </w:r>
      <w:r>
        <w:rPr>
          <w:rFonts w:ascii="Times New Roman" w:eastAsia="仿宋_GB2312" w:hAnsi="Times New Roman"/>
          <w:b/>
          <w:color w:val="000000" w:themeColor="text1"/>
          <w:sz w:val="36"/>
          <w:szCs w:val="36"/>
        </w:rPr>
        <w:t>国际</w:t>
      </w:r>
      <w:r>
        <w:rPr>
          <w:rFonts w:ascii="Times New Roman" w:eastAsia="仿宋_GB2312" w:hAnsi="Times New Roman" w:hint="eastAsia"/>
          <w:b/>
          <w:color w:val="000000" w:themeColor="text1"/>
          <w:sz w:val="36"/>
          <w:szCs w:val="36"/>
        </w:rPr>
        <w:t>主流</w:t>
      </w:r>
      <w:r>
        <w:rPr>
          <w:rFonts w:ascii="Times New Roman" w:eastAsia="仿宋_GB2312" w:hAnsi="Times New Roman"/>
          <w:b/>
          <w:color w:val="000000" w:themeColor="text1"/>
          <w:sz w:val="36"/>
          <w:szCs w:val="36"/>
        </w:rPr>
        <w:t>学术会议</w:t>
      </w:r>
    </w:p>
    <w:p w:rsidR="0097354E" w:rsidRDefault="00662562" w:rsidP="00EF4282">
      <w:pPr>
        <w:spacing w:before="120" w:line="360" w:lineRule="exact"/>
        <w:ind w:leftChars="-225" w:left="-319" w:hanging="154"/>
        <w:rPr>
          <w:rFonts w:ascii="仿宋" w:eastAsia="仿宋" w:hAnsi="仿宋"/>
          <w:color w:val="000000" w:themeColor="text1"/>
          <w:sz w:val="30"/>
          <w:szCs w:val="30"/>
        </w:rPr>
      </w:pPr>
      <w:r>
        <w:rPr>
          <w:rFonts w:ascii="仿宋" w:eastAsia="仿宋" w:hAnsi="仿宋"/>
          <w:b/>
          <w:color w:val="000000" w:themeColor="text1"/>
          <w:sz w:val="30"/>
          <w:szCs w:val="30"/>
          <w:u w:val="single"/>
        </w:rPr>
        <w:t>电磁场与微波技术</w:t>
      </w:r>
      <w:r>
        <w:rPr>
          <w:rFonts w:ascii="仿宋" w:eastAsia="仿宋" w:hAnsi="仿宋"/>
          <w:color w:val="000000" w:themeColor="text1"/>
          <w:sz w:val="30"/>
          <w:szCs w:val="30"/>
        </w:rPr>
        <w:t>：</w:t>
      </w:r>
      <w:r>
        <w:rPr>
          <w:rFonts w:ascii="仿宋" w:eastAsia="仿宋" w:hAnsi="仿宋"/>
          <w:color w:val="000000" w:themeColor="text1"/>
          <w:sz w:val="30"/>
          <w:szCs w:val="30"/>
        </w:rPr>
        <w:t xml:space="preserve"> </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 xml:space="preserve">1.IEEE International Microwaves Symposium </w:t>
      </w:r>
      <w:r>
        <w:rPr>
          <w:rFonts w:ascii="仿宋" w:eastAsia="仿宋" w:hAnsi="仿宋"/>
          <w:color w:val="000000" w:themeColor="text1"/>
          <w:sz w:val="30"/>
          <w:szCs w:val="30"/>
        </w:rPr>
        <w:t>顶级会议</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2.</w:t>
      </w:r>
      <w:bookmarkStart w:id="0" w:name="OLE_LINK16"/>
      <w:bookmarkStart w:id="1" w:name="OLE_LINK17"/>
      <w:r>
        <w:rPr>
          <w:rFonts w:ascii="仿宋" w:eastAsia="仿宋" w:hAnsi="仿宋"/>
          <w:color w:val="000000" w:themeColor="text1"/>
          <w:sz w:val="30"/>
          <w:szCs w:val="30"/>
        </w:rPr>
        <w:t>European Microwave Conference</w:t>
      </w:r>
      <w:bookmarkEnd w:id="0"/>
      <w:bookmarkEnd w:id="1"/>
      <w:r>
        <w:rPr>
          <w:rFonts w:ascii="仿宋" w:eastAsia="仿宋" w:hAnsi="仿宋"/>
          <w:color w:val="000000" w:themeColor="text1"/>
          <w:sz w:val="30"/>
          <w:szCs w:val="30"/>
        </w:rPr>
        <w:t xml:space="preserve"> </w:t>
      </w:r>
      <w:r>
        <w:rPr>
          <w:rFonts w:ascii="仿宋" w:eastAsia="仿宋" w:hAnsi="仿宋"/>
          <w:color w:val="000000" w:themeColor="text1"/>
          <w:sz w:val="30"/>
          <w:szCs w:val="30"/>
        </w:rPr>
        <w:t>顶级会议</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 xml:space="preserve">3.IEEE International Symposium on Antennas and Propagation </w:t>
      </w:r>
      <w:r>
        <w:rPr>
          <w:rFonts w:ascii="仿宋" w:eastAsia="仿宋" w:hAnsi="仿宋"/>
          <w:color w:val="000000" w:themeColor="text1"/>
          <w:sz w:val="30"/>
          <w:szCs w:val="30"/>
        </w:rPr>
        <w:t>顶级会议</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4.</w:t>
      </w:r>
      <w:bookmarkStart w:id="2" w:name="OLE_LINK20"/>
      <w:r>
        <w:rPr>
          <w:rFonts w:ascii="仿宋" w:eastAsia="仿宋" w:hAnsi="仿宋"/>
          <w:color w:val="000000" w:themeColor="text1"/>
          <w:sz w:val="30"/>
          <w:szCs w:val="30"/>
        </w:rPr>
        <w:t>European Conference on Antennas and Propagation</w:t>
      </w:r>
      <w:bookmarkEnd w:id="2"/>
      <w:r>
        <w:rPr>
          <w:rFonts w:ascii="仿宋" w:eastAsia="仿宋" w:hAnsi="仿宋"/>
          <w:color w:val="000000" w:themeColor="text1"/>
          <w:sz w:val="30"/>
          <w:szCs w:val="30"/>
        </w:rPr>
        <w:t xml:space="preserve"> </w:t>
      </w:r>
      <w:r>
        <w:rPr>
          <w:rFonts w:ascii="仿宋" w:eastAsia="仿宋" w:hAnsi="仿宋"/>
          <w:color w:val="000000" w:themeColor="text1"/>
          <w:sz w:val="30"/>
          <w:szCs w:val="30"/>
        </w:rPr>
        <w:t>顶级会议</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 xml:space="preserve">5.IEEE International Symposium on Electromagnetic Compatibility </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6.</w:t>
      </w:r>
      <w:bookmarkStart w:id="3" w:name="OLE_LINK19"/>
      <w:bookmarkEnd w:id="3"/>
      <w:r>
        <w:rPr>
          <w:rFonts w:ascii="仿宋" w:eastAsia="仿宋" w:hAnsi="仿宋"/>
          <w:color w:val="000000" w:themeColor="text1"/>
          <w:sz w:val="30"/>
          <w:szCs w:val="30"/>
        </w:rPr>
        <w:t>Asia-Pacific Microwave Conference</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7.IEEE International Wireless Sympos</w:t>
      </w:r>
      <w:r>
        <w:rPr>
          <w:rFonts w:ascii="仿宋" w:eastAsia="仿宋" w:hAnsi="仿宋"/>
          <w:color w:val="000000" w:themeColor="text1"/>
          <w:sz w:val="30"/>
          <w:szCs w:val="30"/>
        </w:rPr>
        <w:t>ium</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8. IEEE Asia-Pacific Conference on Antennas and Propagation</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9.International Symposium on Antennas and Propagation</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10. International Symposium on Antennas and Propagation, and EM Theory</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11.Asia-Pacific International Conference on EMC</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12.International Sy</w:t>
      </w:r>
      <w:r>
        <w:rPr>
          <w:rFonts w:ascii="仿宋" w:eastAsia="仿宋" w:hAnsi="仿宋"/>
          <w:color w:val="000000" w:themeColor="text1"/>
          <w:sz w:val="30"/>
          <w:szCs w:val="30"/>
        </w:rPr>
        <w:t>mposium of Infrared and Millimeter Wave</w:t>
      </w:r>
    </w:p>
    <w:p w:rsidR="0097354E" w:rsidRDefault="00662562" w:rsidP="00EF4282">
      <w:pPr>
        <w:spacing w:before="120" w:line="360" w:lineRule="exact"/>
        <w:ind w:leftChars="-225" w:left="-320" w:hanging="153"/>
        <w:rPr>
          <w:rFonts w:ascii="仿宋" w:eastAsia="仿宋" w:hAnsi="仿宋"/>
          <w:color w:val="000000" w:themeColor="text1"/>
          <w:sz w:val="30"/>
          <w:szCs w:val="30"/>
        </w:rPr>
      </w:pPr>
      <w:r>
        <w:rPr>
          <w:rFonts w:ascii="仿宋" w:eastAsia="仿宋" w:hAnsi="仿宋"/>
          <w:color w:val="000000" w:themeColor="text1"/>
          <w:sz w:val="30"/>
          <w:szCs w:val="30"/>
        </w:rPr>
        <w:t>13.IEEE Conference on Electromagnetic Field Computation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14.IEEE Electrical Design of Advanced Packaging and Systems Symposium</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15.International Conference on Microwave and Millimeter Wave Technology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16.IEEE MTT-S </w:t>
      </w:r>
      <w:r>
        <w:rPr>
          <w:rFonts w:ascii="仿宋" w:eastAsia="仿宋" w:hAnsi="仿宋"/>
          <w:color w:val="000000" w:themeColor="text1"/>
          <w:sz w:val="30"/>
          <w:szCs w:val="30"/>
        </w:rPr>
        <w:t>系列会议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17.IEEE AP-S </w:t>
      </w:r>
      <w:r>
        <w:rPr>
          <w:rFonts w:ascii="仿宋" w:eastAsia="仿宋" w:hAnsi="仿宋"/>
          <w:color w:val="000000" w:themeColor="text1"/>
          <w:sz w:val="30"/>
          <w:szCs w:val="30"/>
        </w:rPr>
        <w:t>系列会议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18.IEEE EMC-S </w:t>
      </w:r>
      <w:r>
        <w:rPr>
          <w:rFonts w:ascii="仿宋" w:eastAsia="仿宋" w:hAnsi="仿宋"/>
          <w:color w:val="000000" w:themeColor="text1"/>
          <w:sz w:val="30"/>
          <w:szCs w:val="30"/>
        </w:rPr>
        <w:t>系列会议</w:t>
      </w:r>
    </w:p>
    <w:p w:rsidR="0097354E" w:rsidRDefault="0097354E" w:rsidP="00EF4282">
      <w:pPr>
        <w:spacing w:before="120" w:line="360" w:lineRule="exact"/>
        <w:ind w:leftChars="-229" w:left="-481" w:firstLine="1"/>
        <w:rPr>
          <w:rFonts w:ascii="仿宋" w:eastAsia="仿宋" w:hAnsi="仿宋"/>
          <w:color w:val="000000" w:themeColor="text1"/>
          <w:sz w:val="30"/>
          <w:szCs w:val="30"/>
        </w:rPr>
      </w:pPr>
    </w:p>
    <w:p w:rsidR="0097354E" w:rsidRDefault="00662562" w:rsidP="00EF4282">
      <w:pPr>
        <w:spacing w:before="120" w:line="360" w:lineRule="exact"/>
        <w:ind w:leftChars="-225" w:left="-319" w:hanging="154"/>
        <w:rPr>
          <w:rFonts w:ascii="仿宋" w:eastAsia="仿宋" w:hAnsi="仿宋"/>
          <w:color w:val="000000" w:themeColor="text1"/>
          <w:sz w:val="30"/>
          <w:szCs w:val="30"/>
        </w:rPr>
      </w:pPr>
      <w:r>
        <w:rPr>
          <w:rFonts w:ascii="仿宋" w:eastAsia="仿宋" w:hAnsi="仿宋"/>
          <w:b/>
          <w:color w:val="000000" w:themeColor="text1"/>
          <w:sz w:val="30"/>
          <w:szCs w:val="30"/>
          <w:u w:val="single"/>
        </w:rPr>
        <w:t>微电子学与固体电子学</w:t>
      </w:r>
      <w:r>
        <w:rPr>
          <w:rFonts w:ascii="仿宋" w:eastAsia="仿宋" w:hAnsi="仿宋"/>
          <w:color w:val="000000" w:themeColor="text1"/>
          <w:sz w:val="30"/>
          <w:szCs w:val="30"/>
        </w:rPr>
        <w:t>：</w:t>
      </w:r>
      <w:r>
        <w:rPr>
          <w:rFonts w:ascii="仿宋" w:eastAsia="仿宋" w:hAnsi="仿宋"/>
          <w:color w:val="000000" w:themeColor="text1"/>
          <w:sz w:val="30"/>
          <w:szCs w:val="30"/>
        </w:rPr>
        <w:t xml:space="preserve">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 International Solid-State Circuits Conference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 xml:space="preserve">2. IEEE Electron Devices Meeting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 IEEE Custom Integrated Circuits Conference (CICC)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 IEEE Radio Frequency Integrated Circuits Symposium</w:t>
      </w:r>
      <w:r>
        <w:rPr>
          <w:rFonts w:ascii="仿宋" w:eastAsia="仿宋" w:hAnsi="仿宋"/>
          <w:color w:val="000000" w:themeColor="text1"/>
          <w:sz w:val="30"/>
          <w:szCs w:val="30"/>
        </w:rPr>
        <w:t>（</w:t>
      </w:r>
      <w:r>
        <w:rPr>
          <w:rFonts w:ascii="仿宋" w:eastAsia="仿宋" w:hAnsi="仿宋"/>
          <w:color w:val="000000" w:themeColor="text1"/>
          <w:sz w:val="30"/>
          <w:szCs w:val="30"/>
        </w:rPr>
        <w:t>RFIC</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5. IEEE Symposium on VLSI Circuits (VLSIC)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 IEEE European Solid State Circuits Conference (ESSCIRC)</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 IEEE Asian Solid State Circuits Conference (ASSCC)</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 IEEE International Symposium on Circuits and Systems (ISCAS)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 IEEE Asia Pacific Conference on Circuits and Systems (APCCAS)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10. IEEE Biomedical Circuits and Systems Conference(BioCAS)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11.IEEE International Conference on ASIC( ASICON)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12.European Solid-State Circuit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13.IEEE International Conference on VL</w:t>
      </w:r>
      <w:r>
        <w:rPr>
          <w:rFonts w:ascii="仿宋" w:eastAsia="仿宋" w:hAnsi="仿宋"/>
          <w:color w:val="000000" w:themeColor="text1"/>
          <w:sz w:val="30"/>
          <w:szCs w:val="30"/>
        </w:rPr>
        <w:t>SI design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14.IEEE Symposium on VLSI</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15.IEEE International Symposium on Circuits and systems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16.IEEE International Conference on Micro Electro Mechanical Systems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17.International Conference on Solid-State Sensors, Actuators and Microsystems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18.IEEE Sensors </w:t>
      </w:r>
      <w:r>
        <w:rPr>
          <w:rFonts w:ascii="仿宋" w:eastAsia="仿宋" w:hAnsi="仿宋"/>
          <w:color w:val="000000" w:themeColor="text1"/>
          <w:sz w:val="30"/>
          <w:szCs w:val="30"/>
        </w:rPr>
        <w:t>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19.Society for Information Display-Display Week</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20.International Conference on Electronic Packaging Technology &amp; High Density Packaging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21. IEEE International Symposium on Power Semiconductor Devices and ICs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22. International Conference on Sol</w:t>
      </w:r>
      <w:r>
        <w:rPr>
          <w:rFonts w:ascii="仿宋" w:eastAsia="仿宋" w:hAnsi="仿宋"/>
          <w:color w:val="000000" w:themeColor="text1"/>
          <w:sz w:val="30"/>
          <w:szCs w:val="30"/>
        </w:rPr>
        <w:t xml:space="preserve">id State Devices and Materials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23. IEEE International Ultrasonics Symposium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 xml:space="preserve">24. International Symposium on Compound Semiconductors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25. Device Research Conference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26. Electronic Materials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27. Compound Semiconductor Integrated Circuit Symposiu</w:t>
      </w:r>
      <w:r>
        <w:rPr>
          <w:rFonts w:ascii="仿宋" w:eastAsia="仿宋" w:hAnsi="仿宋"/>
          <w:color w:val="000000" w:themeColor="text1"/>
          <w:sz w:val="30"/>
          <w:szCs w:val="30"/>
        </w:rPr>
        <w:t xml:space="preserve">m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28. International Workshop on Nitride Semiconductors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29. International Conference on Nitride Semiconductors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30. International Conference on Compound Semiconductor Manufacturing Technology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31. International Conference on Solid-State and </w:t>
      </w:r>
      <w:r>
        <w:rPr>
          <w:rFonts w:ascii="仿宋" w:eastAsia="仿宋" w:hAnsi="仿宋"/>
          <w:color w:val="000000" w:themeColor="text1"/>
          <w:sz w:val="30"/>
          <w:szCs w:val="30"/>
        </w:rPr>
        <w:t>Integrated Circuit Technology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32. IEEE International Conference on Electron Devices and Solid-State Circuits</w:t>
      </w:r>
    </w:p>
    <w:p w:rsidR="0097354E" w:rsidRDefault="0097354E" w:rsidP="00EF4282">
      <w:pPr>
        <w:spacing w:before="120" w:line="360" w:lineRule="exact"/>
        <w:ind w:leftChars="-225" w:left="-20" w:hanging="453"/>
        <w:rPr>
          <w:rFonts w:ascii="仿宋" w:eastAsia="仿宋" w:hAnsi="仿宋"/>
          <w:color w:val="000000" w:themeColor="text1"/>
          <w:sz w:val="30"/>
          <w:szCs w:val="30"/>
        </w:rPr>
      </w:pPr>
    </w:p>
    <w:p w:rsidR="0097354E" w:rsidRDefault="0097354E" w:rsidP="00EF4282">
      <w:pPr>
        <w:spacing w:before="120" w:line="360" w:lineRule="exact"/>
        <w:ind w:leftChars="-225" w:left="-473" w:firstLine="1"/>
        <w:rPr>
          <w:rFonts w:ascii="仿宋" w:eastAsia="仿宋" w:hAnsi="仿宋"/>
          <w:color w:val="000000" w:themeColor="text1"/>
          <w:sz w:val="30"/>
          <w:szCs w:val="30"/>
        </w:rPr>
      </w:pPr>
    </w:p>
    <w:p w:rsidR="0097354E" w:rsidRDefault="00662562" w:rsidP="00EF4282">
      <w:pPr>
        <w:spacing w:before="120" w:line="360" w:lineRule="exact"/>
        <w:ind w:leftChars="-225" w:left="-319" w:hanging="154"/>
        <w:rPr>
          <w:rFonts w:ascii="仿宋" w:eastAsia="仿宋" w:hAnsi="仿宋"/>
          <w:b/>
          <w:color w:val="000000" w:themeColor="text1"/>
          <w:sz w:val="30"/>
          <w:szCs w:val="30"/>
        </w:rPr>
      </w:pPr>
      <w:r>
        <w:rPr>
          <w:rFonts w:ascii="仿宋" w:eastAsia="仿宋" w:hAnsi="仿宋"/>
          <w:b/>
          <w:color w:val="000000" w:themeColor="text1"/>
          <w:sz w:val="30"/>
          <w:szCs w:val="30"/>
          <w:u w:val="single"/>
        </w:rPr>
        <w:t>信息与通信工程（信号与信息处理、通信与信息系统）</w:t>
      </w:r>
      <w:r>
        <w:rPr>
          <w:rFonts w:ascii="仿宋" w:eastAsia="仿宋" w:hAnsi="仿宋"/>
          <w:color w:val="000000" w:themeColor="text1"/>
          <w:sz w:val="30"/>
          <w:szCs w:val="30"/>
        </w:rPr>
        <w:t>：</w:t>
      </w:r>
      <w:r>
        <w:rPr>
          <w:rFonts w:ascii="仿宋" w:eastAsia="仿宋" w:hAnsi="仿宋"/>
          <w:b/>
          <w:color w:val="000000" w:themeColor="text1"/>
          <w:sz w:val="30"/>
          <w:szCs w:val="30"/>
        </w:rPr>
        <w:t xml:space="preserve">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w:t>
      </w:r>
      <w:bookmarkStart w:id="4" w:name="OLE_LINK14"/>
      <w:bookmarkStart w:id="5" w:name="OLE_LINK15"/>
      <w:r>
        <w:rPr>
          <w:rFonts w:ascii="仿宋" w:eastAsia="仿宋" w:hAnsi="仿宋"/>
          <w:color w:val="000000" w:themeColor="text1"/>
          <w:sz w:val="30"/>
          <w:szCs w:val="30"/>
        </w:rPr>
        <w:t>INFOCOM</w:t>
      </w:r>
      <w:bookmarkEnd w:id="4"/>
      <w:bookmarkEnd w:id="5"/>
      <w:r>
        <w:rPr>
          <w:rFonts w:ascii="仿宋" w:eastAsia="仿宋" w:hAnsi="仿宋"/>
          <w:color w:val="000000" w:themeColor="text1"/>
          <w:sz w:val="30"/>
          <w:szCs w:val="30"/>
        </w:rPr>
        <w:t xml:space="preserve">: International Conference on Computer Communications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2.GLOBECOM: IEEE Global Telecommunications Confere</w:t>
      </w:r>
      <w:r>
        <w:rPr>
          <w:rFonts w:ascii="仿宋" w:eastAsia="仿宋" w:hAnsi="仿宋"/>
          <w:color w:val="000000" w:themeColor="text1"/>
          <w:sz w:val="30"/>
          <w:szCs w:val="30"/>
        </w:rPr>
        <w:t xml:space="preserve">nce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3.ICC:The IEEE International Conference on Communications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4.IEEE  ICCV</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Computer Vision</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5.IEEE  CVPR</w:t>
      </w:r>
      <w:r>
        <w:rPr>
          <w:rFonts w:ascii="仿宋" w:eastAsia="仿宋" w:hAnsi="仿宋"/>
          <w:color w:val="000000" w:themeColor="text1"/>
          <w:sz w:val="30"/>
          <w:szCs w:val="30"/>
        </w:rPr>
        <w:t>：</w:t>
      </w:r>
      <w:r>
        <w:rPr>
          <w:rFonts w:ascii="仿宋" w:eastAsia="仿宋" w:hAnsi="仿宋"/>
          <w:color w:val="000000" w:themeColor="text1"/>
          <w:sz w:val="30"/>
          <w:szCs w:val="30"/>
        </w:rPr>
        <w:t>IEEE Conference on Computer Vision and Pattern Recognition</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6.ICML</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Machine Learning</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7.IJCAI</w:t>
      </w:r>
      <w:r>
        <w:rPr>
          <w:rFonts w:ascii="仿宋" w:eastAsia="仿宋" w:hAnsi="仿宋"/>
          <w:color w:val="000000" w:themeColor="text1"/>
          <w:sz w:val="30"/>
          <w:szCs w:val="30"/>
        </w:rPr>
        <w:t>：</w:t>
      </w:r>
      <w:r>
        <w:rPr>
          <w:rFonts w:ascii="仿宋" w:eastAsia="仿宋" w:hAnsi="仿宋"/>
          <w:color w:val="000000" w:themeColor="text1"/>
          <w:sz w:val="30"/>
          <w:szCs w:val="30"/>
        </w:rPr>
        <w:t>International Joint Conference on Artificial Intelligence</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8.AAAI: AAAI Conference on Artificial Intelligence</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9.ECCV: European Conference on Computer Vision</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10.ACM MM: ACM Internati</w:t>
      </w:r>
      <w:r>
        <w:rPr>
          <w:rFonts w:ascii="仿宋" w:eastAsia="仿宋" w:hAnsi="仿宋"/>
          <w:color w:val="000000" w:themeColor="text1"/>
          <w:sz w:val="30"/>
          <w:szCs w:val="30"/>
        </w:rPr>
        <w:t>onal Conference on Multimedia</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11.NIPS</w:t>
      </w:r>
      <w:r>
        <w:rPr>
          <w:rFonts w:ascii="仿宋" w:eastAsia="仿宋" w:hAnsi="仿宋"/>
          <w:color w:val="000000" w:themeColor="text1"/>
          <w:sz w:val="30"/>
          <w:szCs w:val="30"/>
        </w:rPr>
        <w:t>：</w:t>
      </w:r>
      <w:r>
        <w:rPr>
          <w:rFonts w:ascii="仿宋" w:eastAsia="仿宋" w:hAnsi="仿宋"/>
          <w:color w:val="000000" w:themeColor="text1"/>
          <w:sz w:val="30"/>
          <w:szCs w:val="30"/>
        </w:rPr>
        <w:t xml:space="preserve">Annual Conference on Neural Information Processing Systems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12.</w:t>
      </w:r>
      <w:bookmarkStart w:id="6" w:name="OLE_LINK13"/>
      <w:bookmarkStart w:id="7" w:name="OLE_LINK12"/>
      <w:r>
        <w:rPr>
          <w:rFonts w:ascii="仿宋" w:eastAsia="仿宋" w:hAnsi="仿宋"/>
          <w:color w:val="000000" w:themeColor="text1"/>
          <w:sz w:val="30"/>
          <w:szCs w:val="30"/>
        </w:rPr>
        <w:t>IEEE ICASSP</w:t>
      </w:r>
      <w:bookmarkEnd w:id="6"/>
      <w:bookmarkEnd w:id="7"/>
      <w:r>
        <w:rPr>
          <w:rFonts w:ascii="仿宋" w:eastAsia="仿宋" w:hAnsi="仿宋"/>
          <w:color w:val="000000" w:themeColor="text1"/>
          <w:sz w:val="30"/>
          <w:szCs w:val="30"/>
        </w:rPr>
        <w:t xml:space="preserve">: International Conference on Acoustics, Speech and Signal Processing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13.ACM CHI: The ACM CHI Conference on Human Factors in Comput</w:t>
      </w:r>
      <w:r>
        <w:rPr>
          <w:rFonts w:ascii="仿宋" w:eastAsia="仿宋" w:hAnsi="仿宋"/>
          <w:color w:val="000000" w:themeColor="text1"/>
          <w:sz w:val="30"/>
          <w:szCs w:val="30"/>
        </w:rPr>
        <w:t xml:space="preserve">ing Systems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14.ACM SIGGRAPH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15.FGR</w:t>
      </w:r>
      <w:r>
        <w:rPr>
          <w:rFonts w:ascii="仿宋" w:eastAsia="仿宋" w:hAnsi="仿宋"/>
          <w:color w:val="000000" w:themeColor="text1"/>
          <w:sz w:val="30"/>
          <w:szCs w:val="30"/>
        </w:rPr>
        <w:tab/>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Face and Gesture Recognition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16.COLING </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Computational Linguistics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17.VR</w:t>
      </w:r>
      <w:r>
        <w:rPr>
          <w:rFonts w:ascii="仿宋" w:eastAsia="仿宋" w:hAnsi="仿宋"/>
          <w:color w:val="000000" w:themeColor="text1"/>
          <w:sz w:val="30"/>
          <w:szCs w:val="30"/>
        </w:rPr>
        <w:t>：</w:t>
      </w:r>
      <w:r>
        <w:rPr>
          <w:rFonts w:ascii="仿宋" w:eastAsia="仿宋" w:hAnsi="仿宋"/>
          <w:color w:val="000000" w:themeColor="text1"/>
          <w:sz w:val="30"/>
          <w:szCs w:val="30"/>
        </w:rPr>
        <w:t xml:space="preserve">IEEE Virtual Reality Conference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18.MICCAI</w:t>
      </w:r>
      <w:r>
        <w:rPr>
          <w:rFonts w:ascii="仿宋" w:eastAsia="仿宋" w:hAnsi="仿宋"/>
          <w:color w:val="000000" w:themeColor="text1"/>
          <w:sz w:val="30"/>
          <w:szCs w:val="30"/>
        </w:rPr>
        <w:t>：</w:t>
      </w:r>
      <w:r>
        <w:rPr>
          <w:rFonts w:ascii="仿宋" w:eastAsia="仿宋" w:hAnsi="仿宋"/>
          <w:color w:val="000000" w:themeColor="text1"/>
          <w:sz w:val="30"/>
          <w:szCs w:val="30"/>
        </w:rPr>
        <w:t xml:space="preserve">Medical Image Computing and Computer-assisted Intervention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19.Interspeech</w:t>
      </w:r>
      <w:r>
        <w:rPr>
          <w:rFonts w:ascii="仿宋" w:eastAsia="仿宋" w:hAnsi="仿宋"/>
          <w:color w:val="000000" w:themeColor="text1"/>
          <w:sz w:val="30"/>
          <w:szCs w:val="30"/>
        </w:rPr>
        <w:t>：</w:t>
      </w:r>
      <w:bookmarkStart w:id="8" w:name="OLE_LINK200"/>
      <w:bookmarkStart w:id="9" w:name="OLE_LINK100"/>
      <w:r>
        <w:rPr>
          <w:rFonts w:ascii="仿宋" w:eastAsia="仿宋" w:hAnsi="仿宋"/>
          <w:color w:val="000000" w:themeColor="text1"/>
          <w:sz w:val="30"/>
          <w:szCs w:val="30"/>
        </w:rPr>
        <w:t>Interspeech</w:t>
      </w:r>
      <w:bookmarkEnd w:id="8"/>
      <w:bookmarkEnd w:id="9"/>
      <w:r>
        <w:rPr>
          <w:rFonts w:ascii="仿宋" w:eastAsia="仿宋" w:hAnsi="仿宋"/>
          <w:color w:val="000000" w:themeColor="text1"/>
          <w:sz w:val="30"/>
          <w:szCs w:val="30"/>
        </w:rPr>
        <w:t xml:space="preserve">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20.ICLR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Learning Representations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21.ACII: Affective Computing and Intelligent Interaction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22.ACL: Annual Meeting</w:t>
      </w:r>
      <w:r>
        <w:rPr>
          <w:rFonts w:ascii="仿宋" w:eastAsia="仿宋" w:hAnsi="仿宋"/>
          <w:color w:val="000000" w:themeColor="text1"/>
          <w:sz w:val="30"/>
          <w:szCs w:val="30"/>
        </w:rPr>
        <w:t xml:space="preserve"> of the Association for Computational Linguistics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23.EMNLP: Conference on Empirical Methods in Natural Language Processing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24.NAACL: North American Chapter of the Association for Computational Linguistics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25.ACM International Conference on</w:t>
      </w:r>
      <w:r>
        <w:rPr>
          <w:rFonts w:ascii="仿宋" w:eastAsia="仿宋" w:hAnsi="仿宋"/>
          <w:color w:val="000000" w:themeColor="text1"/>
          <w:sz w:val="30"/>
          <w:szCs w:val="30"/>
        </w:rPr>
        <w:t xml:space="preserve"> Mobile Computing and Networking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26.IEEE International Conference on Data Mining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27.IEEE IJCNN</w:t>
      </w:r>
      <w:r>
        <w:rPr>
          <w:rFonts w:ascii="仿宋" w:eastAsia="仿宋" w:hAnsi="仿宋"/>
          <w:color w:val="000000" w:themeColor="text1"/>
          <w:sz w:val="30"/>
          <w:szCs w:val="30"/>
        </w:rPr>
        <w:t>：</w:t>
      </w:r>
      <w:r>
        <w:rPr>
          <w:rFonts w:ascii="仿宋" w:eastAsia="仿宋" w:hAnsi="仿宋"/>
          <w:color w:val="000000" w:themeColor="text1"/>
          <w:sz w:val="30"/>
          <w:szCs w:val="30"/>
        </w:rPr>
        <w:t>International Joint Conference on Neural Networks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28.ICPR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Pattern Recognition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29.IEEE ICIP: IEEE International Conference on Image P</w:t>
      </w:r>
      <w:r>
        <w:rPr>
          <w:rFonts w:ascii="仿宋" w:eastAsia="仿宋" w:hAnsi="仿宋"/>
          <w:color w:val="000000" w:themeColor="text1"/>
          <w:sz w:val="30"/>
          <w:szCs w:val="30"/>
        </w:rPr>
        <w:t xml:space="preserve">rocessing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30.ICDAR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Document Analysis and Recognition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31.ICME:IEEE International Conference on Multimedia &amp; Expo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32.ACM MM&amp;SEC: ACM Multimedia and Security Workshop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33.ICONIP</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Neural Information Pro</w:t>
      </w:r>
      <w:r>
        <w:rPr>
          <w:rFonts w:ascii="仿宋" w:eastAsia="仿宋" w:hAnsi="仿宋"/>
          <w:color w:val="000000" w:themeColor="text1"/>
          <w:sz w:val="30"/>
          <w:szCs w:val="30"/>
        </w:rPr>
        <w:t>cessing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34.ICANN</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Artificial Neural Networks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35.ACM Conference on Computer and Communications Security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36.IWIA: IEEE International Information Assurance Workshop</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37.ACM Conference on Computer and Communications Security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38. ACM W</w:t>
      </w:r>
      <w:r>
        <w:rPr>
          <w:rFonts w:ascii="仿宋" w:eastAsia="仿宋" w:hAnsi="仿宋"/>
          <w:color w:val="000000" w:themeColor="text1"/>
          <w:sz w:val="30"/>
          <w:szCs w:val="30"/>
        </w:rPr>
        <w:t xml:space="preserve">UWNET ACM International Conference on Underwater Networks and Systems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39.WCNC: IEEE wireless communications and networking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40. VTC: IEEE Vehicular Technology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41.ICFHR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Frontiers in Handwriting Recognition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42.IEEE OCEANS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43.EUROSPEECH - European Conference on Speech Communication and Technology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44.ACM International Conference on Ubiquitous Computing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45.ACM International Conference on Multimodal Interaction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46.</w:t>
      </w:r>
      <w:bookmarkStart w:id="10" w:name="OLE_LINK10"/>
      <w:bookmarkStart w:id="11" w:name="OLE_LINK11"/>
      <w:r>
        <w:rPr>
          <w:rFonts w:ascii="仿宋" w:eastAsia="仿宋" w:hAnsi="仿宋"/>
          <w:color w:val="000000" w:themeColor="text1"/>
          <w:sz w:val="30"/>
          <w:szCs w:val="30"/>
        </w:rPr>
        <w:t>IEEE International Conference on Connected Vehicles and Expo</w:t>
      </w:r>
      <w:bookmarkEnd w:id="10"/>
      <w:bookmarkEnd w:id="11"/>
      <w:r>
        <w:rPr>
          <w:rFonts w:ascii="仿宋" w:eastAsia="仿宋" w:hAnsi="仿宋"/>
          <w:color w:val="000000" w:themeColor="text1"/>
          <w:sz w:val="30"/>
          <w:szCs w:val="30"/>
        </w:rPr>
        <w:t>（</w:t>
      </w:r>
      <w:r>
        <w:rPr>
          <w:rFonts w:ascii="仿宋" w:eastAsia="仿宋" w:hAnsi="仿宋"/>
          <w:color w:val="000000" w:themeColor="text1"/>
          <w:sz w:val="30"/>
          <w:szCs w:val="30"/>
        </w:rPr>
        <w:t>ICCVE</w:t>
      </w:r>
      <w:r>
        <w:rPr>
          <w:rFonts w:ascii="仿宋" w:eastAsia="仿宋" w:hAnsi="仿宋"/>
          <w:color w:val="000000" w:themeColor="text1"/>
          <w:sz w:val="30"/>
          <w:szCs w:val="30"/>
        </w:rPr>
        <w:t>）</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47.International Conference on Cognitive Radio Oriented Wireless Networks and communications CROWNCOM</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48.IEEE International Symposium on Dynamic Spectrum Access Networks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49.IEEE Internati</w:t>
      </w:r>
      <w:r>
        <w:rPr>
          <w:rFonts w:ascii="仿宋" w:eastAsia="仿宋" w:hAnsi="仿宋"/>
          <w:color w:val="000000" w:themeColor="text1"/>
          <w:sz w:val="30"/>
          <w:szCs w:val="30"/>
        </w:rPr>
        <w:t>onal Conference on Signal Processing, Communications and Computing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50.International Conference on Industrial Informatics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51.BIBM</w:t>
      </w:r>
      <w:r>
        <w:rPr>
          <w:rFonts w:ascii="仿宋" w:eastAsia="仿宋" w:hAnsi="仿宋"/>
          <w:color w:val="000000" w:themeColor="text1"/>
          <w:sz w:val="30"/>
          <w:szCs w:val="30"/>
        </w:rPr>
        <w:t>：</w:t>
      </w:r>
      <w:r>
        <w:rPr>
          <w:rFonts w:ascii="仿宋" w:eastAsia="仿宋" w:hAnsi="仿宋"/>
          <w:color w:val="000000" w:themeColor="text1"/>
          <w:sz w:val="30"/>
          <w:szCs w:val="30"/>
        </w:rPr>
        <w:t>IEEE International Conference on Bioinformatics and Biomedicine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52.ECAI </w:t>
      </w:r>
      <w:r>
        <w:rPr>
          <w:rFonts w:ascii="仿宋" w:eastAsia="仿宋" w:hAnsi="仿宋"/>
          <w:color w:val="000000" w:themeColor="text1"/>
          <w:sz w:val="30"/>
          <w:szCs w:val="30"/>
        </w:rPr>
        <w:t>：</w:t>
      </w:r>
      <w:r>
        <w:rPr>
          <w:rFonts w:ascii="仿宋" w:eastAsia="仿宋" w:hAnsi="仿宋"/>
          <w:color w:val="000000" w:themeColor="text1"/>
          <w:sz w:val="30"/>
          <w:szCs w:val="30"/>
        </w:rPr>
        <w:t>European Conference on Artificial Intelligence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53.BMVC</w:t>
      </w:r>
      <w:r>
        <w:rPr>
          <w:rFonts w:ascii="仿宋" w:eastAsia="仿宋" w:hAnsi="仿宋"/>
          <w:color w:val="000000" w:themeColor="text1"/>
          <w:sz w:val="30"/>
          <w:szCs w:val="30"/>
        </w:rPr>
        <w:t>：</w:t>
      </w:r>
      <w:r>
        <w:rPr>
          <w:rFonts w:ascii="仿宋" w:eastAsia="仿宋" w:hAnsi="仿宋"/>
          <w:color w:val="000000" w:themeColor="text1"/>
          <w:sz w:val="30"/>
          <w:szCs w:val="30"/>
        </w:rPr>
        <w:t>British Machine Vision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54.IEEE VIS </w:t>
      </w:r>
      <w:r>
        <w:rPr>
          <w:rFonts w:ascii="仿宋" w:eastAsia="仿宋" w:hAnsi="仿宋"/>
          <w:color w:val="000000" w:themeColor="text1"/>
          <w:sz w:val="30"/>
          <w:szCs w:val="30"/>
        </w:rPr>
        <w:t>：</w:t>
      </w:r>
      <w:r>
        <w:rPr>
          <w:rFonts w:ascii="仿宋" w:eastAsia="仿宋" w:hAnsi="仿宋"/>
          <w:color w:val="000000" w:themeColor="text1"/>
          <w:sz w:val="30"/>
          <w:szCs w:val="30"/>
        </w:rPr>
        <w:t>IEEE Visualization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55.ICRA </w:t>
      </w:r>
      <w:r>
        <w:rPr>
          <w:rFonts w:ascii="仿宋" w:eastAsia="仿宋" w:hAnsi="仿宋"/>
          <w:color w:val="000000" w:themeColor="text1"/>
          <w:sz w:val="30"/>
          <w:szCs w:val="30"/>
        </w:rPr>
        <w:t>：</w:t>
      </w:r>
      <w:r>
        <w:rPr>
          <w:rFonts w:ascii="仿宋" w:eastAsia="仿宋" w:hAnsi="仿宋"/>
          <w:color w:val="000000" w:themeColor="text1"/>
          <w:sz w:val="30"/>
          <w:szCs w:val="30"/>
        </w:rPr>
        <w:t>IEEE International Conference on Robotics and Automation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56.SIGGRAPH</w:t>
      </w:r>
      <w:r>
        <w:rPr>
          <w:rFonts w:ascii="仿宋" w:eastAsia="仿宋" w:hAnsi="仿宋"/>
          <w:color w:val="000000" w:themeColor="text1"/>
          <w:sz w:val="30"/>
          <w:szCs w:val="30"/>
        </w:rPr>
        <w:t>：</w:t>
      </w:r>
      <w:r>
        <w:rPr>
          <w:rFonts w:ascii="仿宋" w:eastAsia="仿宋" w:hAnsi="仿宋"/>
          <w:color w:val="000000" w:themeColor="text1"/>
          <w:sz w:val="30"/>
          <w:szCs w:val="30"/>
        </w:rPr>
        <w:t>ACM SIGGRAPH Annual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57.ACCV</w:t>
      </w:r>
      <w:r>
        <w:rPr>
          <w:rFonts w:ascii="仿宋" w:eastAsia="仿宋" w:hAnsi="仿宋"/>
          <w:color w:val="000000" w:themeColor="text1"/>
          <w:sz w:val="30"/>
          <w:szCs w:val="30"/>
        </w:rPr>
        <w:t>：</w:t>
      </w:r>
      <w:r>
        <w:rPr>
          <w:rFonts w:ascii="仿宋" w:eastAsia="仿宋" w:hAnsi="仿宋"/>
          <w:color w:val="000000" w:themeColor="text1"/>
          <w:sz w:val="30"/>
          <w:szCs w:val="30"/>
        </w:rPr>
        <w:t>Asian Conference on Computer Vision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58.SMC</w:t>
      </w:r>
      <w:r>
        <w:rPr>
          <w:rFonts w:ascii="仿宋" w:eastAsia="仿宋" w:hAnsi="仿宋"/>
          <w:color w:val="000000" w:themeColor="text1"/>
          <w:sz w:val="30"/>
          <w:szCs w:val="30"/>
        </w:rPr>
        <w:t>：</w:t>
      </w:r>
      <w:r>
        <w:rPr>
          <w:rFonts w:ascii="仿宋" w:eastAsia="仿宋" w:hAnsi="仿宋"/>
          <w:color w:val="000000" w:themeColor="text1"/>
          <w:sz w:val="30"/>
          <w:szCs w:val="30"/>
        </w:rPr>
        <w:t>IEEE Confer</w:t>
      </w:r>
      <w:r>
        <w:rPr>
          <w:rFonts w:ascii="仿宋" w:eastAsia="仿宋" w:hAnsi="仿宋"/>
          <w:color w:val="000000" w:themeColor="text1"/>
          <w:sz w:val="30"/>
          <w:szCs w:val="30"/>
        </w:rPr>
        <w:t>ence on Systems, Man and Cybernetics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59.ICDE</w:t>
      </w:r>
      <w:r>
        <w:rPr>
          <w:rFonts w:ascii="仿宋" w:eastAsia="仿宋" w:hAnsi="仿宋"/>
          <w:color w:val="000000" w:themeColor="text1"/>
          <w:sz w:val="30"/>
          <w:szCs w:val="30"/>
        </w:rPr>
        <w:t>：</w:t>
      </w:r>
      <w:r>
        <w:rPr>
          <w:rFonts w:ascii="仿宋" w:eastAsia="仿宋" w:hAnsi="仿宋"/>
          <w:color w:val="000000" w:themeColor="text1"/>
          <w:sz w:val="30"/>
          <w:szCs w:val="30"/>
        </w:rPr>
        <w:t>IEEE International Conference on Data Engineering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60.ICDM </w:t>
      </w:r>
      <w:r>
        <w:rPr>
          <w:rFonts w:ascii="仿宋" w:eastAsia="仿宋" w:hAnsi="仿宋"/>
          <w:color w:val="000000" w:themeColor="text1"/>
          <w:sz w:val="30"/>
          <w:szCs w:val="30"/>
        </w:rPr>
        <w:t>：</w:t>
      </w:r>
      <w:r>
        <w:rPr>
          <w:rFonts w:ascii="仿宋" w:eastAsia="仿宋" w:hAnsi="仿宋"/>
          <w:color w:val="000000" w:themeColor="text1"/>
          <w:sz w:val="30"/>
          <w:szCs w:val="30"/>
        </w:rPr>
        <w:t>IEEE International Conference on Data Mining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61.SIGKDD</w:t>
      </w:r>
      <w:r>
        <w:rPr>
          <w:rFonts w:ascii="仿宋" w:eastAsia="仿宋" w:hAnsi="仿宋"/>
          <w:color w:val="000000" w:themeColor="text1"/>
          <w:sz w:val="30"/>
          <w:szCs w:val="30"/>
        </w:rPr>
        <w:t>：</w:t>
      </w:r>
      <w:r>
        <w:rPr>
          <w:rFonts w:ascii="仿宋" w:eastAsia="仿宋" w:hAnsi="仿宋"/>
          <w:color w:val="000000" w:themeColor="text1"/>
          <w:sz w:val="30"/>
          <w:szCs w:val="30"/>
        </w:rPr>
        <w:t>ACM International Conference on Knowledge Discovery and Data Mining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62.SIGIR </w:t>
      </w:r>
      <w:r>
        <w:rPr>
          <w:rFonts w:ascii="仿宋" w:eastAsia="仿宋" w:hAnsi="仿宋"/>
          <w:color w:val="000000" w:themeColor="text1"/>
          <w:sz w:val="30"/>
          <w:szCs w:val="30"/>
        </w:rPr>
        <w:t>：</w:t>
      </w:r>
      <w:r>
        <w:rPr>
          <w:rFonts w:ascii="仿宋" w:eastAsia="仿宋" w:hAnsi="仿宋"/>
          <w:color w:val="000000" w:themeColor="text1"/>
          <w:sz w:val="30"/>
          <w:szCs w:val="30"/>
        </w:rPr>
        <w:t>ACM International C</w:t>
      </w:r>
      <w:r>
        <w:rPr>
          <w:rFonts w:ascii="仿宋" w:eastAsia="仿宋" w:hAnsi="仿宋"/>
          <w:color w:val="000000" w:themeColor="text1"/>
          <w:sz w:val="30"/>
          <w:szCs w:val="30"/>
        </w:rPr>
        <w:t>onference on Research and Development in Information Retrieval</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63. ICIS:International Conference on Information Systems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64. PCM</w:t>
      </w:r>
      <w:r>
        <w:rPr>
          <w:rFonts w:ascii="仿宋" w:eastAsia="仿宋" w:hAnsi="仿宋"/>
          <w:color w:val="000000" w:themeColor="text1"/>
          <w:sz w:val="30"/>
          <w:szCs w:val="30"/>
        </w:rPr>
        <w:t>：</w:t>
      </w:r>
      <w:r>
        <w:rPr>
          <w:rFonts w:ascii="仿宋" w:eastAsia="仿宋" w:hAnsi="仿宋"/>
          <w:color w:val="000000" w:themeColor="text1"/>
          <w:sz w:val="30"/>
          <w:szCs w:val="30"/>
        </w:rPr>
        <w:t>Pacific-Rim Conference on Multimedia</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65.Asian Conference on Affective Computing and Intelligent Interaction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66.ICSPAC</w:t>
      </w:r>
      <w:r>
        <w:rPr>
          <w:rFonts w:ascii="仿宋" w:eastAsia="仿宋" w:hAnsi="仿宋"/>
          <w:color w:val="000000" w:themeColor="text1"/>
          <w:sz w:val="30"/>
          <w:szCs w:val="30"/>
        </w:rPr>
        <w:t>：</w:t>
      </w:r>
      <w:r>
        <w:rPr>
          <w:rFonts w:ascii="仿宋" w:eastAsia="仿宋" w:hAnsi="仿宋"/>
          <w:color w:val="000000" w:themeColor="text1"/>
          <w:sz w:val="30"/>
          <w:szCs w:val="30"/>
        </w:rPr>
        <w:t>Internatio</w:t>
      </w:r>
      <w:r>
        <w:rPr>
          <w:rFonts w:ascii="仿宋" w:eastAsia="仿宋" w:hAnsi="仿宋"/>
          <w:color w:val="000000" w:themeColor="text1"/>
          <w:sz w:val="30"/>
          <w:szCs w:val="30"/>
        </w:rPr>
        <w:t>nal Conference on Security, Pattern Analysis, and Cybernetics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67.ICIMCS</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Internet Multimedia Computing and Service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68.ICVRV</w:t>
      </w:r>
      <w:r>
        <w:rPr>
          <w:rFonts w:ascii="仿宋" w:eastAsia="仿宋" w:hAnsi="仿宋"/>
          <w:color w:val="000000" w:themeColor="text1"/>
          <w:sz w:val="30"/>
          <w:szCs w:val="30"/>
        </w:rPr>
        <w:t>：</w:t>
      </w:r>
      <w:r>
        <w:rPr>
          <w:rFonts w:ascii="仿宋" w:eastAsia="仿宋" w:hAnsi="仿宋"/>
          <w:color w:val="000000" w:themeColor="text1"/>
          <w:sz w:val="30"/>
          <w:szCs w:val="30"/>
        </w:rPr>
        <w:t>IEEE International Conference on Virtual Reality and Visualization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69.The HCI International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70.IEEE sensors conference</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71.BHI: IEEE Conference on Biomedical and Health Informatics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72.BSN</w:t>
      </w:r>
      <w:r>
        <w:rPr>
          <w:rFonts w:ascii="仿宋" w:eastAsia="仿宋" w:hAnsi="仿宋"/>
          <w:color w:val="000000" w:themeColor="text1"/>
          <w:sz w:val="30"/>
          <w:szCs w:val="30"/>
        </w:rPr>
        <w:t>：</w:t>
      </w:r>
      <w:r>
        <w:rPr>
          <w:rFonts w:ascii="仿宋" w:eastAsia="仿宋" w:hAnsi="仿宋"/>
          <w:color w:val="000000" w:themeColor="text1"/>
          <w:sz w:val="30"/>
          <w:szCs w:val="30"/>
        </w:rPr>
        <w:t>IEEE Conference on Body Sensor Networks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73.ISWC</w:t>
      </w:r>
      <w:r>
        <w:rPr>
          <w:rFonts w:ascii="仿宋" w:eastAsia="仿宋" w:hAnsi="仿宋"/>
          <w:color w:val="000000" w:themeColor="text1"/>
          <w:sz w:val="30"/>
          <w:szCs w:val="30"/>
        </w:rPr>
        <w:t>：</w:t>
      </w:r>
      <w:r>
        <w:rPr>
          <w:rFonts w:ascii="仿宋" w:eastAsia="仿宋" w:hAnsi="仿宋"/>
          <w:color w:val="000000" w:themeColor="text1"/>
          <w:sz w:val="30"/>
          <w:szCs w:val="30"/>
        </w:rPr>
        <w:t>ACM The International Symposium on Wearable Computers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74. UbiComp</w:t>
      </w:r>
      <w:r>
        <w:rPr>
          <w:rFonts w:ascii="仿宋" w:eastAsia="仿宋" w:hAnsi="仿宋"/>
          <w:color w:val="000000" w:themeColor="text1"/>
          <w:sz w:val="30"/>
          <w:szCs w:val="30"/>
        </w:rPr>
        <w:t>：</w:t>
      </w:r>
      <w:r>
        <w:rPr>
          <w:rFonts w:ascii="仿宋" w:eastAsia="仿宋" w:hAnsi="仿宋"/>
          <w:color w:val="000000" w:themeColor="text1"/>
          <w:sz w:val="30"/>
          <w:szCs w:val="30"/>
        </w:rPr>
        <w:t>ACM International Joint Conference on Pervasive</w:t>
      </w:r>
      <w:r>
        <w:rPr>
          <w:rFonts w:ascii="仿宋" w:eastAsia="仿宋" w:hAnsi="仿宋"/>
          <w:color w:val="000000" w:themeColor="text1"/>
          <w:sz w:val="30"/>
          <w:szCs w:val="30"/>
        </w:rPr>
        <w:t xml:space="preserve"> and Ubiquitous Computing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75.IEEE International Workshop on Information Forensics and Security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76.IAPR/IEEE International Workshop on Biometrics and Forensics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77.IEEE Region 10 Conference (TENCON)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78.International Workshop on Digital Forensics and Waterma</w:t>
      </w:r>
      <w:r>
        <w:rPr>
          <w:rFonts w:ascii="仿宋" w:eastAsia="仿宋" w:hAnsi="仿宋"/>
          <w:color w:val="000000" w:themeColor="text1"/>
          <w:sz w:val="30"/>
          <w:szCs w:val="30"/>
        </w:rPr>
        <w:t xml:space="preserve">rking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79.International Conference on Biological Information and Biomedical Engineering (BIBE</w:t>
      </w:r>
      <w:r>
        <w:rPr>
          <w:rFonts w:ascii="仿宋" w:eastAsia="仿宋" w:hAnsi="仿宋"/>
          <w:color w:val="000000" w:themeColor="text1"/>
          <w:sz w:val="30"/>
          <w:szCs w:val="30"/>
        </w:rPr>
        <w:t>）</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80.IEEE ITSC: International Conference  on Intelligent Transportation Systems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81.IV</w:t>
      </w:r>
      <w:r>
        <w:rPr>
          <w:rFonts w:ascii="仿宋" w:eastAsia="仿宋" w:hAnsi="仿宋"/>
          <w:color w:val="000000" w:themeColor="text1"/>
          <w:sz w:val="30"/>
          <w:szCs w:val="30"/>
        </w:rPr>
        <w:t>：</w:t>
      </w:r>
      <w:r>
        <w:rPr>
          <w:rFonts w:ascii="仿宋" w:eastAsia="仿宋" w:hAnsi="仿宋"/>
          <w:color w:val="000000" w:themeColor="text1"/>
          <w:sz w:val="30"/>
          <w:szCs w:val="30"/>
        </w:rPr>
        <w:t>IEEE Intelligent Vehicles Symposium</w:t>
      </w:r>
      <w:r>
        <w:rPr>
          <w:rFonts w:ascii="仿宋" w:eastAsia="仿宋" w:hAnsi="仿宋"/>
          <w:color w:val="000000" w:themeColor="text1"/>
          <w:sz w:val="30"/>
          <w:szCs w:val="30"/>
        </w:rPr>
        <w:t>（</w:t>
      </w:r>
      <w:r>
        <w:rPr>
          <w:rFonts w:ascii="仿宋" w:eastAsia="仿宋" w:hAnsi="仿宋"/>
          <w:color w:val="000000" w:themeColor="text1"/>
          <w:sz w:val="30"/>
          <w:szCs w:val="30"/>
        </w:rPr>
        <w:t>IV</w:t>
      </w:r>
      <w:r>
        <w:rPr>
          <w:rFonts w:ascii="仿宋" w:eastAsia="仿宋" w:hAnsi="仿宋"/>
          <w:color w:val="000000" w:themeColor="text1"/>
          <w:sz w:val="30"/>
          <w:szCs w:val="30"/>
        </w:rPr>
        <w:t>）</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82.SEC: IEEE/ACM Symposium on Edge Co</w:t>
      </w:r>
      <w:r>
        <w:rPr>
          <w:rFonts w:ascii="仿宋" w:eastAsia="仿宋" w:hAnsi="仿宋"/>
          <w:color w:val="000000" w:themeColor="text1"/>
          <w:sz w:val="30"/>
          <w:szCs w:val="30"/>
        </w:rPr>
        <w:t>mputing (SEC)</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83.VNC: IEEE Vehicular Networking Conference</w:t>
      </w:r>
      <w:r>
        <w:rPr>
          <w:rFonts w:ascii="仿宋" w:eastAsia="仿宋" w:hAnsi="仿宋"/>
          <w:color w:val="000000" w:themeColor="text1"/>
          <w:sz w:val="30"/>
          <w:szCs w:val="30"/>
        </w:rPr>
        <w:t>（</w:t>
      </w:r>
      <w:r>
        <w:rPr>
          <w:rFonts w:ascii="仿宋" w:eastAsia="仿宋" w:hAnsi="仿宋"/>
          <w:color w:val="000000" w:themeColor="text1"/>
          <w:sz w:val="30"/>
          <w:szCs w:val="30"/>
        </w:rPr>
        <w:t>VNC</w:t>
      </w:r>
      <w:r>
        <w:rPr>
          <w:rFonts w:ascii="仿宋" w:eastAsia="仿宋" w:hAnsi="仿宋"/>
          <w:color w:val="000000" w:themeColor="text1"/>
          <w:sz w:val="30"/>
          <w:szCs w:val="30"/>
        </w:rPr>
        <w:t>）</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84. CAVS: IEEE Connected and Automated Vehicles Symposium(CAVS)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85.FMEC: International Conference on Fog and Mobile Edge Computing (FMEC)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86. International Conference on Industrial Informati</w:t>
      </w:r>
      <w:r>
        <w:rPr>
          <w:rFonts w:ascii="仿宋" w:eastAsia="仿宋" w:hAnsi="仿宋"/>
          <w:color w:val="000000" w:themeColor="text1"/>
          <w:sz w:val="30"/>
          <w:szCs w:val="30"/>
        </w:rPr>
        <w:t xml:space="preserve">cs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87. CIKM: Conference on Information and Knowledge Management</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88. ICBI</w:t>
      </w:r>
      <w:r>
        <w:rPr>
          <w:rFonts w:ascii="仿宋" w:eastAsia="仿宋" w:hAnsi="仿宋"/>
          <w:color w:val="000000" w:themeColor="text1"/>
          <w:sz w:val="30"/>
          <w:szCs w:val="30"/>
        </w:rPr>
        <w:t>：</w:t>
      </w:r>
      <w:r>
        <w:rPr>
          <w:rFonts w:ascii="仿宋" w:eastAsia="仿宋" w:hAnsi="仿宋"/>
          <w:color w:val="000000" w:themeColor="text1"/>
          <w:sz w:val="30"/>
          <w:szCs w:val="30"/>
        </w:rPr>
        <w:t> International Conference on Brain Informatics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89. ICBIN: International Conference on Brain Informatics and Neuro informatics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90. ICNBD: International Conference on Neuroscience and </w:t>
      </w:r>
      <w:r>
        <w:rPr>
          <w:rFonts w:ascii="仿宋" w:eastAsia="仿宋" w:hAnsi="仿宋"/>
          <w:color w:val="000000" w:themeColor="text1"/>
          <w:sz w:val="30"/>
          <w:szCs w:val="30"/>
        </w:rPr>
        <w:t>Brain Disorders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91. ICAC: International Conference on Affective Computing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92. ICACA: International Conference on Affective Computing and Applications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93.ICACPA: International Conference on Affective Computing and Potential Applications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94</w:t>
      </w:r>
      <w:proofErr w:type="gramStart"/>
      <w:r>
        <w:rPr>
          <w:rFonts w:ascii="仿宋" w:eastAsia="仿宋" w:hAnsi="仿宋"/>
          <w:color w:val="000000" w:themeColor="text1"/>
          <w:sz w:val="30"/>
          <w:szCs w:val="30"/>
        </w:rPr>
        <w:t>.</w:t>
      </w:r>
      <w:r>
        <w:rPr>
          <w:rFonts w:ascii="仿宋" w:eastAsia="仿宋" w:hAnsi="仿宋"/>
          <w:color w:val="000000" w:themeColor="text1"/>
          <w:sz w:val="30"/>
          <w:szCs w:val="30"/>
        </w:rPr>
        <w:t>EMBC</w:t>
      </w:r>
      <w:proofErr w:type="gramEnd"/>
      <w:r>
        <w:rPr>
          <w:rFonts w:ascii="仿宋" w:eastAsia="仿宋" w:hAnsi="仿宋"/>
          <w:color w:val="000000" w:themeColor="text1"/>
          <w:sz w:val="30"/>
          <w:szCs w:val="30"/>
        </w:rPr>
        <w:t>-IEEE EMBC International Conference of the IEEE Engineering in Medicine and Biology Society</w:t>
      </w:r>
    </w:p>
    <w:p w:rsidR="00EF4282" w:rsidRDefault="00EF4282" w:rsidP="00EF4282">
      <w:pPr>
        <w:spacing w:before="120" w:line="360" w:lineRule="exact"/>
        <w:ind w:leftChars="-229" w:left="-481" w:firstLine="1"/>
        <w:rPr>
          <w:rFonts w:ascii="仿宋" w:eastAsia="仿宋" w:hAnsi="仿宋" w:hint="eastAsia"/>
          <w:color w:val="000000" w:themeColor="text1"/>
          <w:sz w:val="30"/>
          <w:szCs w:val="30"/>
        </w:rPr>
      </w:pPr>
      <w:r>
        <w:rPr>
          <w:rFonts w:ascii="仿宋" w:eastAsia="仿宋" w:hAnsi="仿宋" w:hint="eastAsia"/>
          <w:color w:val="000000" w:themeColor="text1"/>
          <w:sz w:val="30"/>
          <w:szCs w:val="30"/>
        </w:rPr>
        <w:t>95.OFC：</w:t>
      </w:r>
      <w:r w:rsidRPr="00EF4282">
        <w:rPr>
          <w:rFonts w:ascii="仿宋" w:eastAsia="仿宋" w:hAnsi="仿宋"/>
          <w:color w:val="000000" w:themeColor="text1"/>
          <w:sz w:val="30"/>
          <w:szCs w:val="30"/>
        </w:rPr>
        <w:t>Optical</w:t>
      </w:r>
      <w:r w:rsidRPr="00EF4282">
        <w:rPr>
          <w:rFonts w:ascii="宋体" w:eastAsia="宋体" w:hAnsi="宋体" w:cs="宋体" w:hint="eastAsia"/>
          <w:color w:val="000000" w:themeColor="text1"/>
          <w:sz w:val="30"/>
          <w:szCs w:val="30"/>
        </w:rPr>
        <w:t> </w:t>
      </w:r>
      <w:r w:rsidRPr="00EF4282">
        <w:rPr>
          <w:rFonts w:ascii="仿宋" w:eastAsia="仿宋" w:hAnsi="仿宋"/>
          <w:color w:val="000000" w:themeColor="text1"/>
          <w:sz w:val="30"/>
          <w:szCs w:val="30"/>
        </w:rPr>
        <w:t>Fiber Communication Conference</w:t>
      </w:r>
      <w:r>
        <w:rPr>
          <w:rFonts w:ascii="仿宋" w:eastAsia="仿宋" w:hAnsi="仿宋"/>
          <w:color w:val="000000" w:themeColor="text1"/>
          <w:sz w:val="30"/>
          <w:szCs w:val="30"/>
        </w:rPr>
        <w:t xml:space="preserve">  顶级会议</w:t>
      </w:r>
      <w:r w:rsidRPr="00EF4282">
        <w:rPr>
          <w:rFonts w:ascii="仿宋" w:eastAsia="仿宋" w:hAnsi="仿宋" w:hint="eastAsia"/>
          <w:bCs/>
          <w:color w:val="000000" w:themeColor="text1"/>
          <w:sz w:val="30"/>
          <w:szCs w:val="30"/>
        </w:rPr>
        <w:t>96.ECOC：</w:t>
      </w:r>
      <w:r w:rsidRPr="00EF4282">
        <w:rPr>
          <w:rFonts w:ascii="仿宋" w:eastAsia="仿宋" w:hAnsi="仿宋"/>
          <w:bCs/>
          <w:color w:val="000000" w:themeColor="text1"/>
          <w:sz w:val="30"/>
          <w:szCs w:val="30"/>
        </w:rPr>
        <w:t>European Conference on Optical Communication</w:t>
      </w:r>
      <w:r w:rsidR="00E42536">
        <w:rPr>
          <w:rFonts w:ascii="仿宋" w:eastAsia="仿宋" w:hAnsi="仿宋"/>
          <w:color w:val="000000" w:themeColor="text1"/>
          <w:sz w:val="30"/>
          <w:szCs w:val="30"/>
        </w:rPr>
        <w:t xml:space="preserve">  顶级会议</w:t>
      </w:r>
    </w:p>
    <w:p w:rsidR="00662562" w:rsidRPr="00662562" w:rsidRDefault="00E42536" w:rsidP="00662562">
      <w:pPr>
        <w:spacing w:before="120" w:line="360" w:lineRule="exact"/>
        <w:ind w:leftChars="-229" w:left="-481" w:firstLine="1"/>
        <w:rPr>
          <w:rFonts w:ascii="仿宋" w:eastAsia="仿宋" w:hAnsi="仿宋"/>
          <w:color w:val="000000" w:themeColor="text1"/>
          <w:sz w:val="30"/>
          <w:szCs w:val="30"/>
        </w:rPr>
      </w:pPr>
      <w:r>
        <w:rPr>
          <w:rFonts w:ascii="仿宋" w:eastAsia="仿宋" w:hAnsi="仿宋" w:hint="eastAsia"/>
          <w:color w:val="000000" w:themeColor="text1"/>
          <w:sz w:val="30"/>
          <w:szCs w:val="30"/>
        </w:rPr>
        <w:t>97.C</w:t>
      </w:r>
      <w:bookmarkStart w:id="12" w:name="_GoBack"/>
      <w:bookmarkEnd w:id="12"/>
      <w:r>
        <w:rPr>
          <w:rFonts w:ascii="仿宋" w:eastAsia="仿宋" w:hAnsi="仿宋" w:hint="eastAsia"/>
          <w:color w:val="000000" w:themeColor="text1"/>
          <w:sz w:val="30"/>
          <w:szCs w:val="30"/>
        </w:rPr>
        <w:t>LEO：</w:t>
      </w:r>
      <w:r w:rsidRPr="00E42536">
        <w:rPr>
          <w:rFonts w:ascii="仿宋" w:eastAsia="仿宋" w:hAnsi="仿宋"/>
          <w:color w:val="000000" w:themeColor="text1"/>
          <w:sz w:val="30"/>
          <w:szCs w:val="30"/>
        </w:rPr>
        <w:t>Conference on Lasers and Electro-Optics</w:t>
      </w:r>
      <w:r>
        <w:rPr>
          <w:rFonts w:ascii="仿宋" w:eastAsia="仿宋" w:hAnsi="仿宋"/>
          <w:color w:val="000000" w:themeColor="text1"/>
          <w:sz w:val="30"/>
          <w:szCs w:val="30"/>
        </w:rPr>
        <w:t xml:space="preserve">  顶级会议</w:t>
      </w:r>
      <w:r w:rsidR="00662562" w:rsidRPr="00662562">
        <w:rPr>
          <w:rFonts w:ascii="仿宋" w:eastAsia="仿宋" w:hAnsi="仿宋" w:hint="eastAsia"/>
          <w:bCs/>
          <w:color w:val="000000" w:themeColor="text1"/>
          <w:sz w:val="30"/>
          <w:szCs w:val="30"/>
        </w:rPr>
        <w:t>98.OECC：</w:t>
      </w:r>
      <w:hyperlink r:id="rId6" w:tgtFrame="_blank" w:history="1">
        <w:r w:rsidR="00662562" w:rsidRPr="00662562">
          <w:rPr>
            <w:rFonts w:ascii="仿宋" w:eastAsia="仿宋" w:hAnsi="仿宋" w:hint="eastAsia"/>
            <w:bCs/>
            <w:color w:val="000000" w:themeColor="text1"/>
            <w:sz w:val="30"/>
            <w:szCs w:val="30"/>
          </w:rPr>
          <w:t>OptoElectronics and Communications Conference</w:t>
        </w:r>
      </w:hyperlink>
    </w:p>
    <w:p w:rsidR="00662562" w:rsidRDefault="00662562" w:rsidP="00EF4282">
      <w:pPr>
        <w:spacing w:before="120" w:line="360" w:lineRule="exact"/>
        <w:ind w:leftChars="-229" w:left="-481" w:firstLine="1"/>
        <w:rPr>
          <w:rFonts w:ascii="仿宋" w:eastAsia="仿宋" w:hAnsi="仿宋" w:hint="eastAsia"/>
          <w:color w:val="000000" w:themeColor="text1"/>
          <w:sz w:val="30"/>
          <w:szCs w:val="30"/>
        </w:rPr>
      </w:pPr>
      <w:r>
        <w:rPr>
          <w:rFonts w:ascii="仿宋" w:eastAsia="仿宋" w:hAnsi="仿宋" w:hint="eastAsia"/>
          <w:color w:val="000000" w:themeColor="text1"/>
          <w:sz w:val="30"/>
          <w:szCs w:val="30"/>
        </w:rPr>
        <w:t>99.ACP：</w:t>
      </w:r>
      <w:r w:rsidRPr="00662562">
        <w:rPr>
          <w:rFonts w:ascii="仿宋" w:eastAsia="仿宋" w:hAnsi="仿宋" w:hint="eastAsia"/>
          <w:color w:val="000000" w:themeColor="text1"/>
          <w:sz w:val="30"/>
          <w:szCs w:val="30"/>
        </w:rPr>
        <w:t>Asia Communications and Photonics Conference</w:t>
      </w:r>
    </w:p>
    <w:p w:rsidR="00662562" w:rsidRPr="00EF4282"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hint="eastAsia"/>
          <w:color w:val="000000" w:themeColor="text1"/>
          <w:sz w:val="30"/>
          <w:szCs w:val="30"/>
        </w:rPr>
        <w:t>100.CLEO/Europe-EQEC</w:t>
      </w:r>
      <w:r w:rsidRPr="00662562">
        <w:rPr>
          <w:rFonts w:ascii="仿宋" w:eastAsia="仿宋" w:hAnsi="仿宋" w:hint="eastAsia"/>
          <w:bCs/>
          <w:color w:val="000000" w:themeColor="text1"/>
          <w:sz w:val="30"/>
          <w:szCs w:val="30"/>
        </w:rPr>
        <w:t>：</w:t>
      </w:r>
      <w:r w:rsidRPr="00662562">
        <w:rPr>
          <w:rFonts w:ascii="仿宋" w:eastAsia="仿宋" w:hAnsi="仿宋"/>
          <w:bCs/>
          <w:color w:val="000000" w:themeColor="text1"/>
          <w:sz w:val="30"/>
          <w:szCs w:val="30"/>
        </w:rPr>
        <w:t>The</w:t>
      </w:r>
      <w:r w:rsidRPr="00662562">
        <w:rPr>
          <w:rFonts w:ascii="仿宋" w:eastAsia="仿宋" w:hAnsi="仿宋"/>
          <w:bCs/>
          <w:color w:val="000000" w:themeColor="text1"/>
          <w:sz w:val="30"/>
          <w:szCs w:val="30"/>
        </w:rPr>
        <w:t> </w:t>
      </w:r>
      <w:r w:rsidRPr="00662562">
        <w:rPr>
          <w:rFonts w:ascii="仿宋" w:eastAsia="仿宋" w:hAnsi="仿宋"/>
          <w:bCs/>
          <w:color w:val="000000" w:themeColor="text1"/>
          <w:sz w:val="30"/>
          <w:szCs w:val="30"/>
        </w:rPr>
        <w:t>European</w:t>
      </w:r>
      <w:r w:rsidRPr="00662562">
        <w:rPr>
          <w:rFonts w:ascii="仿宋" w:eastAsia="仿宋" w:hAnsi="仿宋"/>
          <w:bCs/>
          <w:color w:val="000000" w:themeColor="text1"/>
          <w:sz w:val="30"/>
          <w:szCs w:val="30"/>
        </w:rPr>
        <w:t> Conference on Lasers and Electro-Optics</w:t>
      </w:r>
    </w:p>
    <w:p w:rsidR="00EF4282" w:rsidRPr="00EF4282" w:rsidRDefault="00EF4282" w:rsidP="00EF4282">
      <w:pPr>
        <w:spacing w:before="120" w:line="360" w:lineRule="exact"/>
        <w:ind w:leftChars="-229" w:left="-481" w:firstLine="1"/>
        <w:rPr>
          <w:rFonts w:ascii="仿宋" w:eastAsia="仿宋" w:hAnsi="仿宋"/>
          <w:color w:val="000000" w:themeColor="text1"/>
          <w:sz w:val="30"/>
          <w:szCs w:val="30"/>
        </w:rPr>
      </w:pPr>
    </w:p>
    <w:p w:rsidR="0097354E" w:rsidRDefault="0097354E">
      <w:pPr>
        <w:spacing w:before="120" w:line="360" w:lineRule="exact"/>
        <w:ind w:left="154" w:hanging="154"/>
        <w:rPr>
          <w:rFonts w:ascii="仿宋" w:eastAsia="仿宋" w:hAnsi="仿宋" w:cs="Times New Roman"/>
          <w:color w:val="000000" w:themeColor="text1"/>
          <w:sz w:val="30"/>
          <w:szCs w:val="30"/>
        </w:rPr>
      </w:pPr>
    </w:p>
    <w:p w:rsidR="0097354E" w:rsidRDefault="00662562" w:rsidP="00EF4282">
      <w:pPr>
        <w:spacing w:before="120" w:line="360" w:lineRule="exact"/>
        <w:ind w:leftChars="-225" w:left="-319" w:hanging="154"/>
        <w:rPr>
          <w:rFonts w:ascii="仿宋" w:eastAsia="仿宋" w:hAnsi="仿宋"/>
          <w:color w:val="000000" w:themeColor="text1"/>
          <w:sz w:val="30"/>
          <w:szCs w:val="30"/>
        </w:rPr>
      </w:pPr>
      <w:r>
        <w:rPr>
          <w:rFonts w:ascii="仿宋" w:eastAsia="仿宋" w:hAnsi="仿宋"/>
          <w:b/>
          <w:color w:val="000000" w:themeColor="text1"/>
          <w:sz w:val="30"/>
          <w:szCs w:val="30"/>
          <w:u w:val="single"/>
        </w:rPr>
        <w:t>电路与系统</w:t>
      </w:r>
      <w:r>
        <w:rPr>
          <w:rFonts w:ascii="仿宋" w:eastAsia="仿宋" w:hAnsi="仿宋"/>
          <w:color w:val="000000" w:themeColor="text1"/>
          <w:sz w:val="30"/>
          <w:szCs w:val="30"/>
        </w:rPr>
        <w:t>：</w:t>
      </w:r>
      <w:r>
        <w:rPr>
          <w:rFonts w:ascii="仿宋" w:eastAsia="仿宋" w:hAnsi="仿宋" w:hint="eastAsia"/>
          <w:color w:val="000000" w:themeColor="text1"/>
          <w:sz w:val="30"/>
          <w:szCs w:val="30"/>
        </w:rPr>
        <w:t>标注黄颜色为该领域顶级会议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1.GLOBECOM </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2.IEEE  CVPR</w:t>
      </w:r>
      <w:r>
        <w:rPr>
          <w:rFonts w:ascii="仿宋" w:eastAsia="仿宋" w:hAnsi="仿宋"/>
          <w:color w:val="000000" w:themeColor="text1"/>
          <w:sz w:val="30"/>
          <w:szCs w:val="30"/>
        </w:rPr>
        <w:t>：</w:t>
      </w:r>
      <w:r>
        <w:rPr>
          <w:rFonts w:ascii="仿宋" w:eastAsia="仿宋" w:hAnsi="仿宋"/>
          <w:color w:val="000000" w:themeColor="text1"/>
          <w:sz w:val="30"/>
          <w:szCs w:val="30"/>
        </w:rPr>
        <w:t>IEEE Conference on Computer Vision and Pattern Recognition</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3.AAAI: AAAI Conference on Artificial Intelligence</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4.IJCAI</w:t>
      </w:r>
      <w:r>
        <w:rPr>
          <w:rFonts w:ascii="仿宋" w:eastAsia="仿宋" w:hAnsi="仿宋"/>
          <w:color w:val="000000" w:themeColor="text1"/>
          <w:sz w:val="30"/>
          <w:szCs w:val="30"/>
        </w:rPr>
        <w:t>：</w:t>
      </w:r>
      <w:r>
        <w:rPr>
          <w:rFonts w:ascii="仿宋" w:eastAsia="仿宋" w:hAnsi="仿宋"/>
          <w:color w:val="000000" w:themeColor="text1"/>
          <w:sz w:val="30"/>
          <w:szCs w:val="30"/>
        </w:rPr>
        <w:t>International Joint Conference on Artificial Intelligence</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5.ICCV</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Computer Vision</w:t>
      </w:r>
      <w:r>
        <w:rPr>
          <w:rFonts w:ascii="仿宋" w:eastAsia="仿宋" w:hAnsi="仿宋"/>
          <w:color w:val="000000" w:themeColor="text1"/>
          <w:sz w:val="30"/>
          <w:szCs w:val="30"/>
        </w:rPr>
        <w:t>顶级会议</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6.IEEE Annual Symposium on VLSI</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7.IEEE International Conference on VLSI desi</w:t>
      </w:r>
      <w:r>
        <w:rPr>
          <w:rFonts w:ascii="仿宋" w:eastAsia="仿宋" w:hAnsi="仿宋"/>
          <w:color w:val="000000" w:themeColor="text1"/>
          <w:sz w:val="30"/>
          <w:szCs w:val="30"/>
        </w:rPr>
        <w:t>gn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8.INFOCOM:The IEEE Conference on Computer Communications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9.ICML</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Machine Learning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10.NIPS</w:t>
      </w:r>
      <w:r>
        <w:rPr>
          <w:rFonts w:ascii="仿宋" w:eastAsia="仿宋" w:hAnsi="仿宋"/>
          <w:color w:val="000000" w:themeColor="text1"/>
          <w:sz w:val="30"/>
          <w:szCs w:val="30"/>
        </w:rPr>
        <w:t>：</w:t>
      </w:r>
      <w:r>
        <w:rPr>
          <w:rFonts w:ascii="仿宋" w:eastAsia="仿宋" w:hAnsi="仿宋"/>
          <w:color w:val="000000" w:themeColor="text1"/>
          <w:sz w:val="30"/>
          <w:szCs w:val="30"/>
        </w:rPr>
        <w:t xml:space="preserve">Annual Conference on Neural Information Processing Systems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11.ECCV: European Conference on Computer Vision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12.ACM International Confere</w:t>
      </w:r>
      <w:r>
        <w:rPr>
          <w:rFonts w:ascii="仿宋" w:eastAsia="仿宋" w:hAnsi="仿宋"/>
          <w:color w:val="000000" w:themeColor="text1"/>
          <w:sz w:val="30"/>
          <w:szCs w:val="30"/>
        </w:rPr>
        <w:t>nce on Multimedia</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13.ACM CHI:ACM Conference on Human Factors in Computing Systems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14.ACM SIGGRAPH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15.ACM International Conference on Mobile Computing and Networking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16.IEEE International Conference on Data Mining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17.IEEE International Wireless Symposium</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18.IEEE ICASSP</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19.IEEE IJCNN</w:t>
      </w:r>
      <w:r>
        <w:rPr>
          <w:rFonts w:ascii="仿宋" w:eastAsia="仿宋" w:hAnsi="仿宋"/>
          <w:color w:val="000000" w:themeColor="text1"/>
          <w:sz w:val="30"/>
          <w:szCs w:val="30"/>
        </w:rPr>
        <w:t>：</w:t>
      </w:r>
      <w:r>
        <w:rPr>
          <w:rFonts w:ascii="仿宋" w:eastAsia="仿宋" w:hAnsi="仿宋"/>
          <w:color w:val="000000" w:themeColor="text1"/>
          <w:sz w:val="30"/>
          <w:szCs w:val="30"/>
        </w:rPr>
        <w:t>International Joint Conference on Neural Networks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20.ICPR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Pattern Recognition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21.IEEE ICIP: IEEE International Conference on Image Processing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22.ICDAR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Document Analysis </w:t>
      </w:r>
      <w:r>
        <w:rPr>
          <w:rFonts w:ascii="仿宋" w:eastAsia="仿宋" w:hAnsi="仿宋"/>
          <w:color w:val="000000" w:themeColor="text1"/>
          <w:sz w:val="30"/>
          <w:szCs w:val="30"/>
        </w:rPr>
        <w:t xml:space="preserve">and Recognition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23.ICME: IEEE International Conference on Multimedia Expro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24.ACM MM&amp;SEC: ACM Multimedia and Security Workshop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25.ICONIP</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Neural Information Processing</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26.FGR</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Face and Gesture </w:t>
      </w:r>
      <w:r>
        <w:rPr>
          <w:rFonts w:ascii="仿宋" w:eastAsia="仿宋" w:hAnsi="仿宋"/>
          <w:color w:val="000000" w:themeColor="text1"/>
          <w:sz w:val="30"/>
          <w:szCs w:val="30"/>
        </w:rPr>
        <w:t>Recognition</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27.ICANN</w:t>
      </w:r>
      <w:r>
        <w:rPr>
          <w:rFonts w:ascii="仿宋" w:eastAsia="仿宋" w:hAnsi="仿宋"/>
          <w:color w:val="000000" w:themeColor="text1"/>
          <w:sz w:val="30"/>
          <w:szCs w:val="30"/>
        </w:rPr>
        <w:t>：</w:t>
      </w:r>
      <w:r>
        <w:rPr>
          <w:rFonts w:ascii="仿宋" w:eastAsia="仿宋" w:hAnsi="仿宋"/>
          <w:color w:val="000000" w:themeColor="text1"/>
          <w:sz w:val="30"/>
          <w:szCs w:val="30"/>
        </w:rPr>
        <w:t xml:space="preserve">International Conference on Artificial Neural Networks </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28.COLING</w:t>
      </w:r>
      <w:r>
        <w:rPr>
          <w:rFonts w:ascii="仿宋" w:eastAsia="仿宋" w:hAnsi="仿宋"/>
          <w:color w:val="000000" w:themeColor="text1"/>
          <w:sz w:val="30"/>
          <w:szCs w:val="30"/>
        </w:rPr>
        <w:t>：</w:t>
      </w:r>
      <w:r>
        <w:rPr>
          <w:rFonts w:ascii="仿宋" w:eastAsia="仿宋" w:hAnsi="仿宋"/>
          <w:color w:val="000000" w:themeColor="text1"/>
          <w:sz w:val="30"/>
          <w:szCs w:val="30"/>
        </w:rPr>
        <w:t>International Conference on Computational Linguistics</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29.ACM Conference on Computer and Communications Security</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lastRenderedPageBreak/>
        <w:t xml:space="preserve">30.IWIA: IEEE International Information Assurance </w:t>
      </w:r>
      <w:r>
        <w:rPr>
          <w:rFonts w:ascii="仿宋" w:eastAsia="仿宋" w:hAnsi="仿宋"/>
          <w:color w:val="000000" w:themeColor="text1"/>
          <w:sz w:val="30"/>
          <w:szCs w:val="30"/>
        </w:rPr>
        <w:t>Workshop</w:t>
      </w:r>
    </w:p>
    <w:p w:rsidR="0097354E" w:rsidRDefault="00662562" w:rsidP="00EF4282">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31.ACM Conference on Computer and Communications Security</w:t>
      </w:r>
    </w:p>
    <w:p w:rsidR="0097354E" w:rsidRDefault="00662562" w:rsidP="0097354E">
      <w:pPr>
        <w:spacing w:before="120" w:line="360" w:lineRule="exact"/>
        <w:ind w:leftChars="-229" w:left="-481" w:firstLine="1"/>
        <w:rPr>
          <w:rFonts w:ascii="仿宋" w:eastAsia="仿宋" w:hAnsi="仿宋"/>
          <w:color w:val="000000" w:themeColor="text1"/>
          <w:sz w:val="30"/>
          <w:szCs w:val="30"/>
        </w:rPr>
      </w:pPr>
      <w:r>
        <w:rPr>
          <w:rFonts w:ascii="仿宋" w:eastAsia="仿宋" w:hAnsi="仿宋"/>
          <w:color w:val="000000" w:themeColor="text1"/>
          <w:sz w:val="30"/>
          <w:szCs w:val="30"/>
        </w:rPr>
        <w:t xml:space="preserve">32.IEEE International Symposium on Circuits and Systems </w:t>
      </w:r>
    </w:p>
    <w:sectPr w:rsidR="0097354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32"/>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1F000014"/>
    <w:lvl w:ilvl="0">
      <w:start w:val="1"/>
      <w:numFmt w:val="decimal"/>
      <w:lvlText w:val="%1."/>
      <w:lvlJc w:val="left"/>
      <w:pPr>
        <w:ind w:left="253" w:hanging="360"/>
      </w:pPr>
      <w:rPr>
        <w:rFonts w:hint="default"/>
      </w:r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abstractNum w:abstractNumId="1">
    <w:nsid w:val="2F000001"/>
    <w:multiLevelType w:val="multilevel"/>
    <w:tmpl w:val="1F002411"/>
    <w:lvl w:ilvl="0">
      <w:start w:val="1"/>
      <w:numFmt w:val="decimal"/>
      <w:lvlText w:val="%1."/>
      <w:lvlJc w:val="left"/>
      <w:pPr>
        <w:ind w:left="253" w:hanging="360"/>
      </w:pPr>
      <w:rPr>
        <w:rFonts w:hint="default"/>
      </w:r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abstractNum w:abstractNumId="2">
    <w:nsid w:val="2F000002"/>
    <w:multiLevelType w:val="multilevel"/>
    <w:tmpl w:val="1F000C5F"/>
    <w:lvl w:ilvl="0">
      <w:start w:val="1"/>
      <w:numFmt w:val="decimal"/>
      <w:lvlText w:val="%1."/>
      <w:lvlJc w:val="left"/>
      <w:pPr>
        <w:ind w:left="253" w:hanging="360"/>
      </w:pPr>
      <w:rPr>
        <w:rFonts w:hint="default"/>
      </w:rPr>
    </w:lvl>
    <w:lvl w:ilvl="1">
      <w:start w:val="1"/>
      <w:numFmt w:val="lowerLetter"/>
      <w:lvlText w:val="%2)"/>
      <w:lvlJc w:val="left"/>
      <w:pPr>
        <w:ind w:left="733" w:hanging="420"/>
      </w:pPr>
    </w:lvl>
    <w:lvl w:ilvl="2">
      <w:start w:val="1"/>
      <w:numFmt w:val="lowerRoman"/>
      <w:lvlText w:val="%3."/>
      <w:lvlJc w:val="right"/>
      <w:pPr>
        <w:ind w:left="1153" w:hanging="420"/>
      </w:pPr>
    </w:lvl>
    <w:lvl w:ilvl="3">
      <w:start w:val="1"/>
      <w:numFmt w:val="decimal"/>
      <w:lvlText w:val="%4."/>
      <w:lvlJc w:val="left"/>
      <w:pPr>
        <w:ind w:left="1573" w:hanging="420"/>
      </w:pPr>
    </w:lvl>
    <w:lvl w:ilvl="4">
      <w:start w:val="1"/>
      <w:numFmt w:val="lowerLetter"/>
      <w:lvlText w:val="%5)"/>
      <w:lvlJc w:val="left"/>
      <w:pPr>
        <w:ind w:left="1993" w:hanging="420"/>
      </w:pPr>
    </w:lvl>
    <w:lvl w:ilvl="5">
      <w:start w:val="1"/>
      <w:numFmt w:val="lowerRoman"/>
      <w:lvlText w:val="%6."/>
      <w:lvlJc w:val="right"/>
      <w:pPr>
        <w:ind w:left="2413" w:hanging="420"/>
      </w:pPr>
    </w:lvl>
    <w:lvl w:ilvl="6">
      <w:start w:val="1"/>
      <w:numFmt w:val="decimal"/>
      <w:lvlText w:val="%7."/>
      <w:lvlJc w:val="left"/>
      <w:pPr>
        <w:ind w:left="2833" w:hanging="420"/>
      </w:pPr>
    </w:lvl>
    <w:lvl w:ilvl="7">
      <w:start w:val="1"/>
      <w:numFmt w:val="lowerLetter"/>
      <w:lvlText w:val="%8)"/>
      <w:lvlJc w:val="left"/>
      <w:pPr>
        <w:ind w:left="3253" w:hanging="420"/>
      </w:pPr>
    </w:lvl>
    <w:lvl w:ilvl="8">
      <w:start w:val="1"/>
      <w:numFmt w:val="lowerRoman"/>
      <w:lvlText w:val="%9."/>
      <w:lvlJc w:val="right"/>
      <w:pPr>
        <w:ind w:left="36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97354E"/>
    <w:rsid w:val="00662562"/>
    <w:rsid w:val="0097354E"/>
    <w:rsid w:val="00E42536"/>
    <w:rsid w:val="00EF428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basedOn w:val="a"/>
    <w:next w:val="a"/>
    <w:link w:val="1Char"/>
    <w:uiPriority w:val="9"/>
    <w:qFormat/>
    <w:rsid w:val="00EF428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62562"/>
    <w:pPr>
      <w:keepNext/>
      <w:keepLines/>
      <w:spacing w:before="260" w:after="260" w:line="416" w:lineRule="auto"/>
      <w:outlineLvl w:val="2"/>
    </w:pPr>
    <w:rPr>
      <w:b/>
      <w:bCs/>
      <w:sz w:val="32"/>
      <w:szCs w:val="32"/>
    </w:rPr>
  </w:style>
  <w:style w:type="paragraph" w:styleId="5">
    <w:name w:val="heading 5"/>
    <w:basedOn w:val="a"/>
    <w:next w:val="a"/>
    <w:link w:val="5Char"/>
    <w:uiPriority w:val="11"/>
    <w:semiHidden/>
    <w:unhideWhenUsed/>
    <w:qFormat/>
    <w:pPr>
      <w:spacing w:before="100" w:beforeAutospacing="1" w:after="100" w:afterAutospacing="1"/>
      <w:jc w:val="left"/>
      <w:outlineLvl w:val="4"/>
    </w:pPr>
    <w:rPr>
      <w:rFonts w:ascii="宋体" w:eastAsia="宋体" w:hAnsi="宋体" w:cs="宋体"/>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firstLine="420"/>
    </w:pPr>
  </w:style>
  <w:style w:type="paragraph" w:styleId="a4">
    <w:name w:val="annotation text"/>
    <w:basedOn w:val="a"/>
    <w:link w:val="Char"/>
    <w:semiHidden/>
    <w:unhideWhenUsed/>
    <w:qFormat/>
    <w:pPr>
      <w:jc w:val="left"/>
    </w:pPr>
  </w:style>
  <w:style w:type="paragraph" w:styleId="a5">
    <w:name w:val="Date"/>
    <w:basedOn w:val="a"/>
    <w:next w:val="a"/>
    <w:link w:val="Char0"/>
    <w:semiHidden/>
    <w:unhideWhenUsed/>
    <w:pPr>
      <w:ind w:leftChars="100" w:left="100"/>
    </w:pPr>
  </w:style>
  <w:style w:type="paragraph" w:styleId="a6">
    <w:name w:val="Balloon Text"/>
    <w:basedOn w:val="a"/>
    <w:link w:val="Char1"/>
    <w:semiHidden/>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000000"/>
      </w:pBdr>
      <w:tabs>
        <w:tab w:val="center" w:pos="4153"/>
        <w:tab w:val="right" w:pos="8306"/>
      </w:tabs>
      <w:snapToGrid w:val="0"/>
      <w:jc w:val="center"/>
    </w:pPr>
    <w:rPr>
      <w:sz w:val="18"/>
      <w:szCs w:val="18"/>
    </w:rPr>
  </w:style>
  <w:style w:type="paragraph" w:styleId="a9">
    <w:name w:val="annotation subject"/>
    <w:basedOn w:val="a4"/>
    <w:next w:val="a4"/>
    <w:link w:val="Char4"/>
    <w:semiHidden/>
    <w:unhideWhenUsed/>
    <w:qFormat/>
    <w:rPr>
      <w:b/>
    </w:rPr>
  </w:style>
  <w:style w:type="character" w:styleId="aa">
    <w:name w:val="annotation reference"/>
    <w:basedOn w:val="a0"/>
    <w:semiHidden/>
    <w:unhideWhenUsed/>
    <w:qFormat/>
    <w:rPr>
      <w:sz w:val="21"/>
      <w:szCs w:val="21"/>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1">
    <w:name w:val="批注框文本 Char"/>
    <w:basedOn w:val="a0"/>
    <w:link w:val="a6"/>
    <w:semiHidden/>
    <w:qFormat/>
    <w:rPr>
      <w:sz w:val="18"/>
      <w:szCs w:val="18"/>
    </w:rPr>
  </w:style>
  <w:style w:type="character" w:customStyle="1" w:styleId="Char">
    <w:name w:val="批注文字 Char"/>
    <w:basedOn w:val="a0"/>
    <w:link w:val="a4"/>
    <w:semiHidden/>
    <w:qFormat/>
  </w:style>
  <w:style w:type="character" w:customStyle="1" w:styleId="Char4">
    <w:name w:val="批注主题 Char"/>
    <w:basedOn w:val="Char"/>
    <w:link w:val="a9"/>
    <w:semiHidden/>
    <w:qFormat/>
    <w:rPr>
      <w:b/>
    </w:rPr>
  </w:style>
  <w:style w:type="paragraph" w:customStyle="1" w:styleId="10">
    <w:name w:val="修订1"/>
    <w:semiHidden/>
    <w:qFormat/>
    <w:rPr>
      <w:sz w:val="21"/>
      <w:szCs w:val="21"/>
    </w:rPr>
  </w:style>
  <w:style w:type="character" w:customStyle="1" w:styleId="5Char">
    <w:name w:val="标题 5 Char"/>
    <w:basedOn w:val="a0"/>
    <w:link w:val="5"/>
    <w:semiHidden/>
    <w:rPr>
      <w:rFonts w:ascii="宋体" w:eastAsia="宋体" w:hAnsi="宋体" w:cs="宋体"/>
      <w:b/>
      <w:sz w:val="20"/>
      <w:szCs w:val="20"/>
    </w:rPr>
  </w:style>
  <w:style w:type="character" w:customStyle="1" w:styleId="Char0">
    <w:name w:val="日期 Char"/>
    <w:basedOn w:val="a0"/>
    <w:link w:val="a5"/>
    <w:semiHidden/>
  </w:style>
  <w:style w:type="paragraph" w:styleId="ab">
    <w:name w:val="Normal (Web)"/>
    <w:basedOn w:val="a"/>
    <w:pPr>
      <w:spacing w:beforeAutospacing="1" w:afterAutospacing="1"/>
      <w:jc w:val="left"/>
    </w:pPr>
    <w:rPr>
      <w:rFonts w:ascii="宋体" w:eastAsia="宋体" w:hAnsi="宋体" w:cs="宋体"/>
      <w:sz w:val="24"/>
      <w:szCs w:val="24"/>
    </w:rPr>
  </w:style>
  <w:style w:type="character" w:styleId="ac">
    <w:name w:val="Emphasis"/>
    <w:basedOn w:val="a0"/>
    <w:uiPriority w:val="20"/>
    <w:qFormat/>
    <w:rsid w:val="00EF4282"/>
    <w:rPr>
      <w:i/>
      <w:iCs/>
    </w:rPr>
  </w:style>
  <w:style w:type="character" w:customStyle="1" w:styleId="1Char">
    <w:name w:val="标题 1 Char"/>
    <w:basedOn w:val="a0"/>
    <w:link w:val="1"/>
    <w:uiPriority w:val="9"/>
    <w:rsid w:val="00EF4282"/>
    <w:rPr>
      <w:b/>
      <w:bCs/>
      <w:kern w:val="44"/>
      <w:sz w:val="44"/>
      <w:szCs w:val="44"/>
    </w:rPr>
  </w:style>
  <w:style w:type="character" w:customStyle="1" w:styleId="3Char">
    <w:name w:val="标题 3 Char"/>
    <w:basedOn w:val="a0"/>
    <w:link w:val="3"/>
    <w:uiPriority w:val="9"/>
    <w:semiHidden/>
    <w:rsid w:val="00662562"/>
    <w:rPr>
      <w:b/>
      <w:bCs/>
      <w:sz w:val="32"/>
      <w:szCs w:val="32"/>
    </w:rPr>
  </w:style>
  <w:style w:type="character" w:styleId="ad">
    <w:name w:val="Hyperlink"/>
    <w:basedOn w:val="a0"/>
    <w:uiPriority w:val="99"/>
    <w:semiHidden/>
    <w:unhideWhenUsed/>
    <w:rsid w:val="00662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basedOn w:val="a"/>
    <w:next w:val="a"/>
    <w:link w:val="1Char"/>
    <w:uiPriority w:val="9"/>
    <w:qFormat/>
    <w:rsid w:val="00EF428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62562"/>
    <w:pPr>
      <w:keepNext/>
      <w:keepLines/>
      <w:spacing w:before="260" w:after="260" w:line="416" w:lineRule="auto"/>
      <w:outlineLvl w:val="2"/>
    </w:pPr>
    <w:rPr>
      <w:b/>
      <w:bCs/>
      <w:sz w:val="32"/>
      <w:szCs w:val="32"/>
    </w:rPr>
  </w:style>
  <w:style w:type="paragraph" w:styleId="5">
    <w:name w:val="heading 5"/>
    <w:basedOn w:val="a"/>
    <w:next w:val="a"/>
    <w:link w:val="5Char"/>
    <w:uiPriority w:val="11"/>
    <w:semiHidden/>
    <w:unhideWhenUsed/>
    <w:qFormat/>
    <w:pPr>
      <w:spacing w:before="100" w:beforeAutospacing="1" w:after="100" w:afterAutospacing="1"/>
      <w:jc w:val="left"/>
      <w:outlineLvl w:val="4"/>
    </w:pPr>
    <w:rPr>
      <w:rFonts w:ascii="宋体" w:eastAsia="宋体" w:hAnsi="宋体" w:cs="宋体"/>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firstLine="420"/>
    </w:pPr>
  </w:style>
  <w:style w:type="paragraph" w:styleId="a4">
    <w:name w:val="annotation text"/>
    <w:basedOn w:val="a"/>
    <w:link w:val="Char"/>
    <w:semiHidden/>
    <w:unhideWhenUsed/>
    <w:qFormat/>
    <w:pPr>
      <w:jc w:val="left"/>
    </w:pPr>
  </w:style>
  <w:style w:type="paragraph" w:styleId="a5">
    <w:name w:val="Date"/>
    <w:basedOn w:val="a"/>
    <w:next w:val="a"/>
    <w:link w:val="Char0"/>
    <w:semiHidden/>
    <w:unhideWhenUsed/>
    <w:pPr>
      <w:ind w:leftChars="100" w:left="100"/>
    </w:pPr>
  </w:style>
  <w:style w:type="paragraph" w:styleId="a6">
    <w:name w:val="Balloon Text"/>
    <w:basedOn w:val="a"/>
    <w:link w:val="Char1"/>
    <w:semiHidden/>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000000"/>
      </w:pBdr>
      <w:tabs>
        <w:tab w:val="center" w:pos="4153"/>
        <w:tab w:val="right" w:pos="8306"/>
      </w:tabs>
      <w:snapToGrid w:val="0"/>
      <w:jc w:val="center"/>
    </w:pPr>
    <w:rPr>
      <w:sz w:val="18"/>
      <w:szCs w:val="18"/>
    </w:rPr>
  </w:style>
  <w:style w:type="paragraph" w:styleId="a9">
    <w:name w:val="annotation subject"/>
    <w:basedOn w:val="a4"/>
    <w:next w:val="a4"/>
    <w:link w:val="Char4"/>
    <w:semiHidden/>
    <w:unhideWhenUsed/>
    <w:qFormat/>
    <w:rPr>
      <w:b/>
    </w:rPr>
  </w:style>
  <w:style w:type="character" w:styleId="aa">
    <w:name w:val="annotation reference"/>
    <w:basedOn w:val="a0"/>
    <w:semiHidden/>
    <w:unhideWhenUsed/>
    <w:qFormat/>
    <w:rPr>
      <w:sz w:val="21"/>
      <w:szCs w:val="21"/>
    </w:rPr>
  </w:style>
  <w:style w:type="character" w:customStyle="1" w:styleId="Char3">
    <w:name w:val="页眉 Char"/>
    <w:basedOn w:val="a0"/>
    <w:link w:val="a8"/>
    <w:qFormat/>
    <w:rPr>
      <w:sz w:val="18"/>
      <w:szCs w:val="18"/>
    </w:rPr>
  </w:style>
  <w:style w:type="character" w:customStyle="1" w:styleId="Char2">
    <w:name w:val="页脚 Char"/>
    <w:basedOn w:val="a0"/>
    <w:link w:val="a7"/>
    <w:qFormat/>
    <w:rPr>
      <w:sz w:val="18"/>
      <w:szCs w:val="18"/>
    </w:rPr>
  </w:style>
  <w:style w:type="character" w:customStyle="1" w:styleId="Char1">
    <w:name w:val="批注框文本 Char"/>
    <w:basedOn w:val="a0"/>
    <w:link w:val="a6"/>
    <w:semiHidden/>
    <w:qFormat/>
    <w:rPr>
      <w:sz w:val="18"/>
      <w:szCs w:val="18"/>
    </w:rPr>
  </w:style>
  <w:style w:type="character" w:customStyle="1" w:styleId="Char">
    <w:name w:val="批注文字 Char"/>
    <w:basedOn w:val="a0"/>
    <w:link w:val="a4"/>
    <w:semiHidden/>
    <w:qFormat/>
  </w:style>
  <w:style w:type="character" w:customStyle="1" w:styleId="Char4">
    <w:name w:val="批注主题 Char"/>
    <w:basedOn w:val="Char"/>
    <w:link w:val="a9"/>
    <w:semiHidden/>
    <w:qFormat/>
    <w:rPr>
      <w:b/>
    </w:rPr>
  </w:style>
  <w:style w:type="paragraph" w:customStyle="1" w:styleId="10">
    <w:name w:val="修订1"/>
    <w:semiHidden/>
    <w:qFormat/>
    <w:rPr>
      <w:sz w:val="21"/>
      <w:szCs w:val="21"/>
    </w:rPr>
  </w:style>
  <w:style w:type="character" w:customStyle="1" w:styleId="5Char">
    <w:name w:val="标题 5 Char"/>
    <w:basedOn w:val="a0"/>
    <w:link w:val="5"/>
    <w:semiHidden/>
    <w:rPr>
      <w:rFonts w:ascii="宋体" w:eastAsia="宋体" w:hAnsi="宋体" w:cs="宋体"/>
      <w:b/>
      <w:sz w:val="20"/>
      <w:szCs w:val="20"/>
    </w:rPr>
  </w:style>
  <w:style w:type="character" w:customStyle="1" w:styleId="Char0">
    <w:name w:val="日期 Char"/>
    <w:basedOn w:val="a0"/>
    <w:link w:val="a5"/>
    <w:semiHidden/>
  </w:style>
  <w:style w:type="paragraph" w:styleId="ab">
    <w:name w:val="Normal (Web)"/>
    <w:basedOn w:val="a"/>
    <w:pPr>
      <w:spacing w:beforeAutospacing="1" w:afterAutospacing="1"/>
      <w:jc w:val="left"/>
    </w:pPr>
    <w:rPr>
      <w:rFonts w:ascii="宋体" w:eastAsia="宋体" w:hAnsi="宋体" w:cs="宋体"/>
      <w:sz w:val="24"/>
      <w:szCs w:val="24"/>
    </w:rPr>
  </w:style>
  <w:style w:type="character" w:styleId="ac">
    <w:name w:val="Emphasis"/>
    <w:basedOn w:val="a0"/>
    <w:uiPriority w:val="20"/>
    <w:qFormat/>
    <w:rsid w:val="00EF4282"/>
    <w:rPr>
      <w:i/>
      <w:iCs/>
    </w:rPr>
  </w:style>
  <w:style w:type="character" w:customStyle="1" w:styleId="1Char">
    <w:name w:val="标题 1 Char"/>
    <w:basedOn w:val="a0"/>
    <w:link w:val="1"/>
    <w:uiPriority w:val="9"/>
    <w:rsid w:val="00EF4282"/>
    <w:rPr>
      <w:b/>
      <w:bCs/>
      <w:kern w:val="44"/>
      <w:sz w:val="44"/>
      <w:szCs w:val="44"/>
    </w:rPr>
  </w:style>
  <w:style w:type="character" w:customStyle="1" w:styleId="3Char">
    <w:name w:val="标题 3 Char"/>
    <w:basedOn w:val="a0"/>
    <w:link w:val="3"/>
    <w:uiPriority w:val="9"/>
    <w:semiHidden/>
    <w:rsid w:val="00662562"/>
    <w:rPr>
      <w:b/>
      <w:bCs/>
      <w:sz w:val="32"/>
      <w:szCs w:val="32"/>
    </w:rPr>
  </w:style>
  <w:style w:type="character" w:styleId="ad">
    <w:name w:val="Hyperlink"/>
    <w:basedOn w:val="a0"/>
    <w:uiPriority w:val="99"/>
    <w:semiHidden/>
    <w:unhideWhenUsed/>
    <w:rsid w:val="00662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671">
      <w:bodyDiv w:val="1"/>
      <w:marLeft w:val="0"/>
      <w:marRight w:val="0"/>
      <w:marTop w:val="0"/>
      <w:marBottom w:val="0"/>
      <w:divBdr>
        <w:top w:val="none" w:sz="0" w:space="0" w:color="auto"/>
        <w:left w:val="none" w:sz="0" w:space="0" w:color="auto"/>
        <w:bottom w:val="none" w:sz="0" w:space="0" w:color="auto"/>
        <w:right w:val="none" w:sz="0" w:space="0" w:color="auto"/>
      </w:divBdr>
    </w:div>
    <w:div w:id="17816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usask.ca/find/ejournals/view.php?id=340000000001547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1719</Words>
  <Characters>9804</Characters>
  <Application>Microsoft Office Word</Application>
  <DocSecurity>0</DocSecurity>
  <Lines>81</Lines>
  <Paragraphs>22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China</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Tang</dc:creator>
  <cp:lastModifiedBy>User</cp:lastModifiedBy>
  <cp:revision>6</cp:revision>
  <dcterms:created xsi:type="dcterms:W3CDTF">2021-12-01T08:52:00Z</dcterms:created>
  <dcterms:modified xsi:type="dcterms:W3CDTF">2021-12-01T09:10:00Z</dcterms:modified>
</cp:coreProperties>
</file>