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华南理工大学仪器设备维修合同</w:t>
      </w:r>
    </w:p>
    <w:p>
      <w:pPr>
        <w:rPr>
          <w:szCs w:val="21"/>
        </w:rPr>
      </w:pPr>
    </w:p>
    <w:p>
      <w:pPr>
        <w:rPr>
          <w:szCs w:val="21"/>
        </w:rPr>
      </w:pPr>
    </w:p>
    <w:p>
      <w:pPr>
        <w:spacing w:line="360" w:lineRule="auto"/>
        <w:rPr>
          <w:sz w:val="24"/>
          <w:szCs w:val="24"/>
        </w:rPr>
      </w:pPr>
      <w:r>
        <w:rPr>
          <w:rFonts w:hint="eastAsia"/>
          <w:sz w:val="24"/>
          <w:szCs w:val="24"/>
        </w:rPr>
        <w:t>甲  方：华南理工大学</w:t>
      </w:r>
      <w:r>
        <w:rPr>
          <w:rFonts w:hint="eastAsia"/>
          <w:sz w:val="24"/>
          <w:szCs w:val="24"/>
          <w:lang w:val="en-US" w:eastAsia="zh-CN"/>
        </w:rPr>
        <w:t xml:space="preserve">                   </w:t>
      </w:r>
      <w:r>
        <w:rPr>
          <w:rFonts w:hint="eastAsia"/>
          <w:sz w:val="24"/>
          <w:szCs w:val="24"/>
        </w:rPr>
        <w:t>合同编号：</w:t>
      </w:r>
    </w:p>
    <w:p>
      <w:pPr>
        <w:spacing w:line="360" w:lineRule="auto"/>
        <w:rPr>
          <w:sz w:val="24"/>
          <w:szCs w:val="24"/>
        </w:rPr>
      </w:pPr>
    </w:p>
    <w:p>
      <w:pPr>
        <w:spacing w:line="360" w:lineRule="auto"/>
        <w:rPr>
          <w:rFonts w:hint="eastAsia"/>
          <w:sz w:val="24"/>
          <w:szCs w:val="24"/>
        </w:rPr>
      </w:pPr>
      <w:r>
        <w:rPr>
          <w:rFonts w:hint="eastAsia"/>
          <w:sz w:val="24"/>
          <w:szCs w:val="24"/>
        </w:rPr>
        <w:t xml:space="preserve">乙  方：   </w:t>
      </w:r>
      <w:r>
        <w:rPr>
          <w:rFonts w:hint="eastAsia"/>
          <w:sz w:val="24"/>
          <w:szCs w:val="24"/>
          <w:lang w:val="en-US" w:eastAsia="zh-CN"/>
        </w:rPr>
        <w:t xml:space="preserve">                            </w:t>
      </w:r>
      <w:bookmarkStart w:id="0" w:name="_GoBack"/>
      <w:bookmarkEnd w:id="0"/>
      <w:r>
        <w:rPr>
          <w:rFonts w:hint="eastAsia"/>
          <w:sz w:val="24"/>
          <w:szCs w:val="24"/>
        </w:rPr>
        <w:t>合同签订地：广州天河区</w:t>
      </w:r>
    </w:p>
    <w:p>
      <w:pPr>
        <w:spacing w:line="360" w:lineRule="auto"/>
        <w:rPr>
          <w:rFonts w:hint="eastAsia"/>
          <w:sz w:val="24"/>
          <w:szCs w:val="24"/>
        </w:rPr>
      </w:pPr>
      <w:r>
        <w:rPr>
          <w:rFonts w:hint="eastAsia"/>
          <w:sz w:val="24"/>
          <w:szCs w:val="24"/>
        </w:rPr>
        <w:t xml:space="preserve">          </w:t>
      </w:r>
    </w:p>
    <w:p>
      <w:pPr>
        <w:spacing w:line="360" w:lineRule="auto"/>
        <w:rPr>
          <w:sz w:val="24"/>
          <w:szCs w:val="24"/>
        </w:rPr>
      </w:pPr>
    </w:p>
    <w:p>
      <w:pPr>
        <w:spacing w:line="360" w:lineRule="auto"/>
        <w:rPr>
          <w:sz w:val="24"/>
          <w:szCs w:val="24"/>
        </w:rPr>
      </w:pPr>
      <w:r>
        <w:rPr>
          <w:rFonts w:hint="eastAsia"/>
          <w:sz w:val="24"/>
          <w:szCs w:val="24"/>
        </w:rPr>
        <w:t xml:space="preserve">    根据《合同法》等相关规定，甲乙双方经友好协商，就乙方向甲方提供设备维修服务的相关事宜，达成协议如下：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维修内容及范围 （合同设备）</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仪器设备名称： </w:t>
      </w:r>
    </w:p>
    <w:p>
      <w:pPr>
        <w:pStyle w:val="11"/>
        <w:numPr>
          <w:ilvl w:val="1"/>
          <w:numId w:val="1"/>
        </w:numPr>
        <w:tabs>
          <w:tab w:val="left" w:pos="0"/>
        </w:tabs>
        <w:spacing w:line="360" w:lineRule="auto"/>
        <w:ind w:firstLineChars="0"/>
        <w:outlineLvl w:val="1"/>
        <w:rPr>
          <w:sz w:val="24"/>
          <w:szCs w:val="24"/>
        </w:rPr>
      </w:pPr>
      <w:r>
        <w:rPr>
          <w:rFonts w:hint="eastAsia"/>
          <w:sz w:val="24"/>
          <w:szCs w:val="24"/>
        </w:rPr>
        <w:t>数量：</w:t>
      </w:r>
      <w:r>
        <w:rPr>
          <w:rFonts w:hint="eastAsia"/>
          <w:sz w:val="24"/>
          <w:szCs w:val="24"/>
          <w:u w:val="single"/>
        </w:rPr>
        <w:t xml:space="preserve">    </w:t>
      </w:r>
      <w:r>
        <w:rPr>
          <w:rFonts w:hint="eastAsia"/>
          <w:sz w:val="24"/>
          <w:szCs w:val="24"/>
        </w:rPr>
        <w:t xml:space="preserve">台 </w:t>
      </w:r>
    </w:p>
    <w:p>
      <w:pPr>
        <w:pStyle w:val="11"/>
        <w:numPr>
          <w:ilvl w:val="1"/>
          <w:numId w:val="1"/>
        </w:numPr>
        <w:tabs>
          <w:tab w:val="left" w:pos="0"/>
        </w:tabs>
        <w:spacing w:line="360" w:lineRule="auto"/>
        <w:ind w:firstLineChars="0"/>
        <w:outlineLvl w:val="1"/>
        <w:rPr>
          <w:sz w:val="24"/>
          <w:szCs w:val="24"/>
        </w:rPr>
      </w:pPr>
      <w:r>
        <w:rPr>
          <w:rFonts w:hint="eastAsia"/>
          <w:sz w:val="24"/>
          <w:szCs w:val="24"/>
        </w:rPr>
        <w:t>甲方固定资产号：</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维修内容：  </w:t>
      </w:r>
    </w:p>
    <w:p>
      <w:pPr>
        <w:pStyle w:val="11"/>
        <w:numPr>
          <w:ilvl w:val="1"/>
          <w:numId w:val="1"/>
        </w:numPr>
        <w:tabs>
          <w:tab w:val="left" w:pos="0"/>
        </w:tabs>
        <w:spacing w:line="360" w:lineRule="auto"/>
        <w:ind w:firstLineChars="0"/>
        <w:outlineLvl w:val="1"/>
        <w:rPr>
          <w:sz w:val="24"/>
          <w:szCs w:val="24"/>
        </w:rPr>
      </w:pPr>
      <w:r>
        <w:rPr>
          <w:rFonts w:hint="eastAsia"/>
          <w:sz w:val="24"/>
          <w:szCs w:val="24"/>
        </w:rPr>
        <w:t>维修后仪器设备应达到的技术标准（详细内容见附件）</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合同价格  </w:t>
      </w:r>
    </w:p>
    <w:p>
      <w:pPr>
        <w:pStyle w:val="11"/>
        <w:numPr>
          <w:ilvl w:val="1"/>
          <w:numId w:val="1"/>
        </w:numPr>
        <w:spacing w:line="360" w:lineRule="auto"/>
        <w:ind w:firstLineChars="0"/>
        <w:outlineLvl w:val="1"/>
        <w:rPr>
          <w:sz w:val="24"/>
          <w:szCs w:val="24"/>
        </w:rPr>
      </w:pPr>
      <w:r>
        <w:rPr>
          <w:rFonts w:hint="eastAsia"/>
          <w:sz w:val="24"/>
          <w:szCs w:val="24"/>
        </w:rPr>
        <w:t>本合同总金额包括乙方提供本合同项下服务所产生的维修费、配件费、人工费、运输费、装卸费、税费等全部费用，其他费用（包括但不限于差旅费及食宿费等）由乙方自行承担。</w:t>
      </w:r>
    </w:p>
    <w:p>
      <w:pPr>
        <w:pStyle w:val="11"/>
        <w:numPr>
          <w:ilvl w:val="1"/>
          <w:numId w:val="1"/>
        </w:numPr>
        <w:spacing w:line="360" w:lineRule="auto"/>
        <w:ind w:firstLineChars="0"/>
        <w:outlineLvl w:val="1"/>
        <w:rPr>
          <w:sz w:val="24"/>
          <w:szCs w:val="24"/>
        </w:rPr>
      </w:pPr>
      <w:r>
        <w:rPr>
          <w:rFonts w:hint="eastAsia"/>
          <w:sz w:val="24"/>
          <w:szCs w:val="24"/>
        </w:rPr>
        <w:t>本合同总金额为人民币大写：</w:t>
      </w:r>
      <w:r>
        <w:rPr>
          <w:rFonts w:ascii="Arial" w:hAnsi="Arial" w:eastAsia="宋体" w:cs="Times New Roman"/>
          <w:sz w:val="24"/>
          <w:szCs w:val="24"/>
        </w:rPr>
        <w:t>_______</w:t>
      </w:r>
      <w:r>
        <w:rPr>
          <w:rFonts w:hint="eastAsia" w:ascii="Arial" w:hAnsi="Arial" w:eastAsia="宋体" w:cs="Times New Roman"/>
          <w:sz w:val="24"/>
          <w:szCs w:val="24"/>
        </w:rPr>
        <w:t>元（小写：</w:t>
      </w:r>
      <w:r>
        <w:rPr>
          <w:rFonts w:hint="eastAsia" w:ascii="Arial" w:hAnsi="Arial" w:eastAsia="宋体" w:cs="Times New Roman"/>
          <w:sz w:val="24"/>
          <w:szCs w:val="24"/>
          <w:u w:val="single"/>
        </w:rPr>
        <w:t xml:space="preserve">         </w:t>
      </w:r>
      <w:r>
        <w:rPr>
          <w:rFonts w:hint="eastAsia" w:ascii="Arial" w:hAnsi="Arial" w:eastAsia="宋体" w:cs="Times New Roman"/>
          <w:sz w:val="24"/>
          <w:szCs w:val="24"/>
        </w:rPr>
        <w:t>)</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付款及支付方式</w:t>
      </w:r>
    </w:p>
    <w:p>
      <w:pPr>
        <w:pStyle w:val="2"/>
        <w:numPr>
          <w:ilvl w:val="1"/>
          <w:numId w:val="1"/>
        </w:numPr>
        <w:tabs>
          <w:tab w:val="left" w:pos="0"/>
          <w:tab w:val="left" w:pos="721"/>
        </w:tabs>
        <w:snapToGrid w:val="0"/>
        <w:spacing w:line="360" w:lineRule="auto"/>
        <w:outlineLvl w:val="1"/>
        <w:rPr>
          <w:rFonts w:hint="default" w:ascii="Arial" w:hAnsi="Arial"/>
          <w:sz w:val="24"/>
          <w:szCs w:val="24"/>
        </w:rPr>
      </w:pPr>
      <w:r>
        <w:rPr>
          <w:rFonts w:ascii="Arial" w:hAnsi="Arial"/>
          <w:sz w:val="24"/>
          <w:szCs w:val="24"/>
        </w:rPr>
        <w:t>付款办法：按如下_______方式支付：</w:t>
      </w:r>
    </w:p>
    <w:p>
      <w:pPr>
        <w:pStyle w:val="2"/>
        <w:tabs>
          <w:tab w:val="left" w:pos="721"/>
        </w:tabs>
        <w:snapToGrid w:val="0"/>
        <w:spacing w:line="360" w:lineRule="auto"/>
        <w:ind w:left="425"/>
        <w:rPr>
          <w:rFonts w:hint="default" w:hAnsi="宋体"/>
          <w:kern w:val="0"/>
          <w:sz w:val="24"/>
          <w:szCs w:val="24"/>
        </w:rPr>
      </w:pPr>
      <w:r>
        <w:rPr>
          <w:rFonts w:hint="default" w:hAnsi="宋体"/>
          <w:kern w:val="0"/>
          <w:sz w:val="24"/>
          <w:szCs w:val="24"/>
        </w:rPr>
        <w:t>A：</w:t>
      </w:r>
      <w:r>
        <w:rPr>
          <w:rFonts w:hAnsi="宋体"/>
          <w:kern w:val="0"/>
          <w:sz w:val="24"/>
          <w:szCs w:val="24"/>
        </w:rPr>
        <w:t>本合同生效日起    日内甲方预付30%，剩余部分验收合格后一次性付清。乙方收款前向甲方提供等额有效发票。</w:t>
      </w:r>
    </w:p>
    <w:p>
      <w:pPr>
        <w:pStyle w:val="2"/>
        <w:tabs>
          <w:tab w:val="left" w:pos="721"/>
        </w:tabs>
        <w:snapToGrid w:val="0"/>
        <w:spacing w:line="360" w:lineRule="auto"/>
        <w:ind w:left="425"/>
        <w:rPr>
          <w:rFonts w:hint="default" w:hAnsi="宋体"/>
          <w:kern w:val="0"/>
          <w:sz w:val="24"/>
          <w:szCs w:val="24"/>
        </w:rPr>
      </w:pPr>
      <w:r>
        <w:rPr>
          <w:rFonts w:hint="default" w:hAnsi="宋体"/>
          <w:kern w:val="0"/>
          <w:sz w:val="24"/>
          <w:szCs w:val="24"/>
        </w:rPr>
        <w:t>B：验收合格后</w:t>
      </w:r>
      <w:r>
        <w:rPr>
          <w:rFonts w:hAnsi="宋体"/>
          <w:kern w:val="0"/>
          <w:sz w:val="24"/>
          <w:szCs w:val="24"/>
        </w:rPr>
        <w:t>甲方凭乙方开具的等额有效发票</w:t>
      </w:r>
      <w:r>
        <w:rPr>
          <w:rFonts w:hint="default" w:hAnsi="宋体"/>
          <w:kern w:val="0"/>
          <w:sz w:val="24"/>
          <w:szCs w:val="24"/>
        </w:rPr>
        <w:t>一次</w:t>
      </w:r>
      <w:r>
        <w:rPr>
          <w:rFonts w:hAnsi="宋体"/>
          <w:kern w:val="0"/>
          <w:sz w:val="24"/>
          <w:szCs w:val="24"/>
        </w:rPr>
        <w:t>性</w:t>
      </w:r>
      <w:r>
        <w:rPr>
          <w:rFonts w:hint="default" w:hAnsi="宋体"/>
          <w:kern w:val="0"/>
          <w:sz w:val="24"/>
          <w:szCs w:val="24"/>
        </w:rPr>
        <w:t>付清</w:t>
      </w:r>
      <w:r>
        <w:rPr>
          <w:rFonts w:hAnsi="宋体"/>
          <w:kern w:val="0"/>
          <w:sz w:val="24"/>
          <w:szCs w:val="24"/>
        </w:rPr>
        <w:t>。</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维修期限  </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乙方应在本合同生效日起_______日内完成合同设备的维修调试，并使之符合合同中约定的技术标准，并经甲方验收合格。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设备维修调试  </w:t>
      </w:r>
    </w:p>
    <w:p>
      <w:pPr>
        <w:pStyle w:val="11"/>
        <w:numPr>
          <w:ilvl w:val="1"/>
          <w:numId w:val="1"/>
        </w:numPr>
        <w:spacing w:line="360" w:lineRule="auto"/>
        <w:ind w:firstLineChars="0"/>
        <w:outlineLvl w:val="1"/>
        <w:rPr>
          <w:sz w:val="24"/>
          <w:szCs w:val="24"/>
        </w:rPr>
      </w:pPr>
      <w:r>
        <w:rPr>
          <w:rFonts w:hint="eastAsia"/>
          <w:sz w:val="24"/>
          <w:szCs w:val="24"/>
        </w:rPr>
        <w:t xml:space="preserve">乙方为甲方提供的更换配件必须保证为原装全新合格配件。否则，乙方应在征得甲方书面同意后方能用于合同设备的维修。  </w:t>
      </w:r>
    </w:p>
    <w:p>
      <w:pPr>
        <w:pStyle w:val="11"/>
        <w:numPr>
          <w:ilvl w:val="1"/>
          <w:numId w:val="1"/>
        </w:numPr>
        <w:spacing w:line="360" w:lineRule="auto"/>
        <w:ind w:firstLineChars="0"/>
        <w:outlineLvl w:val="1"/>
        <w:rPr>
          <w:sz w:val="24"/>
          <w:szCs w:val="24"/>
        </w:rPr>
      </w:pPr>
      <w:r>
        <w:rPr>
          <w:rFonts w:hint="eastAsia"/>
          <w:sz w:val="24"/>
          <w:szCs w:val="24"/>
        </w:rPr>
        <w:t>乙方应派出足够的、技术熟练且具有相应资质的技术名人员到甲方指定现场进行合同设备维修。</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权利义务  </w:t>
      </w:r>
    </w:p>
    <w:p>
      <w:pPr>
        <w:pStyle w:val="11"/>
        <w:numPr>
          <w:ilvl w:val="1"/>
          <w:numId w:val="1"/>
        </w:numPr>
        <w:tabs>
          <w:tab w:val="left" w:pos="0"/>
          <w:tab w:val="left" w:pos="420"/>
        </w:tabs>
        <w:spacing w:line="360" w:lineRule="auto"/>
        <w:ind w:firstLineChars="0"/>
        <w:outlineLvl w:val="1"/>
        <w:rPr>
          <w:sz w:val="24"/>
          <w:szCs w:val="24"/>
        </w:rPr>
      </w:pPr>
      <w:r>
        <w:rPr>
          <w:rFonts w:hint="eastAsia"/>
          <w:sz w:val="24"/>
          <w:szCs w:val="24"/>
        </w:rPr>
        <w:t>甲方在乙方维修前将甲方发现的合同设备存在的不正常情况和实际状况预先告知乙方。</w:t>
      </w:r>
    </w:p>
    <w:p>
      <w:pPr>
        <w:pStyle w:val="11"/>
        <w:numPr>
          <w:ilvl w:val="1"/>
          <w:numId w:val="1"/>
        </w:numPr>
        <w:spacing w:line="360" w:lineRule="auto"/>
        <w:ind w:firstLineChars="0"/>
        <w:outlineLvl w:val="1"/>
        <w:rPr>
          <w:sz w:val="24"/>
          <w:szCs w:val="24"/>
        </w:rPr>
      </w:pPr>
      <w:r>
        <w:rPr>
          <w:rFonts w:hint="eastAsia"/>
          <w:sz w:val="24"/>
          <w:szCs w:val="24"/>
        </w:rPr>
        <w:t xml:space="preserve">乙方应当根据合同设备维修的需要，对人员及设备采取安全防范措施。  </w:t>
      </w:r>
    </w:p>
    <w:p>
      <w:pPr>
        <w:pStyle w:val="11"/>
        <w:numPr>
          <w:ilvl w:val="1"/>
          <w:numId w:val="1"/>
        </w:numPr>
        <w:spacing w:line="360" w:lineRule="auto"/>
        <w:ind w:firstLineChars="0"/>
        <w:outlineLvl w:val="1"/>
        <w:rPr>
          <w:sz w:val="24"/>
          <w:szCs w:val="24"/>
        </w:rPr>
      </w:pPr>
      <w:r>
        <w:rPr>
          <w:rFonts w:hint="eastAsia"/>
          <w:sz w:val="24"/>
          <w:szCs w:val="24"/>
        </w:rPr>
        <w:t xml:space="preserve">对于因乙方人员的过错或乙方提供的零配件质量问题所引起的设备故障，乙方应当负责免费维修。  </w:t>
      </w:r>
    </w:p>
    <w:p>
      <w:pPr>
        <w:pStyle w:val="11"/>
        <w:numPr>
          <w:ilvl w:val="1"/>
          <w:numId w:val="1"/>
        </w:numPr>
        <w:spacing w:line="360" w:lineRule="auto"/>
        <w:ind w:firstLineChars="0"/>
        <w:outlineLvl w:val="1"/>
        <w:rPr>
          <w:sz w:val="24"/>
          <w:szCs w:val="24"/>
        </w:rPr>
      </w:pPr>
      <w:r>
        <w:rPr>
          <w:rFonts w:hint="eastAsia"/>
          <w:sz w:val="24"/>
          <w:szCs w:val="24"/>
        </w:rPr>
        <w:t xml:space="preserve">因乙方原因造成甲方财产损失和甲方人员及第三人人身损害的，由乙方承担一切赔偿责任。  </w:t>
      </w:r>
    </w:p>
    <w:p>
      <w:pPr>
        <w:pStyle w:val="11"/>
        <w:numPr>
          <w:ilvl w:val="1"/>
          <w:numId w:val="1"/>
        </w:numPr>
        <w:spacing w:line="360" w:lineRule="auto"/>
        <w:ind w:firstLineChars="0"/>
        <w:outlineLvl w:val="1"/>
        <w:rPr>
          <w:sz w:val="24"/>
          <w:szCs w:val="24"/>
        </w:rPr>
      </w:pPr>
      <w:r>
        <w:rPr>
          <w:rFonts w:hint="eastAsia"/>
          <w:sz w:val="24"/>
          <w:szCs w:val="24"/>
        </w:rPr>
        <w:t xml:space="preserve">双方约定的其他权利义务。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验收标准  </w:t>
      </w:r>
    </w:p>
    <w:p>
      <w:pPr>
        <w:pStyle w:val="11"/>
        <w:numPr>
          <w:ilvl w:val="1"/>
          <w:numId w:val="1"/>
        </w:numPr>
        <w:spacing w:line="360" w:lineRule="auto"/>
        <w:ind w:firstLineChars="0"/>
        <w:outlineLvl w:val="1"/>
        <w:rPr>
          <w:sz w:val="24"/>
          <w:szCs w:val="24"/>
        </w:rPr>
      </w:pPr>
      <w:r>
        <w:rPr>
          <w:rFonts w:hint="eastAsia"/>
          <w:sz w:val="24"/>
          <w:szCs w:val="24"/>
        </w:rPr>
        <w:t xml:space="preserve">乙方完成维修后，应使合同设备符合国家有关的技术质量标准以及本合同规定的技术标准，达到甲方正常使用要求。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验收  </w:t>
      </w:r>
    </w:p>
    <w:p>
      <w:pPr>
        <w:pStyle w:val="11"/>
        <w:numPr>
          <w:ilvl w:val="1"/>
          <w:numId w:val="1"/>
        </w:numPr>
        <w:spacing w:line="360" w:lineRule="auto"/>
        <w:ind w:firstLineChars="0"/>
        <w:outlineLvl w:val="1"/>
        <w:rPr>
          <w:sz w:val="24"/>
          <w:szCs w:val="24"/>
        </w:rPr>
      </w:pPr>
      <w:r>
        <w:rPr>
          <w:rFonts w:hint="eastAsia"/>
          <w:sz w:val="24"/>
          <w:szCs w:val="24"/>
        </w:rPr>
        <w:t xml:space="preserve">配件初步检验。配件到达现场后，甲方应及时进行初步检验。双方应共同对配件的数量、型号规格等是否与合同约定相符等进行验收，并由双方签字确认。若乙方所供配件不符合约定，甲方有权拒收并要求乙方在5日内予以更换。若乙方未能在5日内更换符合约定的设备配件，视为乙方无法履行本合同，甲方有权解除合同并要求乙方承担由此给甲方造成的一切损失。  </w:t>
      </w:r>
      <w:r>
        <w:rPr>
          <w:rFonts w:hint="eastAsia"/>
          <w:sz w:val="24"/>
          <w:szCs w:val="24"/>
        </w:rPr>
        <w:cr/>
      </w:r>
      <w:r>
        <w:rPr>
          <w:rFonts w:hint="eastAsia"/>
          <w:sz w:val="24"/>
          <w:szCs w:val="24"/>
        </w:rPr>
        <w:t>2.维修调试验收。乙方在完成合同设备维修调试后应及时通知甲方进行验收。甲方应在收到乙方书面通知后组织力量进行验收。双方应对实际发生维修的设备及配件的数量进行核对，验收合格后双方应在验收报告上签字确认。</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质量保证及售后服务  </w:t>
      </w:r>
    </w:p>
    <w:p>
      <w:pPr>
        <w:pStyle w:val="11"/>
        <w:numPr>
          <w:ilvl w:val="1"/>
          <w:numId w:val="1"/>
        </w:numPr>
        <w:spacing w:line="360" w:lineRule="auto"/>
        <w:ind w:firstLineChars="0"/>
        <w:outlineLvl w:val="1"/>
        <w:rPr>
          <w:sz w:val="24"/>
          <w:szCs w:val="24"/>
        </w:rPr>
      </w:pPr>
      <w:r>
        <w:rPr>
          <w:rFonts w:hint="eastAsia"/>
          <w:sz w:val="24"/>
          <w:szCs w:val="24"/>
        </w:rPr>
        <w:t xml:space="preserve">乙方保证所供产品及服务符合国家规定的相关质量标准，并符合本合同及本合同附件约定的质量、规格和性能。   </w:t>
      </w:r>
    </w:p>
    <w:p>
      <w:pPr>
        <w:pStyle w:val="11"/>
        <w:numPr>
          <w:ilvl w:val="1"/>
          <w:numId w:val="1"/>
        </w:numPr>
        <w:spacing w:line="360" w:lineRule="auto"/>
        <w:ind w:firstLineChars="0"/>
        <w:outlineLvl w:val="1"/>
        <w:rPr>
          <w:sz w:val="24"/>
          <w:szCs w:val="24"/>
        </w:rPr>
      </w:pPr>
      <w:r>
        <w:rPr>
          <w:rFonts w:hint="eastAsia"/>
          <w:sz w:val="24"/>
          <w:szCs w:val="24"/>
        </w:rPr>
        <w:t xml:space="preserve">设备维修配件的质保期为_______年，自维修验收合格并经甲方书面确认之日起计算。质保期内，乙方承诺当设备维修配件质量出现问题时，乙方工作人员在接到甲方通知后（包括但不限于电话、电子邮件、信函等方式）24小时内赶到甲方指定现场进行免费维修、调试或更换。若乙方违反上述约定，甲方有权请第三方对设备进行维修，所产生的费用由乙方承担。  </w:t>
      </w:r>
    </w:p>
    <w:p>
      <w:pPr>
        <w:pStyle w:val="11"/>
        <w:numPr>
          <w:ilvl w:val="1"/>
          <w:numId w:val="1"/>
        </w:numPr>
        <w:spacing w:line="360" w:lineRule="auto"/>
        <w:ind w:firstLineChars="0"/>
        <w:outlineLvl w:val="1"/>
        <w:rPr>
          <w:sz w:val="24"/>
          <w:szCs w:val="24"/>
        </w:rPr>
      </w:pPr>
      <w:r>
        <w:rPr>
          <w:rFonts w:hint="eastAsia"/>
          <w:sz w:val="24"/>
          <w:szCs w:val="24"/>
        </w:rPr>
        <w:t>乙方在维修调试过程中，应按甲方要求，对甲方的相关人员要进行培训，确保使用人员能够熟练的进行操作及排除简单故障。</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违约责任  </w:t>
      </w:r>
    </w:p>
    <w:p>
      <w:pPr>
        <w:pStyle w:val="11"/>
        <w:numPr>
          <w:ilvl w:val="1"/>
          <w:numId w:val="1"/>
        </w:numPr>
        <w:spacing w:line="360" w:lineRule="auto"/>
        <w:ind w:firstLineChars="0"/>
        <w:outlineLvl w:val="1"/>
        <w:rPr>
          <w:sz w:val="24"/>
          <w:szCs w:val="24"/>
        </w:rPr>
      </w:pPr>
      <w:r>
        <w:rPr>
          <w:rFonts w:hint="eastAsia"/>
          <w:sz w:val="24"/>
          <w:szCs w:val="24"/>
        </w:rPr>
        <w:t>乙方逾期完成合同设备维修的，每逾期一天，向甲方支付合同总金额的5 ‰作为违约金，违约金累计不超过合同总金额的5%。逾期超过10天的，甲方有权解除本合同。</w:t>
      </w:r>
    </w:p>
    <w:p>
      <w:pPr>
        <w:pStyle w:val="11"/>
        <w:numPr>
          <w:ilvl w:val="1"/>
          <w:numId w:val="1"/>
        </w:numPr>
        <w:spacing w:line="360" w:lineRule="auto"/>
        <w:ind w:firstLineChars="0"/>
        <w:outlineLvl w:val="1"/>
        <w:rPr>
          <w:b/>
          <w:bCs/>
          <w:sz w:val="24"/>
          <w:szCs w:val="24"/>
        </w:rPr>
      </w:pPr>
      <w:r>
        <w:rPr>
          <w:rFonts w:hint="eastAsia"/>
          <w:sz w:val="24"/>
          <w:szCs w:val="24"/>
        </w:rPr>
        <w:t>甲方逾期付款的，每逾期一天，向乙方支付合同总金额的5 ‰作为违约金，违约金累计不超过合同总金额的5%。逾期超过10天的，乙方有权解除本合同。</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争议解决      </w:t>
      </w:r>
    </w:p>
    <w:p>
      <w:pPr>
        <w:pStyle w:val="11"/>
        <w:numPr>
          <w:ilvl w:val="1"/>
          <w:numId w:val="1"/>
        </w:numPr>
        <w:spacing w:line="360" w:lineRule="auto"/>
        <w:ind w:firstLineChars="0"/>
        <w:outlineLvl w:val="1"/>
        <w:rPr>
          <w:sz w:val="24"/>
          <w:szCs w:val="24"/>
        </w:rPr>
      </w:pPr>
      <w:r>
        <w:rPr>
          <w:rFonts w:hint="eastAsia"/>
          <w:sz w:val="24"/>
          <w:szCs w:val="24"/>
        </w:rPr>
        <w:t>本合同发生争议时，由双方协商解决，协商不成时，由合同签订所在地人民法院起诉。</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其他  </w:t>
      </w:r>
    </w:p>
    <w:p>
      <w:pPr>
        <w:pStyle w:val="11"/>
        <w:numPr>
          <w:ilvl w:val="1"/>
          <w:numId w:val="1"/>
        </w:numPr>
        <w:tabs>
          <w:tab w:val="left" w:pos="0"/>
        </w:tabs>
        <w:spacing w:line="360" w:lineRule="auto"/>
        <w:ind w:firstLineChars="0"/>
        <w:outlineLvl w:val="1"/>
        <w:rPr>
          <w:sz w:val="24"/>
          <w:szCs w:val="24"/>
        </w:rPr>
      </w:pPr>
      <w:r>
        <w:rPr>
          <w:rFonts w:hint="eastAsia"/>
          <w:sz w:val="24"/>
          <w:szCs w:val="24"/>
        </w:rPr>
        <w:t>本合同一式四份，甲方三份，乙方一份。</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本合同附件为本合同不可分割的一部分，与本合同具有同等法律效力。  </w:t>
      </w:r>
      <w:r>
        <w:rPr>
          <w:rFonts w:hint="eastAsia"/>
          <w:sz w:val="24"/>
          <w:szCs w:val="24"/>
        </w:rPr>
        <w:cr/>
      </w:r>
    </w:p>
    <w:p>
      <w:pPr>
        <w:spacing w:line="360" w:lineRule="auto"/>
        <w:rPr>
          <w:sz w:val="24"/>
          <w:szCs w:val="24"/>
        </w:rPr>
      </w:pPr>
      <w:r>
        <w:rPr>
          <w:rFonts w:hint="eastAsia"/>
          <w:sz w:val="24"/>
          <w:szCs w:val="24"/>
        </w:rPr>
        <w:t xml:space="preserve">甲方：（签章）                          乙方：（签章）           </w:t>
      </w:r>
    </w:p>
    <w:p>
      <w:pPr>
        <w:spacing w:line="360" w:lineRule="auto"/>
        <w:rPr>
          <w:sz w:val="24"/>
          <w:szCs w:val="24"/>
        </w:rPr>
      </w:pPr>
      <w:r>
        <w:rPr>
          <w:rFonts w:hint="eastAsia"/>
          <w:sz w:val="24"/>
          <w:szCs w:val="24"/>
        </w:rPr>
        <w:t xml:space="preserve">授权代表签字：                         授权代表签字：  </w:t>
      </w:r>
      <w:r>
        <w:rPr>
          <w:rFonts w:hint="eastAsia"/>
          <w:sz w:val="24"/>
          <w:szCs w:val="24"/>
        </w:rPr>
        <w:cr/>
      </w:r>
      <w:r>
        <w:rPr>
          <w:rFonts w:hint="eastAsia"/>
          <w:sz w:val="24"/>
          <w:szCs w:val="24"/>
        </w:rPr>
        <w:t>年  月  日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13026"/>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15812"/>
    <w:multiLevelType w:val="multilevel"/>
    <w:tmpl w:val="5FB1581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b w:val="0"/>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6BC1"/>
    <w:rsid w:val="0011461E"/>
    <w:rsid w:val="0012513B"/>
    <w:rsid w:val="001B0573"/>
    <w:rsid w:val="001F26F2"/>
    <w:rsid w:val="00263B86"/>
    <w:rsid w:val="003B6A4D"/>
    <w:rsid w:val="004F1DE1"/>
    <w:rsid w:val="004F688A"/>
    <w:rsid w:val="00716CC2"/>
    <w:rsid w:val="008A1A2C"/>
    <w:rsid w:val="00901663"/>
    <w:rsid w:val="009C7FBE"/>
    <w:rsid w:val="00A34719"/>
    <w:rsid w:val="00B743F8"/>
    <w:rsid w:val="00B80F5B"/>
    <w:rsid w:val="00D16BC1"/>
    <w:rsid w:val="00E653C1"/>
    <w:rsid w:val="00EA3F61"/>
    <w:rsid w:val="00F32451"/>
    <w:rsid w:val="00F81D73"/>
    <w:rsid w:val="156D46C7"/>
    <w:rsid w:val="2601785E"/>
    <w:rsid w:val="37F3244D"/>
    <w:rsid w:val="4A830FCF"/>
    <w:rsid w:val="4E24547C"/>
    <w:rsid w:val="6BD7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0"/>
    <w:uiPriority w:val="0"/>
    <w:rPr>
      <w:rFonts w:hint="eastAsia" w:ascii="宋体" w:hAnsi="Courier New" w:eastAsia="宋体" w:cs="Times New Roman"/>
      <w:szCs w:val="20"/>
    </w:rPr>
  </w:style>
  <w:style w:type="paragraph" w:styleId="3">
    <w:name w:val="Balloon Text"/>
    <w:basedOn w:val="1"/>
    <w:link w:val="12"/>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纯文本 Char"/>
    <w:basedOn w:val="6"/>
    <w:link w:val="2"/>
    <w:qFormat/>
    <w:uiPriority w:val="0"/>
    <w:rPr>
      <w:rFonts w:ascii="宋体" w:hAnsi="Courier New" w:eastAsia="宋体" w:cs="Times New Roman"/>
      <w:szCs w:val="20"/>
    </w:rPr>
  </w:style>
  <w:style w:type="paragraph" w:customStyle="1" w:styleId="11">
    <w:name w:val="列出段落1"/>
    <w:basedOn w:val="1"/>
    <w:qFormat/>
    <w:uiPriority w:val="99"/>
    <w:pPr>
      <w:ind w:firstLine="420" w:firstLineChars="200"/>
    </w:pPr>
  </w:style>
  <w:style w:type="character" w:customStyle="1" w:styleId="12">
    <w:name w:val="批注框文本 Char"/>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14216-A0F5-49CF-A3E5-4092CCFC5F5C}">
  <ds:schemaRefs/>
</ds:datastoreItem>
</file>

<file path=docProps/app.xml><?xml version="1.0" encoding="utf-8"?>
<Properties xmlns="http://schemas.openxmlformats.org/officeDocument/2006/extended-properties" xmlns:vt="http://schemas.openxmlformats.org/officeDocument/2006/docPropsVTypes">
  <Template>Normal</Template>
  <Company>gl</Company>
  <Pages>4</Pages>
  <Words>315</Words>
  <Characters>1801</Characters>
  <Lines>15</Lines>
  <Paragraphs>4</Paragraphs>
  <TotalTime>0</TotalTime>
  <ScaleCrop>false</ScaleCrop>
  <LinksUpToDate>false</LinksUpToDate>
  <CharactersWithSpaces>2112</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2016-05-05T03:20:00Z</dcterms:created>
  <dc:creator>张智豪</dc:creator>
  <cp:lastModifiedBy>Administrator</cp:lastModifiedBy>
  <dcterms:modified xsi:type="dcterms:W3CDTF">2017-07-20T03:01:49Z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