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  <w:lang w:eastAsia="zh-Hans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Hans"/>
        </w:rPr>
        <w:t>华南理工大学数学学院“英利奖学金”评选办法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为鼓励大学生认真学习，刻苦钻研，积极参与科技创新活动，提升创新能力和水平，华南理工大学谭</w:t>
      </w:r>
      <w:r>
        <w:rPr>
          <w:rFonts w:ascii="仿宋" w:hAnsi="仿宋" w:eastAsia="仿宋" w:cs="仿宋"/>
          <w:sz w:val="28"/>
          <w:szCs w:val="36"/>
          <w:lang w:eastAsia="zh-Hans"/>
        </w:rPr>
        <w:t>帼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英、王安利校友在数学学院设立“英利奖学金”，旨在奖励优秀学生，</w:t>
      </w:r>
      <w:r>
        <w:rPr>
          <w:rFonts w:hint="eastAsia" w:ascii="仿宋" w:hAnsi="仿宋" w:eastAsia="仿宋" w:cs="仿宋"/>
          <w:sz w:val="28"/>
          <w:szCs w:val="36"/>
        </w:rPr>
        <w:t>特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制定以下评选办法。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一、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组织与实施机构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数学学院成立“英利奖学金评选工作小组”，成员由主管学生工作和主管科研工作负责人、教师代表、学生辅导员、科研秘书等7或9人组成，具体负责指导和实施“英利奖学金”评选工作，接受和处理申请学生的申诉和异议。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二、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奖励范围、名额和标准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（一）奖励范围和名额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共1</w:t>
      </w:r>
      <w:r>
        <w:rPr>
          <w:rFonts w:ascii="仿宋" w:hAnsi="仿宋" w:eastAsia="仿宋" w:cs="仿宋"/>
          <w:sz w:val="28"/>
          <w:szCs w:val="36"/>
          <w:lang w:eastAsia="zh-Hans"/>
        </w:rPr>
        <w:t>6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人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其中本科生和研究生的具体名额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根据提交奖学金申请的人数按比例划分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（二）奖励标准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ascii="仿宋" w:hAnsi="仿宋" w:eastAsia="仿宋" w:cs="仿宋"/>
          <w:sz w:val="28"/>
          <w:szCs w:val="36"/>
          <w:lang w:eastAsia="zh-Hans"/>
        </w:rPr>
        <w:t>2000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元</w:t>
      </w:r>
      <w:r>
        <w:rPr>
          <w:rFonts w:ascii="仿宋" w:hAnsi="仿宋" w:eastAsia="仿宋" w:cs="仿宋"/>
          <w:sz w:val="28"/>
          <w:szCs w:val="36"/>
          <w:lang w:eastAsia="zh-Hans"/>
        </w:rPr>
        <w:t>/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人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三、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申请条件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1</w:t>
      </w:r>
      <w:r>
        <w:rPr>
          <w:rFonts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热爱祖国、遵纪守法、品行端正、举止文明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本科生的评选学年度上一年综合测评德育成绩积分不低于60分；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2</w:t>
      </w:r>
      <w:r>
        <w:rPr>
          <w:rFonts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评选学年度无违反学校规章制度而受到学校处分；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3</w:t>
      </w:r>
      <w:r>
        <w:rPr>
          <w:rFonts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科研积分位居前列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数学学院申请学生按附件</w:t>
      </w:r>
      <w:r>
        <w:rPr>
          <w:rFonts w:ascii="仿宋" w:hAnsi="仿宋" w:eastAsia="仿宋" w:cs="仿宋"/>
          <w:sz w:val="28"/>
          <w:szCs w:val="36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所列条件进行计算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4、申请学生应保证所提交的参赛和获奖材料真实有效，如发现申请学生存在材料造假等“不诚信”行为，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“英利奖学金评选工作小组”</w:t>
      </w:r>
      <w:r>
        <w:rPr>
          <w:rFonts w:hint="eastAsia" w:ascii="仿宋" w:hAnsi="仿宋" w:eastAsia="仿宋" w:cs="仿宋"/>
          <w:sz w:val="28"/>
          <w:szCs w:val="36"/>
        </w:rPr>
        <w:t>有权取消学生该年度及以后各年度的申请资格，并建议学院取消该学生的一切“评先评优、推优入党”等资格。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四、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“科研积分”计算说明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“科研积分”是由“英利奖学金评选工作小组”制定的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重点考察学生参与科研竞赛情况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并进行量化打分的量表</w:t>
      </w:r>
      <w:r>
        <w:rPr>
          <w:rFonts w:ascii="仿宋" w:hAnsi="仿宋" w:eastAsia="仿宋" w:cs="仿宋"/>
          <w:sz w:val="28"/>
          <w:szCs w:val="36"/>
          <w:lang w:eastAsia="zh-Hans"/>
        </w:rPr>
        <w:t>；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“科研积分”的计算期限为学生本阶段学籍开始时间至评选年度</w:t>
      </w:r>
      <w:r>
        <w:rPr>
          <w:rFonts w:ascii="仿宋" w:hAnsi="仿宋" w:eastAsia="仿宋" w:cs="仿宋"/>
          <w:sz w:val="28"/>
          <w:szCs w:val="36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月</w:t>
      </w:r>
      <w:r>
        <w:rPr>
          <w:rFonts w:ascii="仿宋" w:hAnsi="仿宋" w:eastAsia="仿宋" w:cs="仿宋"/>
          <w:sz w:val="28"/>
          <w:szCs w:val="36"/>
          <w:lang w:eastAsia="zh-Hans"/>
        </w:rPr>
        <w:t>30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日止</w:t>
      </w:r>
      <w:r>
        <w:rPr>
          <w:rFonts w:ascii="仿宋" w:hAnsi="仿宋" w:eastAsia="仿宋" w:cs="仿宋"/>
          <w:sz w:val="28"/>
          <w:szCs w:val="36"/>
          <w:lang w:eastAsia="zh-Hans"/>
        </w:rPr>
        <w:t>；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“科研积分”的具体计算方法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详见附件</w:t>
      </w:r>
      <w:r>
        <w:rPr>
          <w:rFonts w:ascii="仿宋" w:hAnsi="仿宋" w:eastAsia="仿宋" w:cs="仿宋"/>
          <w:sz w:val="28"/>
          <w:szCs w:val="36"/>
          <w:lang w:eastAsia="zh-Hans"/>
        </w:rPr>
        <w:t>1、2：《华南理工大学数学学院“英利奖学金”申请表（本科生版）》、《华南理工大学数学学院“英利奖学金”申请表（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研究生</w:t>
      </w:r>
      <w:r>
        <w:rPr>
          <w:rFonts w:ascii="仿宋" w:hAnsi="仿宋" w:eastAsia="仿宋" w:cs="仿宋"/>
          <w:sz w:val="28"/>
          <w:szCs w:val="36"/>
          <w:lang w:eastAsia="zh-Hans"/>
        </w:rPr>
        <w:t>版）》；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对于在多个</w:t>
      </w:r>
      <w:r>
        <w:rPr>
          <w:rFonts w:hint="eastAsia" w:ascii="仿宋" w:hAnsi="仿宋" w:eastAsia="仿宋" w:cs="仿宋"/>
          <w:sz w:val="28"/>
          <w:szCs w:val="36"/>
        </w:rPr>
        <w:t>评选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年度申请“英利奖学金”的学生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其“科研积分”所涉及获奖材料的规定为</w:t>
      </w:r>
      <w:r>
        <w:rPr>
          <w:rFonts w:ascii="仿宋" w:hAnsi="仿宋" w:eastAsia="仿宋" w:cs="仿宋"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若该生获评“英利奖学金”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则其提交的获奖材料在往后评选年度均不可用</w:t>
      </w:r>
      <w:r>
        <w:rPr>
          <w:rFonts w:ascii="仿宋" w:hAnsi="仿宋" w:eastAsia="仿宋" w:cs="仿宋"/>
          <w:sz w:val="28"/>
          <w:szCs w:val="36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若该生未获评“英利奖学金”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则其提交的获奖材料在往后评选年度仍可继续提交</w:t>
      </w:r>
      <w:r>
        <w:rPr>
          <w:rFonts w:ascii="仿宋" w:hAnsi="仿宋" w:eastAsia="仿宋" w:cs="仿宋"/>
          <w:sz w:val="28"/>
          <w:szCs w:val="36"/>
          <w:lang w:eastAsia="zh-Hans"/>
        </w:rPr>
        <w:t>。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五、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工作流程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每年4-5月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发布评选相关通知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接受学生申请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数学学院申请学生填写</w:t>
      </w:r>
      <w:r>
        <w:rPr>
          <w:rFonts w:ascii="仿宋" w:hAnsi="仿宋" w:eastAsia="仿宋" w:cs="仿宋"/>
          <w:sz w:val="28"/>
          <w:szCs w:val="36"/>
          <w:lang w:eastAsia="zh-Hans"/>
        </w:rPr>
        <w:t>《华南理工大学数学学院“英利奖学金”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申请表</w:t>
      </w:r>
      <w:r>
        <w:rPr>
          <w:rFonts w:ascii="仿宋" w:hAnsi="仿宋" w:eastAsia="仿宋" w:cs="仿宋"/>
          <w:sz w:val="28"/>
          <w:szCs w:val="36"/>
          <w:lang w:eastAsia="zh-Hans"/>
        </w:rPr>
        <w:t>》（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见附件</w:t>
      </w:r>
      <w:r>
        <w:rPr>
          <w:rFonts w:ascii="仿宋" w:hAnsi="仿宋" w:eastAsia="仿宋" w:cs="仿宋"/>
          <w:sz w:val="28"/>
          <w:szCs w:val="36"/>
          <w:lang w:eastAsia="zh-Hans"/>
        </w:rPr>
        <w:t>1），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并提供论文发表或相关获奖证明</w:t>
      </w:r>
      <w:r>
        <w:rPr>
          <w:rFonts w:ascii="仿宋" w:hAnsi="仿宋" w:eastAsia="仿宋" w:cs="仿宋"/>
          <w:sz w:val="28"/>
          <w:szCs w:val="36"/>
          <w:lang w:eastAsia="zh-Hans"/>
        </w:rPr>
        <w:t>；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评选工作小组核实数学学院申请学生奖项</w:t>
      </w:r>
      <w:r>
        <w:rPr>
          <w:rFonts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科研经历等情况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并计算科研积分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拟定获奖名单</w:t>
      </w:r>
      <w:r>
        <w:rPr>
          <w:rFonts w:ascii="仿宋" w:hAnsi="仿宋" w:eastAsia="仿宋" w:cs="仿宋"/>
          <w:sz w:val="28"/>
          <w:szCs w:val="36"/>
          <w:lang w:eastAsia="zh-Hans"/>
        </w:rPr>
        <w:t>；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拟获奖名单</w:t>
      </w:r>
      <w:r>
        <w:rPr>
          <w:rFonts w:hint="eastAsia" w:ascii="仿宋" w:hAnsi="仿宋" w:eastAsia="仿宋" w:cs="仿宋"/>
          <w:sz w:val="28"/>
          <w:szCs w:val="36"/>
        </w:rPr>
        <w:t>经5个工作日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公示结束后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对获奖名单进行公布</w:t>
      </w:r>
      <w:r>
        <w:rPr>
          <w:rFonts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ascii="仿宋" w:hAnsi="仿宋" w:eastAsia="仿宋" w:cs="仿宋"/>
          <w:sz w:val="28"/>
          <w:szCs w:val="36"/>
          <w:lang w:eastAsia="zh-Hans"/>
        </w:rPr>
        <w:t>本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评选</w:t>
      </w:r>
      <w:r>
        <w:rPr>
          <w:rFonts w:ascii="仿宋" w:hAnsi="仿宋" w:eastAsia="仿宋" w:cs="仿宋"/>
          <w:sz w:val="28"/>
          <w:szCs w:val="36"/>
          <w:lang w:eastAsia="zh-Hans"/>
        </w:rPr>
        <w:t>办法自202</w:t>
      </w:r>
      <w:r>
        <w:rPr>
          <w:rFonts w:hint="eastAsia" w:ascii="仿宋" w:hAnsi="仿宋" w:eastAsia="仿宋" w:cs="仿宋"/>
          <w:sz w:val="28"/>
          <w:szCs w:val="36"/>
        </w:rPr>
        <w:t>2</w:t>
      </w:r>
      <w:r>
        <w:rPr>
          <w:rFonts w:ascii="仿宋" w:hAnsi="仿宋" w:eastAsia="仿宋" w:cs="仿宋"/>
          <w:sz w:val="28"/>
          <w:szCs w:val="36"/>
          <w:lang w:eastAsia="zh-Hans"/>
        </w:rPr>
        <w:t>年</w:t>
      </w:r>
      <w:r>
        <w:rPr>
          <w:rFonts w:hint="eastAsia" w:ascii="仿宋" w:hAnsi="仿宋" w:eastAsia="仿宋" w:cs="仿宋"/>
          <w:sz w:val="28"/>
          <w:szCs w:val="36"/>
        </w:rPr>
        <w:t>5</w:t>
      </w:r>
      <w:r>
        <w:rPr>
          <w:rFonts w:ascii="仿宋" w:hAnsi="仿宋" w:eastAsia="仿宋" w:cs="仿宋"/>
          <w:sz w:val="28"/>
          <w:szCs w:val="36"/>
          <w:lang w:eastAsia="zh-Hans"/>
        </w:rPr>
        <w:t>月1日起实施，其他未尽事宜，由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数学学院</w:t>
      </w:r>
      <w:r>
        <w:rPr>
          <w:rFonts w:ascii="仿宋" w:hAnsi="仿宋" w:eastAsia="仿宋" w:cs="仿宋"/>
          <w:sz w:val="28"/>
          <w:szCs w:val="36"/>
          <w:lang w:eastAsia="zh-Hans"/>
        </w:rPr>
        <w:t>负责解释。</w:t>
      </w:r>
    </w:p>
    <w:p>
      <w:pPr>
        <w:rPr>
          <w:rFonts w:ascii="仿宋" w:hAnsi="仿宋" w:eastAsia="仿宋" w:cs="仿宋"/>
          <w:sz w:val="28"/>
          <w:szCs w:val="36"/>
          <w:lang w:eastAsia="zh-Hans"/>
        </w:rPr>
      </w:pP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附件1：华南理工大学数学学院“英利奖学金”申请表（本科生版）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附件2：华南理工大学数学学院“英利奖学金”申请表（研究生版）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附件3：学生课外科技竞赛及科研成果的级别认定（本科生）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附件4：学生课外科技竞赛及科研成果的级别认定（研究生）</w:t>
      </w:r>
    </w:p>
    <w:p>
      <w:pPr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华南理工大学数学学院</w:t>
      </w:r>
    </w:p>
    <w:p>
      <w:pPr>
        <w:wordWrap w:val="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二〇二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36"/>
        </w:rPr>
        <w:t>年五月十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日</w:t>
      </w: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7B33C"/>
    <w:multiLevelType w:val="singleLevel"/>
    <w:tmpl w:val="1527B33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D4125"/>
    <w:multiLevelType w:val="singleLevel"/>
    <w:tmpl w:val="605D41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7E1B7D"/>
    <w:multiLevelType w:val="singleLevel"/>
    <w:tmpl w:val="627E1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</w:docVars>
  <w:rsids>
    <w:rsidRoot w:val="6CEF2995"/>
    <w:rsid w:val="000D753E"/>
    <w:rsid w:val="005B089F"/>
    <w:rsid w:val="006E472C"/>
    <w:rsid w:val="00704583"/>
    <w:rsid w:val="00B479A0"/>
    <w:rsid w:val="07F0331A"/>
    <w:rsid w:val="09441ABD"/>
    <w:rsid w:val="12E03D25"/>
    <w:rsid w:val="245F5416"/>
    <w:rsid w:val="35F95125"/>
    <w:rsid w:val="431F73F4"/>
    <w:rsid w:val="56A87DA3"/>
    <w:rsid w:val="617443A9"/>
    <w:rsid w:val="69A92A01"/>
    <w:rsid w:val="6CEF2995"/>
    <w:rsid w:val="745A1303"/>
    <w:rsid w:val="79425341"/>
    <w:rsid w:val="7BAABC0A"/>
    <w:rsid w:val="BFD782CE"/>
    <w:rsid w:val="F7E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14</TotalTime>
  <ScaleCrop>false</ScaleCrop>
  <LinksUpToDate>false</LinksUpToDate>
  <CharactersWithSpaces>1152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2021-05-14T00:01:00Z</dcterms:created>
  <dc:creator>guo</dc:creator>
  <cp:lastModifiedBy>ohhoney</cp:lastModifiedBy>
  <dcterms:modified xsi:type="dcterms:W3CDTF">2024-05-10T07:30:11Z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0B9BD280D0644A95814C5B69DB5D80FC</vt:lpwstr>
  </property>
</Properties>
</file>