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lang w:eastAsia="zh-CN"/>
        </w:rPr>
        <w:t>华南理工大学</w:t>
      </w:r>
      <w:r>
        <w:rPr>
          <w:rFonts w:hint="eastAsia" w:ascii="黑体" w:hAnsi="黑体" w:eastAsia="黑体"/>
          <w:sz w:val="36"/>
          <w:szCs w:val="36"/>
        </w:rPr>
        <w:t>剧毒化学品申领表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275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指导老师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剧毒品责任人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存放地点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剧毒品名称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申请量（克）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实验方案及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风险评估</w:t>
            </w:r>
          </w:p>
        </w:tc>
        <w:tc>
          <w:tcPr>
            <w:tcW w:w="6854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</w:t>
            </w:r>
          </w:p>
        </w:tc>
        <w:tc>
          <w:tcPr>
            <w:tcW w:w="6854" w:type="dxa"/>
            <w:gridSpan w:val="3"/>
          </w:tcPr>
          <w:p>
            <w:pPr>
              <w:ind w:firstLine="435"/>
            </w:pPr>
            <w:r>
              <w:t>我承诺严格执行国家及学校有关剧毒</w:t>
            </w:r>
            <w:r>
              <w:rPr>
                <w:rFonts w:hint="eastAsia"/>
              </w:rPr>
              <w:t>化学</w:t>
            </w:r>
            <w:r>
              <w:t>品的</w:t>
            </w:r>
            <w:r>
              <w:rPr>
                <w:rFonts w:hint="eastAsia"/>
              </w:rPr>
              <w:t>相关</w:t>
            </w:r>
            <w:r>
              <w:t>安全管理规定，</w:t>
            </w:r>
            <w:r>
              <w:rPr>
                <w:rFonts w:hint="eastAsia"/>
              </w:rPr>
              <w:t>熟悉该剧毒品特性及应急处理方法，</w:t>
            </w:r>
            <w:r>
              <w:t>做好安全防范工作，保证所</w:t>
            </w:r>
            <w:r>
              <w:rPr>
                <w:rFonts w:hint="eastAsia"/>
              </w:rPr>
              <w:t>申领</w:t>
            </w:r>
            <w:r>
              <w:t>的</w:t>
            </w:r>
            <w:r>
              <w:rPr>
                <w:rFonts w:hint="eastAsia"/>
              </w:rPr>
              <w:t>剧毒品</w:t>
            </w:r>
            <w:r>
              <w:t>用于教学、科研实验用途，如有违反，责任自负。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导师意见</w:t>
            </w:r>
          </w:p>
        </w:tc>
        <w:tc>
          <w:tcPr>
            <w:tcW w:w="6854" w:type="dxa"/>
            <w:gridSpan w:val="3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剧毒品责任人意见</w:t>
            </w:r>
          </w:p>
        </w:tc>
        <w:tc>
          <w:tcPr>
            <w:tcW w:w="6854" w:type="dxa"/>
            <w:gridSpan w:val="3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剧毒品柜管理员意见</w:t>
            </w:r>
          </w:p>
        </w:tc>
        <w:tc>
          <w:tcPr>
            <w:tcW w:w="6854" w:type="dxa"/>
            <w:gridSpan w:val="3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日期：      年      月      日</w:t>
            </w:r>
          </w:p>
        </w:tc>
      </w:tr>
    </w:tbl>
    <w:p>
      <w:pPr>
        <w:spacing w:beforeLines="50"/>
      </w:pPr>
      <w:r>
        <w:t>注：此表格一式三份，申领人、剧毒品责任人、剧毒品柜管理员各留一份。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2141"/>
    <w:rsid w:val="003B2141"/>
    <w:rsid w:val="003B4D48"/>
    <w:rsid w:val="00464952"/>
    <w:rsid w:val="004D23C3"/>
    <w:rsid w:val="0098241B"/>
    <w:rsid w:val="00B21D2D"/>
    <w:rsid w:val="00F915CA"/>
    <w:rsid w:val="3D042A55"/>
    <w:rsid w:val="5FBF641C"/>
    <w:rsid w:val="6D92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64</Words>
  <Characters>365</Characters>
  <Lines>3</Lines>
  <Paragraphs>1</Paragraphs>
  <TotalTime>67</TotalTime>
  <ScaleCrop>false</ScaleCrop>
  <LinksUpToDate>false</LinksUpToDate>
  <CharactersWithSpaces>428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2017-09-20T08:17:00Z</dcterms:created>
  <dc:creator>HP</dc:creator>
  <cp:lastModifiedBy>HP</cp:lastModifiedBy>
  <dcterms:modified xsi:type="dcterms:W3CDTF">2020-05-12T03:16:45Z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