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附件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: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Hans"/>
        </w:rPr>
        <w:t>英利奖学金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hint="default"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Hans"/>
        </w:rPr>
        <w:t>研究生版</w:t>
      </w:r>
      <w:r>
        <w:rPr>
          <w:rFonts w:hint="default"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02"/>
        <w:gridCol w:w="1058"/>
        <w:gridCol w:w="467"/>
        <w:gridCol w:w="254"/>
        <w:gridCol w:w="217"/>
        <w:gridCol w:w="973"/>
        <w:gridCol w:w="736"/>
        <w:gridCol w:w="292"/>
        <w:gridCol w:w="882"/>
        <w:gridCol w:w="84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个人信息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民族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寸免冠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学院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专业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年级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入学时间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班级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必修课平均分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排名</w:t>
            </w:r>
          </w:p>
        </w:tc>
        <w:tc>
          <w:tcPr>
            <w:tcW w:w="182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科研积分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项目</w:t>
            </w:r>
          </w:p>
        </w:tc>
        <w:tc>
          <w:tcPr>
            <w:tcW w:w="399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标准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参与/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获奖情况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中国研究生数学建模竞赛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参与：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</w:tcPr>
          <w:p>
            <w:pPr>
              <w:jc w:val="left"/>
            </w:pPr>
          </w:p>
        </w:tc>
        <w:tc>
          <w:tcPr>
            <w:tcW w:w="984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、“挑战杯•创青春”大学生创业大赛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984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3997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因学校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国家级“挑战杯”竞赛均有选拔关系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只计获最高奖项积分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且参与分只加一次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根据比赛公布的获奖名单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队长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主要负责人”按全额积分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其他人员按全额积分的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中国“互联网+”大学生创新创业大赛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>
            <w:pPr>
              <w:jc w:val="both"/>
            </w:pPr>
          </w:p>
        </w:tc>
        <w:tc>
          <w:tcPr>
            <w:tcW w:w="984" w:type="dxa"/>
            <w:vMerge w:val="restart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3997" w:type="dxa"/>
            <w:gridSpan w:val="7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因学校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国家级“互联网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”大赛均有选拔关系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只计获最高奖项积分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且参与分只加一次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根据比赛公布的获奖名单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队长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主要负责人”按全额积分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其他人员按全额积分的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参与科创比赛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校级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>
            <w:pPr>
              <w:jc w:val="both"/>
            </w:pPr>
          </w:p>
        </w:tc>
        <w:tc>
          <w:tcPr>
            <w:tcW w:w="984" w:type="dxa"/>
            <w:vMerge w:val="restart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984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3997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本类别所含科创竞赛为附件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列比赛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不包括研究生数学建模竞赛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挑战杯”竞赛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互联网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大赛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“选拔关系”指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参加本级别比赛的作品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经过评比选拔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被推荐参加更高级别比赛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存在选拔关系的比赛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仅按获得的最高奖项进行积分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不存在选拔关系的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可累计积分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根据比赛公布的获奖名单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队长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主要负责人”按全额积分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其他人员按全额积分的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</w:tcPr>
          <w:p>
            <w:pPr>
              <w:jc w:val="both"/>
            </w:pPr>
          </w:p>
        </w:tc>
        <w:tc>
          <w:tcPr>
            <w:tcW w:w="984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5199" w:type="dxa"/>
            <w:gridSpan w:val="8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科研积分的计算期限为个人本阶段学籍开始时间至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日止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；无对应参与获奖情况则填“无”，分值填“0”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总得分</w:t>
            </w:r>
          </w:p>
        </w:tc>
        <w:tc>
          <w:tcPr>
            <w:tcW w:w="984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承诺人签名：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班级意见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班主任签名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：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导师意见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导师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辅导员签名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：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工作组意见</w:t>
            </w:r>
          </w:p>
        </w:tc>
        <w:tc>
          <w:tcPr>
            <w:tcW w:w="7907" w:type="dxa"/>
            <w:gridSpan w:val="11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同意该同学获得本年度“英利奖学金”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组长签字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：      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F714F"/>
    <w:rsid w:val="0BED6B1A"/>
    <w:rsid w:val="38323E99"/>
    <w:rsid w:val="594F714F"/>
    <w:rsid w:val="6D6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2022-05-18T00:25:00Z</dcterms:created>
  <dc:creator>luna</dc:creator>
  <cp:lastModifiedBy>luna</cp:lastModifiedBy>
  <dcterms:modified xsi:type="dcterms:W3CDTF">2022-05-18T01:22:13Z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