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282D1">
      <w:pPr>
        <w:spacing w:line="40" w:lineRule="atLeast"/>
        <w:jc w:val="center"/>
        <w:rPr>
          <w:rFonts w:hint="default" w:ascii="宋体" w:hAnsi="宋体" w:cs="宋体" w:eastAsiaTheme="minorEastAsia"/>
          <w:b/>
          <w:sz w:val="36"/>
          <w:szCs w:val="36"/>
          <w:lang w:val="en-US" w:eastAsia="zh-CN"/>
        </w:rPr>
      </w:pPr>
      <w:r>
        <w:rPr>
          <w:rFonts w:hint="eastAsia" w:ascii="宋体" w:hAnsi="宋体" w:cs="宋体"/>
          <w:b/>
          <w:sz w:val="36"/>
          <w:szCs w:val="36"/>
        </w:rPr>
        <w:t>华南理工大学</w:t>
      </w:r>
      <w:r>
        <w:rPr>
          <w:rFonts w:hint="eastAsia" w:ascii="宋体" w:hAnsi="宋体" w:cs="宋体"/>
          <w:b/>
          <w:sz w:val="36"/>
          <w:szCs w:val="36"/>
          <w:lang w:val="en-US" w:eastAsia="zh-CN"/>
        </w:rPr>
        <w:t>实验</w:t>
      </w:r>
      <w:bookmarkStart w:id="0" w:name="_GoBack"/>
      <w:bookmarkEnd w:id="0"/>
      <w:r>
        <w:rPr>
          <w:rFonts w:hint="eastAsia" w:ascii="宋体" w:hAnsi="宋体" w:cs="宋体"/>
          <w:b/>
          <w:sz w:val="36"/>
          <w:szCs w:val="36"/>
          <w:lang w:val="en-US" w:eastAsia="zh-CN"/>
        </w:rPr>
        <w:t>动物中心</w:t>
      </w:r>
    </w:p>
    <w:p w14:paraId="7BC0AFB8">
      <w:pPr>
        <w:jc w:val="center"/>
        <w:rPr>
          <w:rFonts w:ascii="宋体" w:hAnsi="宋体" w:cs="宋体"/>
          <w:b/>
          <w:sz w:val="36"/>
          <w:szCs w:val="36"/>
        </w:rPr>
      </w:pPr>
      <w:r>
        <w:rPr>
          <w:rFonts w:hint="eastAsia" w:ascii="宋体" w:hAnsi="宋体" w:cs="宋体"/>
          <w:b/>
          <w:sz w:val="36"/>
          <w:szCs w:val="36"/>
          <w:lang w:val="en-US" w:eastAsia="zh-CN"/>
        </w:rPr>
        <w:t>活体</w:t>
      </w:r>
      <w:r>
        <w:rPr>
          <w:rFonts w:ascii="宋体" w:hAnsi="宋体" w:cs="宋体"/>
          <w:b/>
          <w:sz w:val="36"/>
          <w:szCs w:val="36"/>
        </w:rPr>
        <w:t>动物</w:t>
      </w:r>
      <w:r>
        <w:rPr>
          <w:rFonts w:hint="eastAsia" w:ascii="宋体" w:hAnsi="宋体" w:cs="宋体"/>
          <w:b/>
          <w:sz w:val="36"/>
          <w:szCs w:val="36"/>
          <w:lang w:val="en-US" w:eastAsia="zh-CN"/>
        </w:rPr>
        <w:t>外带</w:t>
      </w:r>
      <w:r>
        <w:rPr>
          <w:rFonts w:ascii="宋体" w:hAnsi="宋体" w:cs="宋体"/>
          <w:b/>
          <w:sz w:val="36"/>
          <w:szCs w:val="36"/>
        </w:rPr>
        <w:t>安全承诺书</w:t>
      </w:r>
    </w:p>
    <w:p w14:paraId="540AB4AF">
      <w:pPr>
        <w:spacing w:line="360" w:lineRule="auto"/>
        <w:ind w:firstLine="560"/>
      </w:pPr>
      <w:r>
        <w:rPr>
          <w:rFonts w:ascii="宋体" w:hAnsi="宋体" w:cs="宋体"/>
          <w:sz w:val="24"/>
        </w:rPr>
        <w:t>为切实加强实验室安全与综合治理工作，结合实验室工作实际情况，本着共管共享、责任分担的原则，</w:t>
      </w:r>
      <w:r>
        <w:rPr>
          <w:rFonts w:hint="eastAsia" w:ascii="宋体" w:hAnsi="宋体" w:cs="宋体"/>
          <w:sz w:val="24"/>
          <w:lang w:val="en-US" w:eastAsia="zh-CN"/>
        </w:rPr>
        <w:t>特殊实验如提取细胞、特殊仪器使用等需要将活体动物带离实验动物使用许可证范围以外区域直至动物安乐死期间</w:t>
      </w:r>
      <w:r>
        <w:rPr>
          <w:rFonts w:ascii="宋体" w:hAnsi="宋体" w:cs="宋体"/>
          <w:sz w:val="24"/>
        </w:rPr>
        <w:t>，本人自愿签订《</w:t>
      </w:r>
      <w:r>
        <w:rPr>
          <w:rFonts w:hint="eastAsia" w:ascii="宋体" w:hAnsi="宋体" w:cs="宋体"/>
          <w:sz w:val="24"/>
        </w:rPr>
        <w:t>活体动物外带安全承诺书</w:t>
      </w:r>
      <w:r>
        <w:rPr>
          <w:rFonts w:ascii="宋体" w:hAnsi="宋体" w:cs="宋体"/>
          <w:sz w:val="24"/>
        </w:rPr>
        <w:t>》，并严格遵守以下规定：</w:t>
      </w:r>
    </w:p>
    <w:p w14:paraId="060EEC82">
      <w:pPr>
        <w:pStyle w:val="5"/>
        <w:numPr>
          <w:ilvl w:val="0"/>
          <w:numId w:val="1"/>
        </w:numPr>
        <w:suppressAutoHyphens/>
        <w:overflowPunct w:val="0"/>
        <w:autoSpaceDE w:val="0"/>
        <w:autoSpaceDN w:val="0"/>
        <w:spacing w:line="360" w:lineRule="auto"/>
        <w:ind w:firstLineChars="0"/>
        <w:textAlignment w:val="baseline"/>
        <w:rPr>
          <w:rFonts w:ascii="宋体" w:hAnsi="宋体" w:cs="宋体"/>
          <w:sz w:val="24"/>
        </w:rPr>
      </w:pPr>
      <w:r>
        <w:rPr>
          <w:rFonts w:ascii="宋体" w:hAnsi="宋体" w:cs="宋体"/>
          <w:sz w:val="24"/>
        </w:rPr>
        <w:t>严格遵守</w:t>
      </w:r>
      <w:r>
        <w:rPr>
          <w:rFonts w:hint="eastAsia" w:ascii="宋体" w:hAnsi="宋体" w:cs="宋体"/>
          <w:sz w:val="24"/>
        </w:rPr>
        <w:t>包括</w:t>
      </w:r>
      <w:r>
        <w:rPr>
          <w:rFonts w:ascii="宋体" w:hAnsi="宋体" w:cs="宋体"/>
          <w:sz w:val="24"/>
        </w:rPr>
        <w:t>但不限于实验室各项规章制度（详见实验动物中心动物实验相关规定）；</w:t>
      </w:r>
    </w:p>
    <w:p w14:paraId="74973F05">
      <w:pPr>
        <w:pStyle w:val="5"/>
        <w:numPr>
          <w:ilvl w:val="0"/>
          <w:numId w:val="1"/>
        </w:numPr>
        <w:suppressAutoHyphens/>
        <w:overflowPunct w:val="0"/>
        <w:autoSpaceDE w:val="0"/>
        <w:autoSpaceDN w:val="0"/>
        <w:spacing w:line="360" w:lineRule="auto"/>
        <w:ind w:firstLineChars="0"/>
        <w:textAlignment w:val="baseline"/>
        <w:rPr>
          <w:rFonts w:ascii="宋体" w:hAnsi="宋体" w:cs="宋体"/>
          <w:sz w:val="24"/>
        </w:rPr>
      </w:pPr>
      <w:r>
        <w:rPr>
          <w:rFonts w:ascii="宋体" w:hAnsi="宋体" w:cs="宋体"/>
          <w:sz w:val="24"/>
        </w:rPr>
        <w:t>严格遵守易燃</w:t>
      </w:r>
      <w:r>
        <w:rPr>
          <w:rFonts w:hint="eastAsia" w:ascii="宋体" w:hAnsi="宋体" w:cs="宋体"/>
          <w:sz w:val="24"/>
        </w:rPr>
        <w:t>、</w:t>
      </w:r>
      <w:r>
        <w:rPr>
          <w:rFonts w:ascii="宋体" w:hAnsi="宋体" w:cs="宋体"/>
          <w:sz w:val="24"/>
        </w:rPr>
        <w:t>易爆、有毒、有害、放射等化学危险品管理条例；</w:t>
      </w:r>
    </w:p>
    <w:p w14:paraId="4EBC3214">
      <w:pPr>
        <w:pStyle w:val="5"/>
        <w:numPr>
          <w:ilvl w:val="0"/>
          <w:numId w:val="1"/>
        </w:numPr>
        <w:suppressAutoHyphens/>
        <w:overflowPunct w:val="0"/>
        <w:autoSpaceDE w:val="0"/>
        <w:autoSpaceDN w:val="0"/>
        <w:spacing w:line="360" w:lineRule="auto"/>
        <w:ind w:firstLineChars="0"/>
        <w:textAlignment w:val="baseline"/>
        <w:rPr>
          <w:rFonts w:ascii="宋体" w:hAnsi="宋体" w:cs="宋体"/>
          <w:sz w:val="24"/>
        </w:rPr>
      </w:pPr>
      <w:r>
        <w:rPr>
          <w:rFonts w:ascii="宋体" w:hAnsi="宋体" w:cs="宋体"/>
          <w:sz w:val="24"/>
        </w:rPr>
        <w:t>严格遵守</w:t>
      </w:r>
      <w:r>
        <w:rPr>
          <w:rFonts w:hint="eastAsia" w:ascii="宋体" w:hAnsi="宋体" w:cs="宋体"/>
          <w:sz w:val="24"/>
          <w:lang w:val="en-US" w:eastAsia="zh-CN"/>
        </w:rPr>
        <w:t>实验动物操作严格防护要求</w:t>
      </w:r>
      <w:r>
        <w:rPr>
          <w:rFonts w:ascii="宋体" w:hAnsi="宋体" w:cs="宋体"/>
          <w:sz w:val="24"/>
        </w:rPr>
        <w:t>；</w:t>
      </w:r>
    </w:p>
    <w:p w14:paraId="138BB79D">
      <w:pPr>
        <w:pStyle w:val="5"/>
        <w:numPr>
          <w:ilvl w:val="0"/>
          <w:numId w:val="1"/>
        </w:numPr>
        <w:suppressAutoHyphens/>
        <w:overflowPunct w:val="0"/>
        <w:autoSpaceDE w:val="0"/>
        <w:autoSpaceDN w:val="0"/>
        <w:spacing w:line="360" w:lineRule="auto"/>
        <w:ind w:firstLineChars="0"/>
        <w:textAlignment w:val="baseline"/>
        <w:rPr>
          <w:rFonts w:ascii="宋体" w:hAnsi="宋体" w:cs="宋体"/>
          <w:sz w:val="24"/>
        </w:rPr>
      </w:pPr>
      <w:r>
        <w:rPr>
          <w:rFonts w:hint="eastAsia" w:ascii="宋体" w:hAnsi="宋体" w:cs="宋体"/>
          <w:sz w:val="24"/>
        </w:rPr>
        <w:t>本人没有</w:t>
      </w:r>
      <w:r>
        <w:rPr>
          <w:rFonts w:ascii="宋体" w:hAnsi="宋体" w:cs="宋体"/>
          <w:sz w:val="24"/>
        </w:rPr>
        <w:t>患传染病</w:t>
      </w:r>
      <w:r>
        <w:rPr>
          <w:rFonts w:hint="eastAsia" w:ascii="宋体" w:hAnsi="宋体" w:cs="宋体"/>
          <w:sz w:val="24"/>
        </w:rPr>
        <w:t>，</w:t>
      </w:r>
      <w:r>
        <w:rPr>
          <w:rFonts w:hint="eastAsia" w:ascii="宋体" w:hAnsi="宋体" w:cs="宋体"/>
          <w:sz w:val="24"/>
          <w:lang w:val="en-US" w:eastAsia="zh-CN"/>
        </w:rPr>
        <w:t>保证外带动物不会接触野鼠、昆虫等生物</w:t>
      </w:r>
      <w:r>
        <w:rPr>
          <w:rFonts w:ascii="宋体" w:hAnsi="宋体" w:cs="宋体"/>
          <w:sz w:val="24"/>
        </w:rPr>
        <w:t>；</w:t>
      </w:r>
    </w:p>
    <w:p w14:paraId="45DE5A46">
      <w:pPr>
        <w:pStyle w:val="5"/>
        <w:numPr>
          <w:ilvl w:val="0"/>
          <w:numId w:val="1"/>
        </w:numPr>
        <w:suppressAutoHyphens/>
        <w:overflowPunct w:val="0"/>
        <w:autoSpaceDE w:val="0"/>
        <w:autoSpaceDN w:val="0"/>
        <w:spacing w:line="360" w:lineRule="auto"/>
        <w:ind w:firstLineChars="0"/>
        <w:textAlignment w:val="baseline"/>
        <w:rPr>
          <w:rFonts w:ascii="宋体" w:hAnsi="宋体" w:cs="宋体"/>
          <w:sz w:val="24"/>
        </w:rPr>
      </w:pPr>
      <w:r>
        <w:rPr>
          <w:rFonts w:hint="eastAsia" w:ascii="宋体" w:hAnsi="宋体" w:cs="宋体"/>
          <w:sz w:val="24"/>
          <w:lang w:val="en-US" w:eastAsia="zh-CN"/>
        </w:rPr>
        <w:t>动物采购负责人做好动物数量监控，采购动物品系、数量与尸体品系、数量一致，严禁发生动物逃逸事件</w:t>
      </w:r>
      <w:r>
        <w:rPr>
          <w:rFonts w:ascii="宋体" w:hAnsi="宋体" w:cs="宋体"/>
          <w:sz w:val="24"/>
        </w:rPr>
        <w:t xml:space="preserve">； </w:t>
      </w:r>
    </w:p>
    <w:p w14:paraId="721DBDE8">
      <w:pPr>
        <w:pStyle w:val="5"/>
        <w:numPr>
          <w:ilvl w:val="0"/>
          <w:numId w:val="1"/>
        </w:numPr>
        <w:suppressAutoHyphens/>
        <w:overflowPunct w:val="0"/>
        <w:autoSpaceDE w:val="0"/>
        <w:autoSpaceDN w:val="0"/>
        <w:spacing w:line="360" w:lineRule="auto"/>
        <w:ind w:firstLineChars="0"/>
        <w:textAlignment w:val="baseline"/>
        <w:rPr>
          <w:rFonts w:ascii="宋体" w:hAnsi="宋体" w:cs="宋体"/>
          <w:sz w:val="24"/>
        </w:rPr>
      </w:pPr>
      <w:r>
        <w:rPr>
          <w:rFonts w:hint="eastAsia" w:ascii="宋体" w:hAnsi="宋体" w:cs="宋体"/>
          <w:sz w:val="24"/>
        </w:rPr>
        <w:t>未经允许，严禁私自挪用非本人所属实验动物；</w:t>
      </w:r>
    </w:p>
    <w:p w14:paraId="4B1D2DA2">
      <w:pPr>
        <w:pStyle w:val="5"/>
        <w:numPr>
          <w:ilvl w:val="0"/>
          <w:numId w:val="1"/>
        </w:numPr>
        <w:suppressAutoHyphens/>
        <w:overflowPunct w:val="0"/>
        <w:autoSpaceDE w:val="0"/>
        <w:autoSpaceDN w:val="0"/>
        <w:spacing w:line="360" w:lineRule="auto"/>
        <w:ind w:firstLineChars="0"/>
        <w:textAlignment w:val="baseline"/>
        <w:rPr>
          <w:rFonts w:ascii="宋体" w:hAnsi="宋体" w:cs="宋体"/>
          <w:sz w:val="24"/>
        </w:rPr>
      </w:pPr>
      <w:r>
        <w:rPr>
          <w:rFonts w:hint="eastAsia" w:ascii="宋体" w:hAnsi="宋体" w:cs="宋体"/>
          <w:sz w:val="24"/>
          <w:lang w:val="en-US" w:eastAsia="zh-CN"/>
        </w:rPr>
        <w:t>严禁将已带离实验动物使用许可范围以外区域的活体动物再次带回许可范围区域；</w:t>
      </w:r>
    </w:p>
    <w:p w14:paraId="49ACB9C9">
      <w:pPr>
        <w:pStyle w:val="5"/>
        <w:numPr>
          <w:ilvl w:val="0"/>
          <w:numId w:val="1"/>
        </w:numPr>
        <w:suppressAutoHyphens/>
        <w:overflowPunct w:val="0"/>
        <w:autoSpaceDE w:val="0"/>
        <w:autoSpaceDN w:val="0"/>
        <w:spacing w:line="360" w:lineRule="auto"/>
        <w:ind w:firstLineChars="0"/>
        <w:textAlignment w:val="baseline"/>
        <w:rPr>
          <w:rFonts w:ascii="宋体" w:hAnsi="宋体" w:cs="宋体"/>
          <w:sz w:val="24"/>
        </w:rPr>
      </w:pPr>
      <w:r>
        <w:rPr>
          <w:rFonts w:hint="eastAsia" w:ascii="宋体" w:hAnsi="宋体" w:cs="宋体"/>
          <w:sz w:val="24"/>
        </w:rPr>
        <w:t>为保障动物及环境安全，各PI必须安排专人管理实验动物，</w:t>
      </w:r>
      <w:r>
        <w:rPr>
          <w:rFonts w:hint="eastAsia" w:ascii="宋体" w:hAnsi="宋体" w:cs="宋体"/>
          <w:sz w:val="24"/>
          <w:lang w:val="en-US" w:eastAsia="zh-CN"/>
        </w:rPr>
        <w:t>PI监督动物采购负责人管理活体实验动物和尸体无害化处理</w:t>
      </w:r>
      <w:r>
        <w:rPr>
          <w:rFonts w:hint="eastAsia" w:ascii="宋体" w:hAnsi="宋体" w:cs="宋体"/>
          <w:sz w:val="24"/>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393"/>
        <w:gridCol w:w="1723"/>
        <w:gridCol w:w="1284"/>
        <w:gridCol w:w="1174"/>
        <w:gridCol w:w="1191"/>
      </w:tblGrid>
      <w:tr w14:paraId="1ACC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14:paraId="3CBFFA96">
            <w:pPr>
              <w:spacing w:before="156" w:beforeLines="50" w:after="156" w:afterLines="50" w:line="360" w:lineRule="auto"/>
              <w:jc w:val="center"/>
              <w:rPr>
                <w:rFonts w:hint="default" w:ascii="宋体" w:hAnsi="宋体" w:cs="宋体" w:eastAsiaTheme="minorEastAsia"/>
                <w:sz w:val="22"/>
                <w:szCs w:val="22"/>
                <w:vertAlign w:val="baseline"/>
                <w:lang w:val="en-US" w:eastAsia="zh-CN"/>
              </w:rPr>
            </w:pPr>
            <w:r>
              <w:rPr>
                <w:rFonts w:hint="eastAsia" w:ascii="宋体" w:hAnsi="宋体" w:cs="宋体"/>
                <w:sz w:val="22"/>
                <w:szCs w:val="22"/>
                <w:vertAlign w:val="baseline"/>
                <w:lang w:val="en-US" w:eastAsia="zh-CN"/>
              </w:rPr>
              <w:t>实验名称</w:t>
            </w:r>
          </w:p>
        </w:tc>
        <w:tc>
          <w:tcPr>
            <w:tcW w:w="4400" w:type="dxa"/>
            <w:gridSpan w:val="3"/>
          </w:tcPr>
          <w:p w14:paraId="721C9F38">
            <w:pPr>
              <w:spacing w:before="156" w:beforeLines="50" w:after="156" w:afterLines="50" w:line="360" w:lineRule="auto"/>
              <w:jc w:val="center"/>
              <w:rPr>
                <w:rFonts w:ascii="宋体" w:hAnsi="宋体" w:cs="宋体"/>
                <w:sz w:val="22"/>
                <w:szCs w:val="22"/>
                <w:vertAlign w:val="baseline"/>
              </w:rPr>
            </w:pPr>
          </w:p>
        </w:tc>
        <w:tc>
          <w:tcPr>
            <w:tcW w:w="1174" w:type="dxa"/>
          </w:tcPr>
          <w:p w14:paraId="3FD0C486">
            <w:pPr>
              <w:spacing w:before="156" w:beforeLines="50" w:after="156" w:afterLines="50" w:line="360" w:lineRule="auto"/>
              <w:jc w:val="center"/>
              <w:rPr>
                <w:rFonts w:ascii="宋体" w:hAnsi="宋体" w:cs="宋体"/>
                <w:sz w:val="22"/>
                <w:szCs w:val="22"/>
                <w:vertAlign w:val="baseline"/>
              </w:rPr>
            </w:pPr>
            <w:r>
              <w:rPr>
                <w:rFonts w:hint="eastAsia" w:ascii="宋体" w:hAnsi="宋体" w:cs="宋体"/>
                <w:sz w:val="22"/>
                <w:szCs w:val="22"/>
                <w:vertAlign w:val="baseline"/>
                <w:lang w:val="en-US" w:eastAsia="zh-CN"/>
              </w:rPr>
              <w:t>AEC号</w:t>
            </w:r>
          </w:p>
        </w:tc>
        <w:tc>
          <w:tcPr>
            <w:tcW w:w="1191" w:type="dxa"/>
          </w:tcPr>
          <w:p w14:paraId="26BA2711">
            <w:pPr>
              <w:spacing w:before="156" w:beforeLines="50" w:after="156" w:afterLines="50" w:line="360" w:lineRule="auto"/>
              <w:jc w:val="center"/>
              <w:rPr>
                <w:rFonts w:ascii="宋体" w:hAnsi="宋体" w:cs="宋体"/>
                <w:sz w:val="22"/>
                <w:szCs w:val="22"/>
                <w:vertAlign w:val="baseline"/>
              </w:rPr>
            </w:pPr>
          </w:p>
        </w:tc>
      </w:tr>
      <w:tr w14:paraId="7D3D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14:paraId="3536BD5F">
            <w:pPr>
              <w:spacing w:before="156" w:beforeLines="50" w:after="156" w:afterLines="50" w:line="360" w:lineRule="auto"/>
              <w:jc w:val="center"/>
              <w:rPr>
                <w:rFonts w:hint="default" w:ascii="宋体" w:hAnsi="宋体" w:cs="宋体" w:eastAsiaTheme="minorEastAsia"/>
                <w:sz w:val="22"/>
                <w:szCs w:val="22"/>
                <w:vertAlign w:val="baseline"/>
                <w:lang w:val="en-US" w:eastAsia="zh-CN"/>
              </w:rPr>
            </w:pPr>
            <w:r>
              <w:rPr>
                <w:rFonts w:hint="eastAsia" w:ascii="宋体" w:hAnsi="宋体" w:cs="宋体"/>
                <w:sz w:val="22"/>
                <w:szCs w:val="22"/>
                <w:vertAlign w:val="baseline"/>
                <w:lang w:val="en-US" w:eastAsia="zh-CN"/>
              </w:rPr>
              <w:t>动物品种、品系</w:t>
            </w:r>
          </w:p>
        </w:tc>
        <w:tc>
          <w:tcPr>
            <w:tcW w:w="1393" w:type="dxa"/>
          </w:tcPr>
          <w:p w14:paraId="7CE7D7F2">
            <w:pPr>
              <w:spacing w:before="156" w:beforeLines="50" w:after="156" w:afterLines="50" w:line="360" w:lineRule="auto"/>
              <w:jc w:val="center"/>
              <w:rPr>
                <w:rFonts w:ascii="宋体" w:hAnsi="宋体" w:cs="宋体"/>
                <w:sz w:val="22"/>
                <w:szCs w:val="22"/>
                <w:vertAlign w:val="baseline"/>
              </w:rPr>
            </w:pPr>
          </w:p>
        </w:tc>
        <w:tc>
          <w:tcPr>
            <w:tcW w:w="1723" w:type="dxa"/>
          </w:tcPr>
          <w:p w14:paraId="24E3D3F1">
            <w:pPr>
              <w:spacing w:before="156" w:beforeLines="50" w:after="156" w:afterLines="50" w:line="360" w:lineRule="auto"/>
              <w:jc w:val="center"/>
              <w:rPr>
                <w:rFonts w:hint="default" w:ascii="宋体" w:hAnsi="宋体" w:cs="宋体" w:eastAsiaTheme="minorEastAsia"/>
                <w:sz w:val="22"/>
                <w:szCs w:val="22"/>
                <w:vertAlign w:val="baseline"/>
                <w:lang w:val="en-US" w:eastAsia="zh-CN"/>
              </w:rPr>
            </w:pPr>
            <w:r>
              <w:rPr>
                <w:rFonts w:hint="eastAsia" w:ascii="宋体" w:hAnsi="宋体" w:cs="宋体"/>
                <w:sz w:val="22"/>
                <w:szCs w:val="22"/>
                <w:vertAlign w:val="baseline"/>
                <w:lang w:val="en-US" w:eastAsia="zh-CN"/>
              </w:rPr>
              <w:t>采购周龄/体重</w:t>
            </w:r>
          </w:p>
        </w:tc>
        <w:tc>
          <w:tcPr>
            <w:tcW w:w="1284" w:type="dxa"/>
          </w:tcPr>
          <w:p w14:paraId="55D2D649">
            <w:pPr>
              <w:spacing w:before="156" w:beforeLines="50" w:after="156" w:afterLines="50" w:line="360" w:lineRule="auto"/>
              <w:jc w:val="center"/>
              <w:rPr>
                <w:rFonts w:ascii="宋体" w:hAnsi="宋体" w:cs="宋体"/>
                <w:sz w:val="22"/>
                <w:szCs w:val="22"/>
                <w:vertAlign w:val="baseline"/>
              </w:rPr>
            </w:pPr>
          </w:p>
        </w:tc>
        <w:tc>
          <w:tcPr>
            <w:tcW w:w="1174" w:type="dxa"/>
          </w:tcPr>
          <w:p w14:paraId="627F4249">
            <w:pPr>
              <w:spacing w:before="156" w:beforeLines="50" w:after="156" w:afterLines="50" w:line="360" w:lineRule="auto"/>
              <w:jc w:val="center"/>
              <w:rPr>
                <w:rFonts w:hint="default" w:ascii="宋体" w:hAnsi="宋体" w:cs="宋体" w:eastAsiaTheme="minorEastAsia"/>
                <w:sz w:val="22"/>
                <w:szCs w:val="22"/>
                <w:vertAlign w:val="baseline"/>
                <w:lang w:val="en-US" w:eastAsia="zh-CN"/>
              </w:rPr>
            </w:pPr>
            <w:r>
              <w:rPr>
                <w:rFonts w:hint="eastAsia" w:ascii="宋体" w:hAnsi="宋体" w:cs="宋体"/>
                <w:sz w:val="22"/>
                <w:szCs w:val="22"/>
                <w:vertAlign w:val="baseline"/>
                <w:lang w:val="en-US" w:eastAsia="zh-CN"/>
              </w:rPr>
              <w:t>数量（只）</w:t>
            </w:r>
          </w:p>
        </w:tc>
        <w:tc>
          <w:tcPr>
            <w:tcW w:w="1191" w:type="dxa"/>
          </w:tcPr>
          <w:p w14:paraId="269C89A6">
            <w:pPr>
              <w:spacing w:before="156" w:beforeLines="50" w:after="156" w:afterLines="50" w:line="360" w:lineRule="auto"/>
              <w:jc w:val="center"/>
              <w:rPr>
                <w:rFonts w:ascii="宋体" w:hAnsi="宋体" w:cs="宋体"/>
                <w:sz w:val="22"/>
                <w:szCs w:val="22"/>
                <w:vertAlign w:val="baseline"/>
              </w:rPr>
            </w:pPr>
          </w:p>
        </w:tc>
      </w:tr>
      <w:tr w14:paraId="30B5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14:paraId="14726BDF">
            <w:pPr>
              <w:spacing w:before="156" w:beforeLines="50" w:after="156" w:afterLines="50" w:line="360" w:lineRule="auto"/>
              <w:jc w:val="center"/>
              <w:rPr>
                <w:rFonts w:hint="default" w:ascii="宋体" w:hAnsi="宋体" w:cs="宋体" w:eastAsiaTheme="minorEastAsia"/>
                <w:sz w:val="22"/>
                <w:szCs w:val="22"/>
                <w:vertAlign w:val="baseline"/>
                <w:lang w:val="en-US" w:eastAsia="zh-CN"/>
              </w:rPr>
            </w:pPr>
            <w:r>
              <w:rPr>
                <w:rFonts w:hint="eastAsia" w:ascii="宋体" w:hAnsi="宋体" w:cs="宋体"/>
                <w:sz w:val="22"/>
                <w:szCs w:val="22"/>
                <w:vertAlign w:val="baseline"/>
                <w:lang w:val="en-US" w:eastAsia="zh-CN"/>
              </w:rPr>
              <w:t>计划笼位数</w:t>
            </w:r>
          </w:p>
        </w:tc>
        <w:tc>
          <w:tcPr>
            <w:tcW w:w="1393" w:type="dxa"/>
          </w:tcPr>
          <w:p w14:paraId="45B58D90">
            <w:pPr>
              <w:spacing w:before="156" w:beforeLines="50" w:after="156" w:afterLines="50" w:line="360" w:lineRule="auto"/>
              <w:jc w:val="center"/>
              <w:rPr>
                <w:rFonts w:ascii="宋体" w:hAnsi="宋体" w:cs="宋体"/>
                <w:sz w:val="22"/>
                <w:szCs w:val="22"/>
                <w:vertAlign w:val="baseline"/>
              </w:rPr>
            </w:pPr>
          </w:p>
        </w:tc>
        <w:tc>
          <w:tcPr>
            <w:tcW w:w="1723" w:type="dxa"/>
          </w:tcPr>
          <w:p w14:paraId="58647C82">
            <w:pPr>
              <w:spacing w:before="156" w:beforeLines="50" w:after="156" w:afterLines="50" w:line="360" w:lineRule="auto"/>
              <w:jc w:val="center"/>
              <w:rPr>
                <w:rFonts w:hint="default" w:ascii="宋体" w:hAnsi="宋体" w:cs="宋体" w:eastAsiaTheme="minorEastAsia"/>
                <w:sz w:val="22"/>
                <w:szCs w:val="22"/>
                <w:vertAlign w:val="baseline"/>
                <w:lang w:val="en-US" w:eastAsia="zh-CN"/>
              </w:rPr>
            </w:pPr>
            <w:r>
              <w:rPr>
                <w:rFonts w:hint="eastAsia" w:ascii="宋体" w:hAnsi="宋体" w:cs="宋体"/>
                <w:sz w:val="22"/>
                <w:szCs w:val="22"/>
                <w:vertAlign w:val="baseline"/>
                <w:lang w:val="en-US" w:eastAsia="zh-CN"/>
              </w:rPr>
              <w:t>外带饲养时间</w:t>
            </w:r>
          </w:p>
        </w:tc>
        <w:tc>
          <w:tcPr>
            <w:tcW w:w="3649" w:type="dxa"/>
            <w:gridSpan w:val="3"/>
          </w:tcPr>
          <w:p w14:paraId="7D1D893F">
            <w:pPr>
              <w:spacing w:before="156" w:beforeLines="50" w:after="156" w:afterLines="50" w:line="240" w:lineRule="auto"/>
              <w:jc w:val="center"/>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20   年   月   日   时   分</w:t>
            </w:r>
          </w:p>
          <w:p w14:paraId="1C348B45">
            <w:pPr>
              <w:spacing w:before="156" w:beforeLines="50" w:after="156" w:afterLines="50" w:line="240" w:lineRule="auto"/>
              <w:jc w:val="center"/>
              <w:rPr>
                <w:rFonts w:hint="eastAsia" w:ascii="宋体" w:hAnsi="宋体" w:cs="宋体"/>
                <w:sz w:val="22"/>
                <w:szCs w:val="22"/>
                <w:vertAlign w:val="baseline"/>
                <w:lang w:val="en-US" w:eastAsia="zh-CN"/>
              </w:rPr>
            </w:pPr>
            <w:r>
              <w:rPr>
                <w:rFonts w:hint="eastAsia" w:ascii="宋体" w:hAnsi="宋体" w:cs="宋体"/>
                <w:sz w:val="22"/>
                <w:szCs w:val="22"/>
                <w:vertAlign w:val="baseline"/>
                <w:lang w:val="en-US" w:eastAsia="zh-CN"/>
              </w:rPr>
              <w:t>至</w:t>
            </w:r>
          </w:p>
          <w:p w14:paraId="7ABF0A4B">
            <w:pPr>
              <w:spacing w:before="156" w:beforeLines="50" w:after="156" w:afterLines="50" w:line="240" w:lineRule="auto"/>
              <w:jc w:val="center"/>
              <w:rPr>
                <w:rFonts w:hint="default" w:ascii="宋体" w:hAnsi="宋体" w:cs="宋体"/>
                <w:b/>
                <w:bCs/>
                <w:sz w:val="22"/>
                <w:szCs w:val="22"/>
                <w:vertAlign w:val="baseline"/>
                <w:lang w:val="en-US" w:eastAsia="zh-CN"/>
              </w:rPr>
            </w:pPr>
            <w:r>
              <w:rPr>
                <w:rFonts w:hint="eastAsia" w:ascii="宋体" w:hAnsi="宋体" w:cs="宋体"/>
                <w:sz w:val="22"/>
                <w:szCs w:val="22"/>
                <w:vertAlign w:val="baseline"/>
                <w:lang w:val="en-US" w:eastAsia="zh-CN"/>
              </w:rPr>
              <w:t>20   年   月   日   时   分</w:t>
            </w:r>
          </w:p>
        </w:tc>
      </w:tr>
    </w:tbl>
    <w:p w14:paraId="58D2B2AD">
      <w:pPr>
        <w:jc w:val="center"/>
        <w:rPr>
          <w:rFonts w:hint="eastAsia"/>
          <w:sz w:val="32"/>
          <w:szCs w:val="36"/>
          <w:lang w:val="en-US" w:eastAsia="zh-CN"/>
        </w:rPr>
      </w:pPr>
      <w:r>
        <w:rPr>
          <w:rFonts w:hint="eastAsia"/>
          <w:sz w:val="32"/>
          <w:szCs w:val="36"/>
          <w:lang w:val="en-US" w:eastAsia="zh-CN"/>
        </w:rPr>
        <w:t xml:space="preserve">                  本人签字：</w:t>
      </w:r>
    </w:p>
    <w:p w14:paraId="460D3612">
      <w:pPr>
        <w:wordWrap w:val="0"/>
        <w:jc w:val="center"/>
        <w:rPr>
          <w:rFonts w:hint="eastAsia"/>
          <w:sz w:val="32"/>
          <w:szCs w:val="36"/>
          <w:lang w:val="en-US" w:eastAsia="zh-CN"/>
        </w:rPr>
      </w:pPr>
      <w:r>
        <w:rPr>
          <w:rFonts w:hint="eastAsia"/>
          <w:sz w:val="32"/>
          <w:szCs w:val="36"/>
          <w:lang w:val="en-US" w:eastAsia="zh-CN"/>
        </w:rPr>
        <w:t xml:space="preserve">                部门负责人/PI签字：</w:t>
      </w:r>
    </w:p>
    <w:p w14:paraId="37B15544">
      <w:pPr>
        <w:wordWrap w:val="0"/>
        <w:jc w:val="right"/>
        <w:rPr>
          <w:rFonts w:hint="default"/>
          <w:sz w:val="32"/>
          <w:szCs w:val="36"/>
          <w:lang w:val="en-US" w:eastAsia="zh-CN"/>
        </w:rPr>
      </w:pPr>
      <w:r>
        <w:rPr>
          <w:rFonts w:hint="eastAsia"/>
          <w:sz w:val="32"/>
          <w:szCs w:val="36"/>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AD0DCE"/>
    <w:multiLevelType w:val="multilevel"/>
    <w:tmpl w:val="7AAD0DCE"/>
    <w:lvl w:ilvl="0" w:tentative="0">
      <w:start w:val="1"/>
      <w:numFmt w:val="decimal"/>
      <w:lvlText w:val="%1."/>
      <w:lvlJc w:val="left"/>
      <w:pPr>
        <w:ind w:left="50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TY5ZDJlMjZiNjEwY2VhMDg4NmJkNThkNzdlZjQifQ=="/>
  </w:docVars>
  <w:rsids>
    <w:rsidRoot w:val="6FFC4EEF"/>
    <w:rsid w:val="15AF2B71"/>
    <w:rsid w:val="6FFC4EEF"/>
    <w:rsid w:val="71616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491</Words>
  <Characters>499</Characters>
  <Lines>0</Lines>
  <Paragraphs>0</Paragraphs>
  <TotalTime>3</TotalTime>
  <ScaleCrop>false</ScaleCrop>
  <LinksUpToDate>false</LinksUpToDate>
  <CharactersWithSpaces>570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2023-03-13T07:43:00Z</dcterms:created>
  <dc:creator>张章章</dc:creator>
  <cp:lastModifiedBy>Cyq</cp:lastModifiedBy>
  <dcterms:modified xsi:type="dcterms:W3CDTF">2025-02-27T14:06:08Z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7C62E3BB935B4FFEA5CDA2E51C0EE4CD</vt:lpwstr>
  </property>
  <property fmtid="{D5CDD505-2E9C-101B-9397-08002B2CF9AE}" pid="4" name="KSOTemplateDocerSaveRecord">
    <vt:lpwstr>eyJoZGlkIjoiYjJjMjNkMWRjYjRhZjM4NThmNDJlZGQyNjM3YjQ5YTQiLCJ1c2VySWQiOiIzMTI4NTkwMTYifQ==</vt:lpwstr>
  </property>
</Properties>
</file>