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28"/>
          <w:szCs w:val="28"/>
        </w:rPr>
      </w:pPr>
      <w:r>
        <w:rPr>
          <w:rFonts w:eastAsia="黑体"/>
          <w:b/>
          <w:sz w:val="32"/>
          <w:szCs w:val="32"/>
        </w:rPr>
        <w:t>船舶与海洋工程</w:t>
      </w:r>
    </w:p>
    <w:p>
      <w:pPr>
        <w:jc w:val="center"/>
        <w:rPr>
          <w:rFonts w:eastAsia="黑体"/>
          <w:b/>
          <w:sz w:val="24"/>
        </w:rPr>
      </w:pPr>
      <w:r>
        <w:rPr>
          <w:rFonts w:eastAsia="黑体"/>
          <w:b/>
          <w:sz w:val="24"/>
        </w:rPr>
        <w:t>专业代码：081901学制：</w:t>
      </w:r>
      <w:r>
        <w:rPr>
          <w:b/>
          <w:sz w:val="24"/>
        </w:rPr>
        <w:t>4年</w:t>
      </w:r>
    </w:p>
    <w:p>
      <w:pPr>
        <w:spacing w:before="156" w:beforeLines="50" w:after="156" w:afterLines="50"/>
        <w:rPr>
          <w:b/>
          <w:sz w:val="24"/>
        </w:rPr>
      </w:pPr>
      <w:r>
        <w:rPr>
          <w:rFonts w:eastAsia="黑体"/>
          <w:b/>
          <w:sz w:val="24"/>
        </w:rPr>
        <w:t>培养目标</w:t>
      </w:r>
      <w:r>
        <w:rPr>
          <w:b/>
          <w:sz w:val="24"/>
        </w:rPr>
        <w:t>：</w:t>
      </w:r>
    </w:p>
    <w:p>
      <w:pPr>
        <w:ind w:firstLine="420" w:firstLineChars="200"/>
        <w:rPr>
          <w:szCs w:val="21"/>
        </w:rPr>
      </w:pPr>
      <w:r>
        <w:rPr>
          <w:szCs w:val="21"/>
        </w:rPr>
        <w:t>本专业培养面向未来国家建设需求，培养具有高度社会责任感、德智体美</w:t>
      </w:r>
      <w:r>
        <w:rPr>
          <w:rFonts w:hint="eastAsia"/>
          <w:szCs w:val="21"/>
          <w:lang w:eastAsia="zh-Hans"/>
        </w:rPr>
        <w:t>劳</w:t>
      </w:r>
      <w:r>
        <w:rPr>
          <w:szCs w:val="21"/>
        </w:rPr>
        <w:t>全面发展、</w:t>
      </w:r>
      <w:r>
        <w:rPr>
          <w:rFonts w:hint="eastAsia"/>
          <w:szCs w:val="21"/>
          <w:lang w:eastAsia="zh-Hans"/>
        </w:rPr>
        <w:t>掌握</w:t>
      </w:r>
      <w:r>
        <w:rPr>
          <w:szCs w:val="21"/>
        </w:rPr>
        <w:t>船舶与海洋工程基础理论知识和基本技能、</w:t>
      </w:r>
      <w:r>
        <w:rPr>
          <w:rFonts w:hint="eastAsia"/>
          <w:szCs w:val="21"/>
          <w:lang w:eastAsia="zh-Hans"/>
        </w:rPr>
        <w:t>得到</w:t>
      </w:r>
      <w:r>
        <w:rPr>
          <w:szCs w:val="21"/>
        </w:rPr>
        <w:t>科学研究的基本训练、有解决复杂船舶与海洋工程问题的综合能力、具备终身学习并引领行业技术发展的综合素质、</w:t>
      </w:r>
      <w:r>
        <w:rPr>
          <w:rFonts w:hint="eastAsia"/>
          <w:szCs w:val="21"/>
          <w:lang w:eastAsia="zh-Hans"/>
        </w:rPr>
        <w:t>具备</w:t>
      </w:r>
      <w:r>
        <w:rPr>
          <w:rFonts w:hint="eastAsia"/>
          <w:szCs w:val="21"/>
        </w:rPr>
        <w:t>家国情怀和全球视野兼备、“三力”（学习力、思想力、行动力）卓越的“三创型”（创新、创造、创业）人才。</w:t>
      </w:r>
      <w:r>
        <w:rPr>
          <w:szCs w:val="21"/>
        </w:rPr>
        <w:t>毕业后能够在船舶及海洋工程装备制造和工程建设的企业、设计院、国内外船级社、海事局、港口、航运、海洋能源开发等企事业单位从事设计、</w:t>
      </w:r>
      <w:r>
        <w:rPr>
          <w:rFonts w:hint="eastAsia"/>
          <w:szCs w:val="21"/>
          <w:lang w:eastAsia="zh-Hans"/>
        </w:rPr>
        <w:t>研发</w:t>
      </w:r>
      <w:r>
        <w:rPr>
          <w:szCs w:val="21"/>
          <w:lang w:eastAsia="zh-Hans"/>
        </w:rPr>
        <w:t>、</w:t>
      </w:r>
      <w:r>
        <w:rPr>
          <w:szCs w:val="21"/>
        </w:rPr>
        <w:t>制造、检验、监造和经营管理等工作。</w:t>
      </w:r>
      <w:r>
        <w:rPr>
          <w:kern w:val="0"/>
          <w:szCs w:val="21"/>
        </w:rPr>
        <w:t>毕业五年左右</w:t>
      </w:r>
      <w:r>
        <w:rPr>
          <w:szCs w:val="21"/>
        </w:rPr>
        <w:t>成为船舶与海洋工程及相关领域的技术骨干或高级管理人员，或获得研究型大学硕士及以上学位。</w:t>
      </w:r>
    </w:p>
    <w:p>
      <w:pPr>
        <w:spacing w:before="156" w:beforeLines="50" w:after="156" w:afterLines="50"/>
        <w:rPr>
          <w:rFonts w:eastAsia="黑体"/>
          <w:b/>
          <w:sz w:val="24"/>
        </w:rPr>
      </w:pPr>
      <w:r>
        <w:rPr>
          <w:rFonts w:eastAsia="黑体"/>
          <w:b/>
          <w:sz w:val="24"/>
        </w:rPr>
        <w:t>毕业要求：</w:t>
      </w:r>
    </w:p>
    <w:p>
      <w:pPr>
        <w:ind w:firstLine="420" w:firstLineChars="200"/>
        <w:rPr>
          <w:kern w:val="0"/>
          <w:szCs w:val="21"/>
        </w:rPr>
      </w:pPr>
      <w:r>
        <w:rPr>
          <w:color w:val="000000"/>
          <w:kern w:val="0"/>
        </w:rPr>
        <w:t>№</w:t>
      </w:r>
      <w:r>
        <w:rPr>
          <w:b/>
          <w:color w:val="000000"/>
        </w:rPr>
        <w:t>1.工程知识：</w:t>
      </w:r>
      <w:r>
        <w:rPr>
          <w:kern w:val="0"/>
          <w:szCs w:val="21"/>
        </w:rPr>
        <w:t>能够将数学、自然科学、工程基础知识和专业知识用于解决船舶与海洋工程领域的复杂科学和工程问题。</w:t>
      </w:r>
    </w:p>
    <w:p>
      <w:pPr>
        <w:widowControl/>
        <w:spacing w:line="336" w:lineRule="auto"/>
        <w:ind w:firstLine="482"/>
        <w:rPr>
          <w:color w:val="000000"/>
          <w:szCs w:val="21"/>
        </w:rPr>
      </w:pPr>
      <w:r>
        <w:rPr>
          <w:color w:val="000000"/>
          <w:kern w:val="0"/>
          <w:sz w:val="24"/>
          <w:szCs w:val="21"/>
        </w:rPr>
        <w:t>№</w:t>
      </w:r>
      <w:r>
        <w:rPr>
          <w:b/>
          <w:color w:val="000000"/>
          <w:szCs w:val="21"/>
        </w:rPr>
        <w:t>2.问题分析：</w:t>
      </w:r>
      <w:r>
        <w:rPr>
          <w:color w:val="000000"/>
          <w:szCs w:val="21"/>
        </w:rPr>
        <w:t>能够应用数学、自然科学和工程科学的基本原理，识别、表达、并通过文献解释、研究分析船舶与海洋工程专业的复杂工程问题，以获得有效结论。</w:t>
      </w:r>
    </w:p>
    <w:p>
      <w:pPr>
        <w:widowControl/>
        <w:spacing w:line="336" w:lineRule="auto"/>
        <w:ind w:firstLine="482"/>
        <w:rPr>
          <w:color w:val="000000"/>
          <w:szCs w:val="21"/>
        </w:rPr>
      </w:pPr>
      <w:r>
        <w:rPr>
          <w:color w:val="000000"/>
          <w:kern w:val="0"/>
          <w:sz w:val="24"/>
          <w:szCs w:val="21"/>
        </w:rPr>
        <w:t>№</w:t>
      </w:r>
      <w:r>
        <w:rPr>
          <w:b/>
          <w:color w:val="000000"/>
          <w:szCs w:val="21"/>
        </w:rPr>
        <w:t>3.解决方案：</w:t>
      </w:r>
      <w:r>
        <w:rPr>
          <w:color w:val="000000"/>
          <w:szCs w:val="21"/>
        </w:rPr>
        <w:t>能够设计针对船舶与海洋工程问题的解决方案，设计满足特定需求的系统、单元（部件）或工艺流程，并能够在设计环节中体现创新意识，考虑社会、健康、安全、法律、文化以及环境等因素。</w:t>
      </w:r>
    </w:p>
    <w:p>
      <w:pPr>
        <w:widowControl/>
        <w:spacing w:line="336" w:lineRule="auto"/>
        <w:ind w:firstLine="482"/>
        <w:rPr>
          <w:color w:val="000000"/>
          <w:szCs w:val="21"/>
        </w:rPr>
      </w:pPr>
      <w:r>
        <w:rPr>
          <w:color w:val="000000"/>
          <w:kern w:val="0"/>
          <w:sz w:val="24"/>
          <w:szCs w:val="21"/>
        </w:rPr>
        <w:t>№</w:t>
      </w:r>
      <w:r>
        <w:rPr>
          <w:b/>
          <w:color w:val="000000"/>
          <w:szCs w:val="21"/>
        </w:rPr>
        <w:t>4.研究能力：</w:t>
      </w:r>
      <w:r>
        <w:rPr>
          <w:color w:val="000000"/>
          <w:szCs w:val="21"/>
        </w:rPr>
        <w:t>能够基于科学原理并采用科学方法对船舶与海洋工程专业的复杂工程问题进行研究，包括通过设计实验、分析与解释数据、信息综合等得到合理有效的结论，并应用于工程实践。</w:t>
      </w:r>
    </w:p>
    <w:p>
      <w:pPr>
        <w:widowControl/>
        <w:spacing w:line="336" w:lineRule="auto"/>
        <w:ind w:firstLine="482"/>
        <w:rPr>
          <w:color w:val="000000"/>
          <w:szCs w:val="21"/>
        </w:rPr>
      </w:pPr>
      <w:r>
        <w:rPr>
          <w:color w:val="000000"/>
          <w:kern w:val="0"/>
          <w:sz w:val="24"/>
          <w:szCs w:val="21"/>
        </w:rPr>
        <w:t>№</w:t>
      </w:r>
      <w:r>
        <w:rPr>
          <w:b/>
          <w:color w:val="000000"/>
          <w:szCs w:val="21"/>
        </w:rPr>
        <w:t>5.使用现代工具：</w:t>
      </w:r>
      <w:r>
        <w:rPr>
          <w:color w:val="000000"/>
          <w:szCs w:val="21"/>
        </w:rPr>
        <w:t>能够选择、使用与开发恰当的技术、资源、现代工程工具（设备）和信息技术以解决复杂工程问题，包括对复杂工程问题进行模拟、分析与预测，并能够理解其局限性。</w:t>
      </w:r>
    </w:p>
    <w:p>
      <w:pPr>
        <w:widowControl/>
        <w:spacing w:line="336" w:lineRule="auto"/>
        <w:ind w:firstLine="482"/>
        <w:rPr>
          <w:color w:val="000000"/>
          <w:szCs w:val="21"/>
        </w:rPr>
      </w:pPr>
      <w:r>
        <w:rPr>
          <w:color w:val="000000"/>
          <w:kern w:val="0"/>
          <w:sz w:val="24"/>
          <w:szCs w:val="21"/>
        </w:rPr>
        <w:t>№</w:t>
      </w:r>
      <w:r>
        <w:rPr>
          <w:b/>
          <w:color w:val="000000"/>
          <w:szCs w:val="21"/>
        </w:rPr>
        <w:t>6.工程与社会：</w:t>
      </w:r>
      <w:r>
        <w:rPr>
          <w:color w:val="000000"/>
          <w:szCs w:val="21"/>
        </w:rPr>
        <w:t>能够基于船舶与海洋工程相关背景知识和标准，合理分析、评价船舶与海洋工程项目的设计、施工和运行等方案以及复杂工程问题的解决方案，包括对社会、健康、安全、法律以及文化的影响，并理解船舶与海洋工程师应承担的责任。</w:t>
      </w:r>
    </w:p>
    <w:p>
      <w:pPr>
        <w:widowControl/>
        <w:spacing w:line="336" w:lineRule="auto"/>
        <w:ind w:firstLine="482"/>
        <w:rPr>
          <w:szCs w:val="21"/>
        </w:rPr>
      </w:pPr>
      <w:r>
        <w:rPr>
          <w:kern w:val="0"/>
          <w:sz w:val="24"/>
          <w:szCs w:val="21"/>
        </w:rPr>
        <w:t>№</w:t>
      </w:r>
      <w:r>
        <w:rPr>
          <w:b/>
          <w:szCs w:val="21"/>
        </w:rPr>
        <w:t>7.环境和可持续发展：</w:t>
      </w:r>
      <w:r>
        <w:rPr>
          <w:szCs w:val="21"/>
        </w:rPr>
        <w:t>能够理解和评价船舶与海洋工程专业的复杂工程问题的工程实践对环境、社会可持续发展的影响。</w:t>
      </w:r>
    </w:p>
    <w:p>
      <w:pPr>
        <w:widowControl/>
        <w:spacing w:line="336" w:lineRule="auto"/>
        <w:ind w:firstLine="482"/>
        <w:rPr>
          <w:szCs w:val="21"/>
        </w:rPr>
      </w:pPr>
      <w:r>
        <w:rPr>
          <w:kern w:val="0"/>
          <w:sz w:val="24"/>
          <w:szCs w:val="21"/>
        </w:rPr>
        <w:t>№</w:t>
      </w:r>
      <w:r>
        <w:rPr>
          <w:b/>
          <w:szCs w:val="21"/>
        </w:rPr>
        <w:t>8.职业规范：</w:t>
      </w:r>
      <w:r>
        <w:rPr>
          <w:szCs w:val="21"/>
        </w:rPr>
        <w:t>能够了解中国国情并具备人文社会科学素养和社会责任感，能够在工程实践中理解并遵守工程职业道德和行为规范，做到责任担当、贡献国家、服务社会。</w:t>
      </w:r>
    </w:p>
    <w:p>
      <w:pPr>
        <w:widowControl/>
        <w:spacing w:line="336" w:lineRule="auto"/>
        <w:ind w:firstLine="482"/>
        <w:rPr>
          <w:szCs w:val="21"/>
        </w:rPr>
      </w:pPr>
      <w:r>
        <w:rPr>
          <w:kern w:val="0"/>
          <w:sz w:val="24"/>
          <w:szCs w:val="21"/>
        </w:rPr>
        <w:t>№</w:t>
      </w:r>
      <w:r>
        <w:rPr>
          <w:b/>
          <w:szCs w:val="21"/>
        </w:rPr>
        <w:t>9.个人和团队：</w:t>
      </w:r>
      <w:r>
        <w:rPr>
          <w:szCs w:val="21"/>
        </w:rPr>
        <w:t>能够在解决船舶与海洋工程专业的复杂工程问题时、在多学科背景下的团队中承担个体、团队成员以及负责人的角色。</w:t>
      </w:r>
    </w:p>
    <w:p>
      <w:pPr>
        <w:widowControl/>
        <w:spacing w:line="336" w:lineRule="auto"/>
        <w:ind w:firstLine="482"/>
        <w:rPr>
          <w:szCs w:val="21"/>
        </w:rPr>
      </w:pPr>
      <w:r>
        <w:rPr>
          <w:kern w:val="0"/>
          <w:sz w:val="24"/>
          <w:szCs w:val="21"/>
        </w:rPr>
        <w:t>№</w:t>
      </w:r>
      <w:r>
        <w:rPr>
          <w:b/>
          <w:szCs w:val="21"/>
        </w:rPr>
        <w:t>10.沟通：</w:t>
      </w:r>
      <w:r>
        <w:rPr>
          <w:szCs w:val="21"/>
        </w:rPr>
        <w:t>能够就船舶与海洋工程专业的复杂工程问题与业界同行及社会公众进行有效沟通和交流，包括撰写报告和设计文稿、陈述发言、清晰表达或回应指令；具备一定的国际视野，能够在跨文化背景下进行沟通和交流。</w:t>
      </w:r>
    </w:p>
    <w:p>
      <w:pPr>
        <w:widowControl/>
        <w:spacing w:line="336" w:lineRule="auto"/>
        <w:ind w:firstLine="482"/>
        <w:rPr>
          <w:szCs w:val="21"/>
        </w:rPr>
      </w:pPr>
      <w:r>
        <w:rPr>
          <w:kern w:val="0"/>
          <w:sz w:val="24"/>
          <w:szCs w:val="21"/>
        </w:rPr>
        <w:t>№</w:t>
      </w:r>
      <w:r>
        <w:rPr>
          <w:b/>
          <w:szCs w:val="21"/>
        </w:rPr>
        <w:t>11.项目管理：</w:t>
      </w:r>
      <w:r>
        <w:rPr>
          <w:szCs w:val="21"/>
        </w:rPr>
        <w:t>能够在与船舶与海洋工程专业相关的多学科环境中理解、掌握、应用工程管理原理与经济决策方法，具有一定的组织、协调、管理和领导能力。</w:t>
      </w:r>
    </w:p>
    <w:p>
      <w:pPr>
        <w:widowControl/>
        <w:spacing w:line="336" w:lineRule="auto"/>
        <w:ind w:firstLine="482"/>
        <w:rPr>
          <w:szCs w:val="21"/>
        </w:rPr>
      </w:pPr>
      <w:r>
        <w:rPr>
          <w:kern w:val="0"/>
          <w:sz w:val="24"/>
          <w:szCs w:val="21"/>
        </w:rPr>
        <w:t>№</w:t>
      </w:r>
      <w:r>
        <w:rPr>
          <w:b/>
          <w:szCs w:val="21"/>
        </w:rPr>
        <w:t>12.终身学习：</w:t>
      </w:r>
      <w:r>
        <w:rPr>
          <w:szCs w:val="21"/>
        </w:rPr>
        <w:t>能够针对个人和职业发展的需求，自主学习和终身学习，具有自主学习和终身学习的意识以及适应船舶与海洋工程新发展的能力。</w:t>
      </w:r>
    </w:p>
    <w:p>
      <w:pPr>
        <w:spacing w:before="156" w:beforeLines="50" w:after="156" w:afterLines="50"/>
        <w:rPr>
          <w:szCs w:val="21"/>
        </w:rPr>
      </w:pPr>
      <w:r>
        <w:rPr>
          <w:rFonts w:eastAsia="黑体"/>
          <w:b/>
          <w:sz w:val="24"/>
        </w:rPr>
        <w:t>专业简介：</w:t>
      </w:r>
    </w:p>
    <w:p>
      <w:pPr>
        <w:widowControl/>
        <w:spacing w:line="336" w:lineRule="auto"/>
        <w:ind w:firstLine="482"/>
        <w:rPr>
          <w:szCs w:val="21"/>
        </w:rPr>
      </w:pPr>
      <w:r>
        <w:rPr>
          <w:szCs w:val="21"/>
        </w:rPr>
        <w:t>华南理工大学船舶与海洋工程专业由我校（原华南工学院）首任校长、罗明燏教授作为学科负责人组建于1958年。我校是新中国成立以来大陆设立造船专业的七所高校之一，1965年开始</w:t>
      </w:r>
      <w:bookmarkStart w:id="5" w:name="_GoBack"/>
      <w:bookmarkEnd w:id="5"/>
      <w:r>
        <w:rPr>
          <w:szCs w:val="21"/>
        </w:rPr>
        <w:t>招收研究生，1981年成为全国首批船舶工程学科硕士授权点，2003年获得船舶与海洋结构物设计制造二级学科博士学位授予权，2014年设立了船舶与海洋工程博士后科研流动站，2018年获得船舶与海洋工程一级学科博士学位授予权。</w:t>
      </w:r>
    </w:p>
    <w:p>
      <w:pPr>
        <w:widowControl/>
        <w:spacing w:line="336" w:lineRule="auto"/>
        <w:ind w:firstLine="482"/>
        <w:rPr>
          <w:szCs w:val="21"/>
        </w:rPr>
      </w:pPr>
      <w:r>
        <w:rPr>
          <w:szCs w:val="21"/>
        </w:rPr>
        <w:t>本学科办学60多年来，已经培养了大量的本科生、硕士研究生以及博士研究生，这些毕业生已在全国、尤其是在华南地区的船舶与海洋工程企业成为技术骨干或担任领导管理岗位。目前华南地区三分之一以上的船舶与海洋工程企业的总工程师或企业负责人毕业于我校。</w:t>
      </w:r>
    </w:p>
    <w:p>
      <w:pPr>
        <w:widowControl/>
        <w:spacing w:line="336" w:lineRule="auto"/>
        <w:ind w:firstLine="482"/>
        <w:rPr>
          <w:szCs w:val="21"/>
        </w:rPr>
      </w:pPr>
      <w:r>
        <w:rPr>
          <w:szCs w:val="21"/>
        </w:rPr>
        <w:t>本专业拥有华南地区最大的120米船模拖曳试验水池，也是华南地区唯一的一座完全深水船模拖曳试验水池；拥有近海与海岸工程试验水池，建筑面积1800 m2，可进行港口、近海与海岸工程波浪环境及模型研究实验。本专业拥有广东省船舶与海洋工程技术研究开发中心、广州现代产业技术研究院船舶技术研发中心和工信部深海工程与高技术船舶协同创新平台等以服务国家南海战略、服务粤港澳大湾区现代化大型船舶与海洋工程装备制造企业为导向的研究平台与创新基地。</w:t>
      </w:r>
    </w:p>
    <w:p>
      <w:pPr>
        <w:spacing w:before="156" w:beforeLines="50" w:after="156" w:afterLines="50"/>
        <w:rPr>
          <w:szCs w:val="21"/>
        </w:rPr>
      </w:pPr>
      <w:r>
        <w:rPr>
          <w:rFonts w:eastAsia="黑体"/>
          <w:b/>
          <w:sz w:val="24"/>
        </w:rPr>
        <w:t>专业特色</w:t>
      </w:r>
      <w:r>
        <w:rPr>
          <w:b/>
          <w:sz w:val="24"/>
        </w:rPr>
        <w:t>：</w:t>
      </w:r>
    </w:p>
    <w:p>
      <w:pPr>
        <w:widowControl/>
        <w:spacing w:line="336" w:lineRule="auto"/>
        <w:ind w:firstLine="420" w:firstLineChars="200"/>
        <w:rPr>
          <w:kern w:val="0"/>
          <w:szCs w:val="21"/>
          <w:lang w:val="zh-CN"/>
        </w:rPr>
      </w:pPr>
      <w:r>
        <w:rPr>
          <w:kern w:val="0"/>
          <w:szCs w:val="21"/>
          <w:lang w:val="zh-CN"/>
        </w:rPr>
        <w:t>本专业立足于服务华南船舶与海洋工程产业，服务粤港澳大湾区海洋经济发展，支持南海战略与一带一路计划，为海洋能源资源开发、海洋工程高端装备设计制造、新型海洋智能装备产业、造船行业和海洋工程建设培养和输送高端复合型人才。</w:t>
      </w:r>
    </w:p>
    <w:p>
      <w:pPr>
        <w:spacing w:before="156" w:beforeLines="50" w:after="156" w:afterLines="50"/>
        <w:rPr>
          <w:b/>
          <w:sz w:val="24"/>
        </w:rPr>
      </w:pPr>
      <w:r>
        <w:rPr>
          <w:rFonts w:eastAsia="黑体"/>
          <w:b/>
          <w:sz w:val="24"/>
        </w:rPr>
        <w:t>授予学位：</w:t>
      </w:r>
      <w:r>
        <w:rPr>
          <w:szCs w:val="21"/>
        </w:rPr>
        <w:t>工学学士学位</w:t>
      </w:r>
    </w:p>
    <w:p>
      <w:pPr>
        <w:spacing w:before="156" w:beforeLines="50" w:after="156" w:afterLines="50"/>
        <w:rPr>
          <w:rFonts w:eastAsia="黑体"/>
          <w:b/>
          <w:sz w:val="24"/>
        </w:rPr>
      </w:pPr>
      <w:r>
        <w:rPr>
          <w:rFonts w:eastAsia="黑体"/>
          <w:b/>
          <w:sz w:val="24"/>
        </w:rPr>
        <w:t>核心课程：</w:t>
      </w:r>
    </w:p>
    <w:p>
      <w:pPr>
        <w:widowControl/>
        <w:spacing w:line="336" w:lineRule="auto"/>
        <w:rPr>
          <w:szCs w:val="21"/>
        </w:rPr>
      </w:pPr>
      <w:r>
        <w:rPr>
          <w:szCs w:val="20"/>
        </w:rPr>
        <w:t>理论力学、</w:t>
      </w:r>
      <w:r>
        <w:t>材料力学、流体力学、船舶与海洋工程静力学、船舶与海洋工程结构力学、海洋工程波浪力学、船舶阻力、船舶推进、海洋工程环境、</w:t>
      </w:r>
      <w:r>
        <w:rPr>
          <w:szCs w:val="21"/>
        </w:rPr>
        <w:t>船舶强度与结构设计</w:t>
      </w:r>
      <w:r>
        <w:rPr>
          <w:rFonts w:hint="eastAsia"/>
          <w:szCs w:val="21"/>
        </w:rPr>
        <w:t>。</w:t>
      </w:r>
    </w:p>
    <w:p>
      <w:pPr>
        <w:widowControl/>
        <w:spacing w:line="336" w:lineRule="auto"/>
        <w:rPr>
          <w:rFonts w:hint="eastAsia"/>
          <w:szCs w:val="21"/>
        </w:rPr>
      </w:pPr>
    </w:p>
    <w:p>
      <w:pPr>
        <w:rPr>
          <w:szCs w:val="21"/>
        </w:rPr>
      </w:pPr>
      <w:r>
        <w:rPr>
          <w:b/>
          <w:szCs w:val="21"/>
        </w:rPr>
        <w:t>对外学院开设选修课程</w:t>
      </w:r>
      <w:r>
        <w:rPr>
          <w:szCs w:val="21"/>
        </w:rPr>
        <w:t>：节能船型与节能技术、船舶与海洋工程导论、海洋工程环境</w:t>
      </w:r>
    </w:p>
    <w:p>
      <w:pPr>
        <w:rPr>
          <w:rFonts w:eastAsia="黑体"/>
          <w:b/>
          <w:szCs w:val="21"/>
        </w:rPr>
      </w:pPr>
    </w:p>
    <w:p>
      <w:pPr>
        <w:spacing w:before="156" w:beforeLines="50" w:after="156" w:afterLines="50"/>
        <w:rPr>
          <w:rFonts w:eastAsia="黑体"/>
          <w:b/>
          <w:sz w:val="24"/>
        </w:rPr>
      </w:pPr>
      <w:r>
        <w:rPr>
          <w:rFonts w:eastAsia="黑体"/>
          <w:b/>
          <w:sz w:val="24"/>
        </w:rPr>
        <w:t>特色课程：</w:t>
      </w:r>
    </w:p>
    <w:p>
      <w:pPr>
        <w:rPr>
          <w:szCs w:val="21"/>
        </w:rPr>
      </w:pPr>
      <w:r>
        <w:rPr>
          <w:b/>
          <w:szCs w:val="21"/>
        </w:rPr>
        <w:t>新生研讨课：</w:t>
      </w:r>
      <w:r>
        <w:rPr>
          <w:szCs w:val="21"/>
        </w:rPr>
        <w:t>海洋工程与国家海洋战略</w:t>
      </w:r>
    </w:p>
    <w:p>
      <w:pPr>
        <w:rPr>
          <w:szCs w:val="21"/>
        </w:rPr>
      </w:pPr>
      <w:r>
        <w:rPr>
          <w:b/>
          <w:szCs w:val="21"/>
        </w:rPr>
        <w:t>双语/全英课程：</w:t>
      </w:r>
      <w:r>
        <w:rPr>
          <w:szCs w:val="21"/>
        </w:rPr>
        <w:t>船舶与海洋工程导论、结构动力学、海洋工程环境</w:t>
      </w:r>
    </w:p>
    <w:p>
      <w:pPr>
        <w:adjustRightInd w:val="0"/>
        <w:snapToGrid w:val="0"/>
        <w:spacing w:line="240" w:lineRule="auto"/>
        <w:rPr>
          <w:sz w:val="20"/>
          <w:szCs w:val="18"/>
        </w:rPr>
      </w:pPr>
      <w:r>
        <w:rPr>
          <w:b/>
          <w:szCs w:val="21"/>
        </w:rPr>
        <w:t>MOOC：</w:t>
      </w:r>
      <w:r>
        <w:rPr>
          <w:szCs w:val="21"/>
        </w:rPr>
        <w:t>大学计算机基础</w:t>
      </w:r>
    </w:p>
    <w:p>
      <w:pPr>
        <w:rPr>
          <w:b/>
          <w:szCs w:val="21"/>
        </w:rPr>
      </w:pPr>
      <w:r>
        <w:rPr>
          <w:b/>
          <w:szCs w:val="21"/>
        </w:rPr>
        <w:t>学科前沿课：</w:t>
      </w:r>
      <w:r>
        <w:rPr>
          <w:szCs w:val="21"/>
        </w:rPr>
        <w:t>海洋工程前沿技术</w:t>
      </w:r>
    </w:p>
    <w:p>
      <w:pPr>
        <w:rPr>
          <w:szCs w:val="21"/>
        </w:rPr>
      </w:pPr>
      <w:r>
        <w:rPr>
          <w:b/>
          <w:szCs w:val="21"/>
        </w:rPr>
        <w:t>跨学科课程：</w:t>
      </w:r>
      <w:r>
        <w:rPr>
          <w:szCs w:val="21"/>
        </w:rPr>
        <w:t>不少于2学分，人工智能，大数据，云计算，管理类，经济类等。</w:t>
      </w:r>
    </w:p>
    <w:p>
      <w:pPr>
        <w:rPr>
          <w:b/>
          <w:szCs w:val="21"/>
        </w:rPr>
      </w:pPr>
      <w:r>
        <w:rPr>
          <w:b/>
          <w:szCs w:val="21"/>
        </w:rPr>
        <w:t>本研共享课：</w:t>
      </w:r>
      <w:r>
        <w:rPr>
          <w:szCs w:val="21"/>
        </w:rPr>
        <w:t>海洋可再生能源</w:t>
      </w:r>
    </w:p>
    <w:p>
      <w:pPr>
        <w:rPr>
          <w:szCs w:val="21"/>
        </w:rPr>
      </w:pPr>
      <w:r>
        <w:rPr>
          <w:b/>
          <w:szCs w:val="21"/>
        </w:rPr>
        <w:t>校企合作课：</w:t>
      </w:r>
      <w:r>
        <w:rPr>
          <w:szCs w:val="21"/>
        </w:rPr>
        <w:t>生产实习、毕业实习</w:t>
      </w:r>
    </w:p>
    <w:p>
      <w:pPr>
        <w:rPr>
          <w:b/>
          <w:szCs w:val="21"/>
        </w:rPr>
      </w:pPr>
      <w:r>
        <w:rPr>
          <w:b/>
          <w:szCs w:val="21"/>
        </w:rPr>
        <w:t>竞教结合课：</w:t>
      </w:r>
      <w:r>
        <w:rPr>
          <w:szCs w:val="21"/>
        </w:rPr>
        <w:t>船舶设计原理</w:t>
      </w:r>
    </w:p>
    <w:p>
      <w:pPr>
        <w:rPr>
          <w:b/>
          <w:szCs w:val="21"/>
        </w:rPr>
      </w:pPr>
      <w:bookmarkStart w:id="0" w:name="OLE_LINK43"/>
      <w:bookmarkStart w:id="1" w:name="OLE_LINK44"/>
      <w:r>
        <w:rPr>
          <w:b/>
          <w:szCs w:val="21"/>
        </w:rPr>
        <w:t>创新实践课</w:t>
      </w:r>
      <w:bookmarkEnd w:id="0"/>
      <w:bookmarkEnd w:id="1"/>
      <w:r>
        <w:rPr>
          <w:b/>
          <w:szCs w:val="21"/>
        </w:rPr>
        <w:t>：</w:t>
      </w:r>
      <w:r>
        <w:rPr>
          <w:szCs w:val="21"/>
        </w:rPr>
        <w:t>高性能船设计、计算机辅助船舶设计</w:t>
      </w:r>
    </w:p>
    <w:p>
      <w:pPr>
        <w:rPr>
          <w:b/>
          <w:szCs w:val="21"/>
        </w:rPr>
      </w:pPr>
      <w:r>
        <w:rPr>
          <w:b/>
          <w:szCs w:val="21"/>
        </w:rPr>
        <w:t>创业教育课：</w:t>
      </w:r>
      <w:r>
        <w:rPr>
          <w:szCs w:val="21"/>
        </w:rPr>
        <w:t>船舶与海洋工程经济学（三</w:t>
      </w:r>
      <w:r>
        <w:rPr>
          <w:rFonts w:hint="eastAsia"/>
          <w:szCs w:val="21"/>
        </w:rPr>
        <w:t>选</w:t>
      </w:r>
      <w:r>
        <w:rPr>
          <w:szCs w:val="21"/>
        </w:rPr>
        <w:t>一）</w:t>
      </w:r>
    </w:p>
    <w:p>
      <w:pPr>
        <w:widowControl/>
        <w:spacing w:line="336" w:lineRule="auto"/>
        <w:rPr>
          <w:rFonts w:hint="eastAsia"/>
          <w:szCs w:val="21"/>
        </w:rPr>
      </w:pPr>
      <w:r>
        <w:rPr>
          <w:rFonts w:hint="eastAsia"/>
          <w:b/>
          <w:szCs w:val="21"/>
        </w:rPr>
        <w:t>劳动教育课：</w:t>
      </w:r>
      <w:r>
        <w:rPr>
          <w:rFonts w:hint="eastAsia"/>
          <w:szCs w:val="21"/>
        </w:rPr>
        <w:t>生产实习</w:t>
      </w:r>
    </w:p>
    <w:p>
      <w:pPr>
        <w:rPr>
          <w:rFonts w:eastAsia="黑体"/>
          <w:b/>
          <w:sz w:val="24"/>
        </w:rPr>
      </w:pPr>
      <w:r>
        <w:rPr>
          <w:rFonts w:eastAsia="黑体"/>
          <w:b/>
          <w:sz w:val="24"/>
        </w:rPr>
        <w:t>一、各类课程学分登记表</w:t>
      </w:r>
    </w:p>
    <w:p>
      <w:pPr>
        <w:rPr>
          <w:rFonts w:eastAsia="黑体"/>
          <w:b/>
          <w:szCs w:val="21"/>
        </w:rPr>
      </w:pPr>
      <w:r>
        <w:rPr>
          <w:rFonts w:eastAsia="黑体"/>
          <w:b/>
          <w:szCs w:val="21"/>
        </w:rPr>
        <w:t>1.学分统计表</w:t>
      </w:r>
    </w:p>
    <w:tbl>
      <w:tblPr>
        <w:tblStyle w:val="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05"/>
        <w:gridCol w:w="1829"/>
        <w:gridCol w:w="1476"/>
        <w:gridCol w:w="1053"/>
        <w:gridCol w:w="1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Align w:val="center"/>
          </w:tcPr>
          <w:p>
            <w:pPr>
              <w:adjustRightInd w:val="0"/>
              <w:snapToGrid w:val="0"/>
              <w:jc w:val="center"/>
              <w:rPr>
                <w:szCs w:val="21"/>
              </w:rPr>
            </w:pPr>
            <w:r>
              <w:rPr>
                <w:szCs w:val="21"/>
              </w:rPr>
              <w:t>课程类别</w:t>
            </w:r>
          </w:p>
        </w:tc>
        <w:tc>
          <w:tcPr>
            <w:tcW w:w="1073" w:type="pct"/>
            <w:vAlign w:val="center"/>
          </w:tcPr>
          <w:p>
            <w:pPr>
              <w:adjustRightInd w:val="0"/>
              <w:snapToGrid w:val="0"/>
              <w:jc w:val="center"/>
              <w:rPr>
                <w:szCs w:val="21"/>
              </w:rPr>
            </w:pPr>
            <w:r>
              <w:rPr>
                <w:szCs w:val="21"/>
              </w:rPr>
              <w:t>课程要求</w:t>
            </w:r>
          </w:p>
        </w:tc>
        <w:tc>
          <w:tcPr>
            <w:tcW w:w="866" w:type="pct"/>
            <w:vAlign w:val="center"/>
          </w:tcPr>
          <w:p>
            <w:pPr>
              <w:adjustRightInd w:val="0"/>
              <w:snapToGrid w:val="0"/>
              <w:jc w:val="center"/>
              <w:rPr>
                <w:szCs w:val="21"/>
              </w:rPr>
            </w:pPr>
            <w:r>
              <w:rPr>
                <w:szCs w:val="21"/>
              </w:rPr>
              <w:t>学分</w:t>
            </w:r>
          </w:p>
        </w:tc>
        <w:tc>
          <w:tcPr>
            <w:tcW w:w="618" w:type="pct"/>
            <w:vAlign w:val="center"/>
          </w:tcPr>
          <w:p>
            <w:pPr>
              <w:adjustRightInd w:val="0"/>
              <w:snapToGrid w:val="0"/>
              <w:jc w:val="center"/>
              <w:rPr>
                <w:szCs w:val="21"/>
              </w:rPr>
            </w:pPr>
            <w:r>
              <w:rPr>
                <w:szCs w:val="21"/>
              </w:rPr>
              <w:t>学时</w:t>
            </w:r>
          </w:p>
        </w:tc>
        <w:tc>
          <w:tcPr>
            <w:tcW w:w="973" w:type="pct"/>
            <w:vAlign w:val="center"/>
          </w:tcPr>
          <w:p>
            <w:pPr>
              <w:adjustRightInd w:val="0"/>
              <w:snapToGrid w:val="0"/>
              <w:jc w:val="center"/>
              <w:rPr>
                <w:szCs w:val="21"/>
              </w:rPr>
            </w:pPr>
            <w:r>
              <w:rPr>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Merge w:val="restart"/>
            <w:vAlign w:val="center"/>
          </w:tcPr>
          <w:p>
            <w:pPr>
              <w:adjustRightInd w:val="0"/>
              <w:snapToGrid w:val="0"/>
              <w:jc w:val="center"/>
              <w:rPr>
                <w:szCs w:val="21"/>
              </w:rPr>
            </w:pPr>
            <w:r>
              <w:rPr>
                <w:szCs w:val="21"/>
              </w:rPr>
              <w:t>公共基础课</w:t>
            </w:r>
          </w:p>
        </w:tc>
        <w:tc>
          <w:tcPr>
            <w:tcW w:w="1073" w:type="pct"/>
            <w:vAlign w:val="center"/>
          </w:tcPr>
          <w:p>
            <w:pPr>
              <w:adjustRightInd w:val="0"/>
              <w:snapToGrid w:val="0"/>
              <w:jc w:val="center"/>
              <w:rPr>
                <w:szCs w:val="21"/>
              </w:rPr>
            </w:pPr>
            <w:r>
              <w:rPr>
                <w:szCs w:val="21"/>
              </w:rPr>
              <w:t>必修</w:t>
            </w:r>
          </w:p>
        </w:tc>
        <w:tc>
          <w:tcPr>
            <w:tcW w:w="866" w:type="pct"/>
            <w:vAlign w:val="center"/>
          </w:tcPr>
          <w:p>
            <w:pPr>
              <w:adjustRightInd w:val="0"/>
              <w:snapToGrid w:val="0"/>
              <w:jc w:val="center"/>
              <w:rPr>
                <w:szCs w:val="21"/>
              </w:rPr>
            </w:pPr>
            <w:r>
              <w:rPr>
                <w:szCs w:val="21"/>
              </w:rPr>
              <w:t>62.0</w:t>
            </w:r>
          </w:p>
        </w:tc>
        <w:tc>
          <w:tcPr>
            <w:tcW w:w="618" w:type="pct"/>
            <w:vAlign w:val="center"/>
          </w:tcPr>
          <w:p>
            <w:pPr>
              <w:adjustRightInd w:val="0"/>
              <w:snapToGrid w:val="0"/>
              <w:jc w:val="center"/>
              <w:rPr>
                <w:szCs w:val="21"/>
              </w:rPr>
            </w:pPr>
            <w:r>
              <w:rPr>
                <w:szCs w:val="21"/>
              </w:rPr>
              <w:t>1232</w:t>
            </w:r>
          </w:p>
        </w:tc>
        <w:tc>
          <w:tcPr>
            <w:tcW w:w="973" w:type="pct"/>
            <w:vAlign w:val="center"/>
          </w:tcPr>
          <w:p>
            <w:pPr>
              <w:adjustRightInd w:val="0"/>
              <w:snapToGrid w:val="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Merge w:val="continue"/>
            <w:vAlign w:val="center"/>
          </w:tcPr>
          <w:p>
            <w:pPr>
              <w:adjustRightInd w:val="0"/>
              <w:snapToGrid w:val="0"/>
              <w:jc w:val="center"/>
              <w:rPr>
                <w:szCs w:val="21"/>
              </w:rPr>
            </w:pPr>
          </w:p>
        </w:tc>
        <w:tc>
          <w:tcPr>
            <w:tcW w:w="1073" w:type="pct"/>
            <w:vAlign w:val="center"/>
          </w:tcPr>
          <w:p>
            <w:pPr>
              <w:adjustRightInd w:val="0"/>
              <w:snapToGrid w:val="0"/>
              <w:jc w:val="center"/>
              <w:rPr>
                <w:szCs w:val="21"/>
              </w:rPr>
            </w:pPr>
            <w:r>
              <w:rPr>
                <w:szCs w:val="21"/>
              </w:rPr>
              <w:t>通识</w:t>
            </w:r>
          </w:p>
        </w:tc>
        <w:tc>
          <w:tcPr>
            <w:tcW w:w="866" w:type="pct"/>
            <w:vAlign w:val="center"/>
          </w:tcPr>
          <w:p>
            <w:pPr>
              <w:adjustRightInd w:val="0"/>
              <w:snapToGrid w:val="0"/>
              <w:jc w:val="center"/>
              <w:rPr>
                <w:szCs w:val="21"/>
              </w:rPr>
            </w:pPr>
            <w:r>
              <w:rPr>
                <w:szCs w:val="21"/>
              </w:rPr>
              <w:t>10.0</w:t>
            </w:r>
          </w:p>
        </w:tc>
        <w:tc>
          <w:tcPr>
            <w:tcW w:w="618" w:type="pct"/>
            <w:vAlign w:val="center"/>
          </w:tcPr>
          <w:p>
            <w:pPr>
              <w:adjustRightInd w:val="0"/>
              <w:snapToGrid w:val="0"/>
              <w:jc w:val="center"/>
              <w:rPr>
                <w:szCs w:val="21"/>
              </w:rPr>
            </w:pPr>
            <w:r>
              <w:rPr>
                <w:szCs w:val="21"/>
              </w:rPr>
              <w:t>160</w:t>
            </w:r>
          </w:p>
        </w:tc>
        <w:tc>
          <w:tcPr>
            <w:tcW w:w="973" w:type="pct"/>
            <w:shd w:val="clear" w:color="auto" w:fill="auto"/>
            <w:vAlign w:val="center"/>
          </w:tcPr>
          <w:p>
            <w:pPr>
              <w:adjustRightInd w:val="0"/>
              <w:snapToGrid w:val="0"/>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470" w:type="pct"/>
            <w:vAlign w:val="center"/>
          </w:tcPr>
          <w:p>
            <w:pPr>
              <w:adjustRightInd w:val="0"/>
              <w:snapToGrid w:val="0"/>
              <w:jc w:val="center"/>
              <w:rPr>
                <w:sz w:val="18"/>
                <w:szCs w:val="18"/>
              </w:rPr>
            </w:pPr>
            <w:r>
              <w:rPr>
                <w:szCs w:val="21"/>
              </w:rPr>
              <w:t>专业基础课</w:t>
            </w:r>
          </w:p>
        </w:tc>
        <w:tc>
          <w:tcPr>
            <w:tcW w:w="1073" w:type="pct"/>
            <w:vAlign w:val="center"/>
          </w:tcPr>
          <w:p>
            <w:pPr>
              <w:adjustRightInd w:val="0"/>
              <w:snapToGrid w:val="0"/>
              <w:jc w:val="center"/>
              <w:rPr>
                <w:b/>
                <w:szCs w:val="21"/>
              </w:rPr>
            </w:pPr>
            <w:r>
              <w:rPr>
                <w:szCs w:val="21"/>
              </w:rPr>
              <w:t>必修</w:t>
            </w:r>
          </w:p>
        </w:tc>
        <w:tc>
          <w:tcPr>
            <w:tcW w:w="866" w:type="pct"/>
            <w:vAlign w:val="center"/>
          </w:tcPr>
          <w:p>
            <w:pPr>
              <w:adjustRightInd w:val="0"/>
              <w:snapToGrid w:val="0"/>
              <w:jc w:val="center"/>
              <w:rPr>
                <w:szCs w:val="21"/>
              </w:rPr>
            </w:pPr>
            <w:r>
              <w:rPr>
                <w:szCs w:val="21"/>
              </w:rPr>
              <w:t>51</w:t>
            </w:r>
            <w:r>
              <w:rPr>
                <w:rFonts w:hint="eastAsia"/>
                <w:szCs w:val="21"/>
              </w:rPr>
              <w:t>.0</w:t>
            </w:r>
          </w:p>
        </w:tc>
        <w:tc>
          <w:tcPr>
            <w:tcW w:w="618" w:type="pct"/>
            <w:vAlign w:val="center"/>
          </w:tcPr>
          <w:p>
            <w:pPr>
              <w:adjustRightInd w:val="0"/>
              <w:snapToGrid w:val="0"/>
              <w:jc w:val="center"/>
              <w:rPr>
                <w:szCs w:val="21"/>
              </w:rPr>
            </w:pPr>
            <w:r>
              <w:rPr>
                <w:rFonts w:hint="eastAsia"/>
                <w:szCs w:val="21"/>
              </w:rPr>
              <w:t>8</w:t>
            </w:r>
            <w:r>
              <w:rPr>
                <w:szCs w:val="21"/>
              </w:rPr>
              <w:t>26</w:t>
            </w:r>
          </w:p>
        </w:tc>
        <w:tc>
          <w:tcPr>
            <w:tcW w:w="973" w:type="pct"/>
            <w:shd w:val="clear" w:color="auto" w:fill="auto"/>
            <w:vAlign w:val="center"/>
          </w:tcPr>
          <w:p>
            <w:pPr>
              <w:adjustRightInd w:val="0"/>
              <w:snapToGrid w:val="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Align w:val="center"/>
          </w:tcPr>
          <w:p>
            <w:pPr>
              <w:adjustRightInd w:val="0"/>
              <w:snapToGrid w:val="0"/>
              <w:jc w:val="center"/>
              <w:rPr>
                <w:sz w:val="18"/>
                <w:szCs w:val="18"/>
              </w:rPr>
            </w:pPr>
            <w:r>
              <w:rPr>
                <w:szCs w:val="21"/>
              </w:rPr>
              <w:t>选修课</w:t>
            </w:r>
          </w:p>
        </w:tc>
        <w:tc>
          <w:tcPr>
            <w:tcW w:w="1073" w:type="pct"/>
            <w:vAlign w:val="center"/>
          </w:tcPr>
          <w:p>
            <w:pPr>
              <w:adjustRightInd w:val="0"/>
              <w:snapToGrid w:val="0"/>
              <w:jc w:val="center"/>
              <w:rPr>
                <w:szCs w:val="21"/>
              </w:rPr>
            </w:pPr>
            <w:r>
              <w:rPr>
                <w:szCs w:val="21"/>
              </w:rPr>
              <w:t>选修</w:t>
            </w:r>
          </w:p>
        </w:tc>
        <w:tc>
          <w:tcPr>
            <w:tcW w:w="866" w:type="pct"/>
            <w:vAlign w:val="center"/>
          </w:tcPr>
          <w:p>
            <w:pPr>
              <w:adjustRightInd w:val="0"/>
              <w:snapToGrid w:val="0"/>
              <w:jc w:val="center"/>
              <w:rPr>
                <w:szCs w:val="21"/>
              </w:rPr>
            </w:pPr>
            <w:r>
              <w:rPr>
                <w:szCs w:val="21"/>
              </w:rPr>
              <w:t>15.0</w:t>
            </w:r>
          </w:p>
        </w:tc>
        <w:tc>
          <w:tcPr>
            <w:tcW w:w="618" w:type="pct"/>
            <w:vAlign w:val="center"/>
          </w:tcPr>
          <w:p>
            <w:pPr>
              <w:adjustRightInd w:val="0"/>
              <w:snapToGrid w:val="0"/>
              <w:jc w:val="center"/>
              <w:rPr>
                <w:szCs w:val="21"/>
              </w:rPr>
            </w:pPr>
            <w:r>
              <w:rPr>
                <w:rFonts w:hint="eastAsia"/>
                <w:szCs w:val="21"/>
              </w:rPr>
              <w:t>2</w:t>
            </w:r>
            <w:r>
              <w:rPr>
                <w:szCs w:val="21"/>
              </w:rPr>
              <w:t>64</w:t>
            </w:r>
          </w:p>
        </w:tc>
        <w:tc>
          <w:tcPr>
            <w:tcW w:w="973" w:type="pct"/>
            <w:shd w:val="clear" w:color="auto" w:fill="auto"/>
            <w:vAlign w:val="center"/>
          </w:tcPr>
          <w:p>
            <w:pPr>
              <w:adjustRightInd w:val="0"/>
              <w:snapToGrid w:val="0"/>
              <w:jc w:val="left"/>
              <w:rPr>
                <w:sz w:val="18"/>
                <w:szCs w:val="18"/>
              </w:rPr>
            </w:pPr>
            <w:r>
              <w:rPr>
                <w:rFonts w:hint="eastAsia"/>
                <w:sz w:val="18"/>
                <w:szCs w:val="18"/>
              </w:rPr>
              <w:t>建议</w:t>
            </w:r>
            <w:r>
              <w:rPr>
                <w:sz w:val="18"/>
                <w:szCs w:val="18"/>
              </w:rPr>
              <w:t>修</w:t>
            </w:r>
            <w:r>
              <w:rPr>
                <w:rFonts w:hint="eastAsia"/>
                <w:sz w:val="18"/>
                <w:szCs w:val="18"/>
              </w:rPr>
              <w:t>读本</w:t>
            </w:r>
            <w:r>
              <w:rPr>
                <w:sz w:val="18"/>
                <w:szCs w:val="18"/>
              </w:rPr>
              <w:t>学院</w:t>
            </w:r>
            <w:r>
              <w:rPr>
                <w:rFonts w:hint="eastAsia"/>
                <w:sz w:val="18"/>
                <w:szCs w:val="18"/>
              </w:rPr>
              <w:t>以外</w:t>
            </w:r>
            <w:r>
              <w:rPr>
                <w:sz w:val="18"/>
                <w:szCs w:val="18"/>
              </w:rPr>
              <w:t>课程不少于2学分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43" w:type="pct"/>
            <w:gridSpan w:val="2"/>
            <w:vAlign w:val="center"/>
          </w:tcPr>
          <w:p>
            <w:pPr>
              <w:adjustRightInd w:val="0"/>
              <w:snapToGrid w:val="0"/>
              <w:jc w:val="center"/>
              <w:rPr>
                <w:szCs w:val="21"/>
              </w:rPr>
            </w:pPr>
            <w:r>
              <w:rPr>
                <w:spacing w:val="103"/>
                <w:kern w:val="0"/>
                <w:szCs w:val="21"/>
              </w:rPr>
              <w:t>合</w:t>
            </w:r>
            <w:r>
              <w:rPr>
                <w:kern w:val="0"/>
                <w:szCs w:val="21"/>
              </w:rPr>
              <w:t>计</w:t>
            </w:r>
          </w:p>
        </w:tc>
        <w:tc>
          <w:tcPr>
            <w:tcW w:w="866" w:type="pct"/>
            <w:vAlign w:val="center"/>
          </w:tcPr>
          <w:p>
            <w:pPr>
              <w:adjustRightInd w:val="0"/>
              <w:snapToGrid w:val="0"/>
              <w:jc w:val="center"/>
              <w:rPr>
                <w:szCs w:val="21"/>
              </w:rPr>
            </w:pPr>
            <w:r>
              <w:rPr>
                <w:szCs w:val="21"/>
              </w:rPr>
              <w:t>138.0</w:t>
            </w:r>
          </w:p>
        </w:tc>
        <w:tc>
          <w:tcPr>
            <w:tcW w:w="618" w:type="pct"/>
            <w:vAlign w:val="center"/>
          </w:tcPr>
          <w:p>
            <w:pPr>
              <w:adjustRightInd w:val="0"/>
              <w:snapToGrid w:val="0"/>
              <w:jc w:val="center"/>
              <w:rPr>
                <w:szCs w:val="21"/>
              </w:rPr>
            </w:pPr>
            <w:r>
              <w:rPr>
                <w:szCs w:val="21"/>
              </w:rPr>
              <w:t>2482</w:t>
            </w:r>
          </w:p>
        </w:tc>
        <w:tc>
          <w:tcPr>
            <w:tcW w:w="973" w:type="pct"/>
            <w:vAlign w:val="center"/>
          </w:tcPr>
          <w:p>
            <w:pPr>
              <w:adjustRightInd w:val="0"/>
              <w:snapToGrid w:val="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Align w:val="center"/>
          </w:tcPr>
          <w:p>
            <w:pPr>
              <w:adjustRightInd w:val="0"/>
              <w:snapToGrid w:val="0"/>
              <w:jc w:val="center"/>
              <w:rPr>
                <w:szCs w:val="21"/>
              </w:rPr>
            </w:pPr>
            <w:r>
              <w:rPr>
                <w:szCs w:val="21"/>
              </w:rPr>
              <w:t>集中实践教学环节（周）</w:t>
            </w:r>
          </w:p>
        </w:tc>
        <w:tc>
          <w:tcPr>
            <w:tcW w:w="1073" w:type="pct"/>
            <w:vAlign w:val="center"/>
          </w:tcPr>
          <w:p>
            <w:pPr>
              <w:adjustRightInd w:val="0"/>
              <w:snapToGrid w:val="0"/>
              <w:jc w:val="center"/>
              <w:rPr>
                <w:szCs w:val="21"/>
              </w:rPr>
            </w:pPr>
            <w:r>
              <w:rPr>
                <w:szCs w:val="21"/>
              </w:rPr>
              <w:t>必修</w:t>
            </w:r>
          </w:p>
        </w:tc>
        <w:tc>
          <w:tcPr>
            <w:tcW w:w="866" w:type="pct"/>
            <w:vAlign w:val="center"/>
          </w:tcPr>
          <w:p>
            <w:pPr>
              <w:adjustRightInd w:val="0"/>
              <w:snapToGrid w:val="0"/>
              <w:jc w:val="center"/>
              <w:rPr>
                <w:szCs w:val="21"/>
              </w:rPr>
            </w:pPr>
            <w:r>
              <w:rPr>
                <w:szCs w:val="21"/>
              </w:rPr>
              <w:t>32.0</w:t>
            </w:r>
          </w:p>
        </w:tc>
        <w:tc>
          <w:tcPr>
            <w:tcW w:w="618" w:type="pct"/>
            <w:vAlign w:val="center"/>
          </w:tcPr>
          <w:p>
            <w:pPr>
              <w:adjustRightInd w:val="0"/>
              <w:snapToGrid w:val="0"/>
              <w:jc w:val="center"/>
              <w:rPr>
                <w:szCs w:val="21"/>
              </w:rPr>
            </w:pPr>
            <w:r>
              <w:rPr>
                <w:szCs w:val="21"/>
              </w:rPr>
              <w:t>37周</w:t>
            </w:r>
          </w:p>
        </w:tc>
        <w:tc>
          <w:tcPr>
            <w:tcW w:w="973" w:type="pct"/>
            <w:vAlign w:val="center"/>
          </w:tcPr>
          <w:p>
            <w:pPr>
              <w:adjustRightInd w:val="0"/>
              <w:snapToGrid w:val="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pct"/>
            <w:vAlign w:val="center"/>
          </w:tcPr>
          <w:p>
            <w:pPr>
              <w:adjustRightInd w:val="0"/>
              <w:snapToGrid w:val="0"/>
              <w:jc w:val="center"/>
              <w:rPr>
                <w:szCs w:val="21"/>
              </w:rPr>
            </w:pPr>
            <w:r>
              <w:rPr>
                <w:szCs w:val="21"/>
              </w:rPr>
              <w:t>毕业学分要求</w:t>
            </w:r>
          </w:p>
        </w:tc>
        <w:tc>
          <w:tcPr>
            <w:tcW w:w="3530" w:type="pct"/>
            <w:gridSpan w:val="4"/>
            <w:vAlign w:val="center"/>
          </w:tcPr>
          <w:p>
            <w:pPr>
              <w:adjustRightInd w:val="0"/>
              <w:snapToGrid w:val="0"/>
              <w:jc w:val="center"/>
              <w:rPr>
                <w:szCs w:val="21"/>
              </w:rPr>
            </w:pPr>
            <w:r>
              <w:rPr>
                <w:szCs w:val="21"/>
              </w:rPr>
              <w:t>138+32=170</w:t>
            </w:r>
          </w:p>
        </w:tc>
      </w:tr>
    </w:tbl>
    <w:p>
      <w:pPr>
        <w:rPr>
          <w:rFonts w:hint="eastAsia" w:eastAsia="黑体"/>
          <w:b/>
          <w:color w:val="FF0000"/>
          <w:szCs w:val="21"/>
        </w:rPr>
      </w:pPr>
    </w:p>
    <w:p>
      <w:pPr>
        <w:ind w:left="420" w:hanging="420"/>
        <w:rPr>
          <w:szCs w:val="21"/>
        </w:rPr>
      </w:pPr>
      <w:r>
        <w:rPr>
          <w:szCs w:val="21"/>
        </w:rPr>
        <w:t>备注：毕业学分要求格式：合计学分+集中实践教学环节学分=毕业学分要求</w:t>
      </w:r>
    </w:p>
    <w:p>
      <w:pPr>
        <w:ind w:left="420" w:hanging="420"/>
        <w:rPr>
          <w:rFonts w:eastAsia="黑体"/>
          <w:b/>
          <w:szCs w:val="21"/>
        </w:rPr>
      </w:pPr>
    </w:p>
    <w:p>
      <w:pPr>
        <w:ind w:left="420" w:hanging="420"/>
        <w:rPr>
          <w:rFonts w:eastAsia="黑体"/>
          <w:b/>
          <w:szCs w:val="21"/>
        </w:rPr>
      </w:pPr>
    </w:p>
    <w:p>
      <w:pPr>
        <w:ind w:left="420" w:hanging="420"/>
        <w:rPr>
          <w:rFonts w:eastAsia="黑体"/>
          <w:b/>
          <w:szCs w:val="21"/>
        </w:rPr>
      </w:pPr>
    </w:p>
    <w:p>
      <w:pPr>
        <w:ind w:left="420" w:hanging="420"/>
        <w:rPr>
          <w:rFonts w:eastAsia="黑体"/>
          <w:b/>
          <w:szCs w:val="21"/>
        </w:rPr>
      </w:pPr>
      <w:r>
        <w:rPr>
          <w:rFonts w:eastAsia="黑体"/>
          <w:b/>
          <w:szCs w:val="21"/>
        </w:rPr>
        <w:t>2.类别统计表</w:t>
      </w:r>
    </w:p>
    <w:tbl>
      <w:tblPr>
        <w:tblStyle w:val="4"/>
        <w:tblW w:w="50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7"/>
        <w:gridCol w:w="649"/>
        <w:gridCol w:w="638"/>
        <w:gridCol w:w="749"/>
        <w:gridCol w:w="577"/>
        <w:gridCol w:w="710"/>
        <w:gridCol w:w="651"/>
        <w:gridCol w:w="651"/>
        <w:gridCol w:w="1040"/>
        <w:gridCol w:w="679"/>
        <w:gridCol w:w="674"/>
        <w:gridCol w:w="10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jc w:val="center"/>
        </w:trPr>
        <w:tc>
          <w:tcPr>
            <w:tcW w:w="1876" w:type="pct"/>
            <w:gridSpan w:val="5"/>
            <w:vAlign w:val="center"/>
          </w:tcPr>
          <w:p>
            <w:pPr>
              <w:adjustRightInd w:val="0"/>
              <w:snapToGrid w:val="0"/>
              <w:spacing w:line="240" w:lineRule="auto"/>
              <w:jc w:val="center"/>
            </w:pPr>
            <w:r>
              <w:t>学时</w:t>
            </w:r>
          </w:p>
        </w:tc>
        <w:tc>
          <w:tcPr>
            <w:tcW w:w="3124" w:type="pct"/>
            <w:gridSpan w:val="7"/>
            <w:vAlign w:val="center"/>
          </w:tcPr>
          <w:p>
            <w:pPr>
              <w:adjustRightInd w:val="0"/>
              <w:snapToGrid w:val="0"/>
              <w:spacing w:line="240" w:lineRule="auto"/>
              <w:jc w:val="center"/>
            </w:pPr>
            <w:r>
              <w:t>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jc w:val="center"/>
        </w:trPr>
        <w:tc>
          <w:tcPr>
            <w:tcW w:w="368" w:type="pct"/>
            <w:vMerge w:val="restart"/>
            <w:vAlign w:val="center"/>
          </w:tcPr>
          <w:p>
            <w:pPr>
              <w:adjustRightInd w:val="0"/>
              <w:snapToGrid w:val="0"/>
              <w:spacing w:line="240" w:lineRule="auto"/>
              <w:jc w:val="center"/>
              <w:rPr>
                <w:sz w:val="18"/>
                <w:szCs w:val="18"/>
              </w:rPr>
            </w:pPr>
            <w:r>
              <w:t>总学时数</w:t>
            </w:r>
          </w:p>
        </w:tc>
        <w:tc>
          <w:tcPr>
            <w:tcW w:w="743" w:type="pct"/>
            <w:gridSpan w:val="2"/>
            <w:vAlign w:val="center"/>
          </w:tcPr>
          <w:p>
            <w:pPr>
              <w:adjustRightInd w:val="0"/>
              <w:snapToGrid w:val="0"/>
              <w:spacing w:line="240" w:lineRule="auto"/>
              <w:jc w:val="center"/>
              <w:rPr>
                <w:sz w:val="18"/>
                <w:szCs w:val="18"/>
              </w:rPr>
            </w:pPr>
            <w:r>
              <w:t>其中</w:t>
            </w:r>
          </w:p>
        </w:tc>
        <w:tc>
          <w:tcPr>
            <w:tcW w:w="765" w:type="pct"/>
            <w:gridSpan w:val="2"/>
            <w:vAlign w:val="center"/>
          </w:tcPr>
          <w:p>
            <w:pPr>
              <w:adjustRightInd w:val="0"/>
              <w:snapToGrid w:val="0"/>
              <w:spacing w:line="240" w:lineRule="auto"/>
              <w:jc w:val="center"/>
            </w:pPr>
            <w:r>
              <w:t>其中</w:t>
            </w:r>
          </w:p>
        </w:tc>
        <w:tc>
          <w:tcPr>
            <w:tcW w:w="410" w:type="pct"/>
            <w:vMerge w:val="restart"/>
            <w:vAlign w:val="center"/>
          </w:tcPr>
          <w:p>
            <w:pPr>
              <w:adjustRightInd w:val="0"/>
              <w:snapToGrid w:val="0"/>
              <w:spacing w:line="240" w:lineRule="auto"/>
              <w:jc w:val="center"/>
              <w:rPr>
                <w:sz w:val="18"/>
                <w:szCs w:val="18"/>
              </w:rPr>
            </w:pPr>
            <w:r>
              <w:t>总学分数</w:t>
            </w:r>
          </w:p>
        </w:tc>
        <w:tc>
          <w:tcPr>
            <w:tcW w:w="752" w:type="pct"/>
            <w:gridSpan w:val="2"/>
            <w:vAlign w:val="center"/>
          </w:tcPr>
          <w:p>
            <w:pPr>
              <w:adjustRightInd w:val="0"/>
              <w:snapToGrid w:val="0"/>
              <w:spacing w:line="240" w:lineRule="auto"/>
              <w:jc w:val="center"/>
            </w:pPr>
            <w:r>
              <w:t>其中</w:t>
            </w:r>
          </w:p>
        </w:tc>
        <w:tc>
          <w:tcPr>
            <w:tcW w:w="1381" w:type="pct"/>
            <w:gridSpan w:val="3"/>
            <w:vAlign w:val="center"/>
          </w:tcPr>
          <w:p>
            <w:pPr>
              <w:adjustRightInd w:val="0"/>
              <w:snapToGrid w:val="0"/>
              <w:spacing w:line="240" w:lineRule="auto"/>
              <w:jc w:val="center"/>
            </w:pPr>
            <w:r>
              <w:t>其中</w:t>
            </w:r>
          </w:p>
        </w:tc>
        <w:tc>
          <w:tcPr>
            <w:tcW w:w="581" w:type="pct"/>
            <w:vAlign w:val="center"/>
          </w:tcPr>
          <w:p>
            <w:pPr>
              <w:adjustRightInd w:val="0"/>
              <w:snapToGrid w:val="0"/>
              <w:spacing w:line="240" w:lineRule="auto"/>
              <w:jc w:val="center"/>
            </w:pPr>
            <w:r>
              <w:t>其中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 w:hRule="atLeast"/>
          <w:jc w:val="center"/>
        </w:trPr>
        <w:tc>
          <w:tcPr>
            <w:tcW w:w="368" w:type="pct"/>
            <w:vMerge w:val="continue"/>
            <w:vAlign w:val="center"/>
          </w:tcPr>
          <w:p>
            <w:pPr>
              <w:adjustRightInd w:val="0"/>
              <w:snapToGrid w:val="0"/>
              <w:spacing w:line="240" w:lineRule="auto"/>
              <w:jc w:val="center"/>
            </w:pPr>
          </w:p>
        </w:tc>
        <w:tc>
          <w:tcPr>
            <w:tcW w:w="375" w:type="pct"/>
            <w:vAlign w:val="center"/>
          </w:tcPr>
          <w:p>
            <w:pPr>
              <w:adjustRightInd w:val="0"/>
              <w:snapToGrid w:val="0"/>
              <w:spacing w:line="240" w:lineRule="auto"/>
              <w:jc w:val="center"/>
            </w:pPr>
            <w:r>
              <w:t>必修学时</w:t>
            </w:r>
          </w:p>
        </w:tc>
        <w:tc>
          <w:tcPr>
            <w:tcW w:w="368" w:type="pct"/>
            <w:vAlign w:val="center"/>
          </w:tcPr>
          <w:p>
            <w:pPr>
              <w:adjustRightInd w:val="0"/>
              <w:snapToGrid w:val="0"/>
              <w:spacing w:line="240" w:lineRule="auto"/>
              <w:jc w:val="center"/>
            </w:pPr>
            <w:r>
              <w:t>选修学时</w:t>
            </w:r>
          </w:p>
        </w:tc>
        <w:tc>
          <w:tcPr>
            <w:tcW w:w="432" w:type="pct"/>
            <w:vAlign w:val="center"/>
          </w:tcPr>
          <w:p>
            <w:pPr>
              <w:adjustRightInd w:val="0"/>
              <w:snapToGrid w:val="0"/>
              <w:spacing w:line="240" w:lineRule="auto"/>
              <w:jc w:val="center"/>
            </w:pPr>
            <w:r>
              <w:t>理论教学学时</w:t>
            </w:r>
          </w:p>
        </w:tc>
        <w:tc>
          <w:tcPr>
            <w:tcW w:w="333" w:type="pct"/>
            <w:vAlign w:val="center"/>
          </w:tcPr>
          <w:p>
            <w:pPr>
              <w:adjustRightInd w:val="0"/>
              <w:snapToGrid w:val="0"/>
              <w:spacing w:line="240" w:lineRule="auto"/>
              <w:jc w:val="center"/>
              <w:rPr>
                <w:sz w:val="18"/>
                <w:szCs w:val="18"/>
              </w:rPr>
            </w:pPr>
            <w:r>
              <w:rPr>
                <w:sz w:val="18"/>
                <w:szCs w:val="18"/>
              </w:rPr>
              <w:t>实验教学学时</w:t>
            </w:r>
          </w:p>
        </w:tc>
        <w:tc>
          <w:tcPr>
            <w:tcW w:w="410" w:type="pct"/>
            <w:vMerge w:val="continue"/>
            <w:vAlign w:val="center"/>
          </w:tcPr>
          <w:p>
            <w:pPr>
              <w:adjustRightInd w:val="0"/>
              <w:snapToGrid w:val="0"/>
              <w:spacing w:line="240" w:lineRule="auto"/>
              <w:jc w:val="center"/>
            </w:pPr>
          </w:p>
        </w:tc>
        <w:tc>
          <w:tcPr>
            <w:tcW w:w="376" w:type="pct"/>
            <w:vAlign w:val="center"/>
          </w:tcPr>
          <w:p>
            <w:pPr>
              <w:adjustRightInd w:val="0"/>
              <w:snapToGrid w:val="0"/>
              <w:spacing w:line="240" w:lineRule="auto"/>
              <w:jc w:val="center"/>
            </w:pPr>
            <w:r>
              <w:t>必修学分</w:t>
            </w:r>
          </w:p>
        </w:tc>
        <w:tc>
          <w:tcPr>
            <w:tcW w:w="376" w:type="pct"/>
            <w:vAlign w:val="center"/>
          </w:tcPr>
          <w:p>
            <w:pPr>
              <w:adjustRightInd w:val="0"/>
              <w:snapToGrid w:val="0"/>
              <w:spacing w:line="240" w:lineRule="auto"/>
              <w:jc w:val="center"/>
            </w:pPr>
            <w:r>
              <w:t>选修学分</w:t>
            </w:r>
          </w:p>
        </w:tc>
        <w:tc>
          <w:tcPr>
            <w:tcW w:w="600" w:type="pct"/>
            <w:vAlign w:val="center"/>
          </w:tcPr>
          <w:p>
            <w:pPr>
              <w:adjustRightInd w:val="0"/>
              <w:snapToGrid w:val="0"/>
              <w:spacing w:line="240" w:lineRule="auto"/>
              <w:jc w:val="center"/>
            </w:pPr>
            <w:r>
              <w:rPr>
                <w:szCs w:val="21"/>
              </w:rPr>
              <w:t>集中实践教学环节</w:t>
            </w:r>
            <w:r>
              <w:t>学分</w:t>
            </w:r>
          </w:p>
        </w:tc>
        <w:tc>
          <w:tcPr>
            <w:tcW w:w="392" w:type="pct"/>
            <w:vAlign w:val="center"/>
          </w:tcPr>
          <w:p>
            <w:pPr>
              <w:adjustRightInd w:val="0"/>
              <w:snapToGrid w:val="0"/>
              <w:spacing w:line="240" w:lineRule="auto"/>
              <w:jc w:val="center"/>
            </w:pPr>
            <w:r>
              <w:t>理论教学学分</w:t>
            </w:r>
          </w:p>
        </w:tc>
        <w:tc>
          <w:tcPr>
            <w:tcW w:w="389" w:type="pct"/>
            <w:vAlign w:val="center"/>
          </w:tcPr>
          <w:p>
            <w:pPr>
              <w:adjustRightInd w:val="0"/>
              <w:snapToGrid w:val="0"/>
              <w:spacing w:line="240" w:lineRule="auto"/>
              <w:jc w:val="center"/>
            </w:pPr>
            <w:r>
              <w:t>实验教学学分</w:t>
            </w:r>
          </w:p>
        </w:tc>
        <w:tc>
          <w:tcPr>
            <w:tcW w:w="581" w:type="pct"/>
            <w:vAlign w:val="center"/>
          </w:tcPr>
          <w:p>
            <w:pPr>
              <w:adjustRightInd w:val="0"/>
              <w:snapToGrid w:val="0"/>
              <w:spacing w:line="240" w:lineRule="auto"/>
              <w:jc w:val="center"/>
            </w:pPr>
            <w:r>
              <w:t>创新创业教育学分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0" w:hRule="atLeast"/>
          <w:jc w:val="center"/>
        </w:trPr>
        <w:tc>
          <w:tcPr>
            <w:tcW w:w="368" w:type="pct"/>
            <w:vAlign w:val="center"/>
          </w:tcPr>
          <w:p>
            <w:pPr>
              <w:spacing w:line="240" w:lineRule="auto"/>
              <w:jc w:val="center"/>
            </w:pPr>
            <w:bookmarkStart w:id="2" w:name="_Hlk73543666"/>
            <w:r>
              <w:t>2482</w:t>
            </w:r>
          </w:p>
        </w:tc>
        <w:tc>
          <w:tcPr>
            <w:tcW w:w="375" w:type="pct"/>
            <w:vAlign w:val="center"/>
          </w:tcPr>
          <w:p>
            <w:pPr>
              <w:spacing w:line="240" w:lineRule="auto"/>
              <w:jc w:val="center"/>
            </w:pPr>
            <w:r>
              <w:rPr>
                <w:rFonts w:hint="eastAsia"/>
              </w:rPr>
              <w:t>2</w:t>
            </w:r>
            <w:r>
              <w:t>058</w:t>
            </w:r>
          </w:p>
        </w:tc>
        <w:tc>
          <w:tcPr>
            <w:tcW w:w="368" w:type="pct"/>
            <w:vAlign w:val="center"/>
          </w:tcPr>
          <w:p>
            <w:pPr>
              <w:spacing w:line="240" w:lineRule="auto"/>
              <w:jc w:val="center"/>
            </w:pPr>
            <w:r>
              <w:t>424</w:t>
            </w:r>
          </w:p>
        </w:tc>
        <w:tc>
          <w:tcPr>
            <w:tcW w:w="432" w:type="pct"/>
            <w:vAlign w:val="center"/>
          </w:tcPr>
          <w:p>
            <w:pPr>
              <w:spacing w:line="240" w:lineRule="auto"/>
              <w:jc w:val="center"/>
            </w:pPr>
            <w:r>
              <w:t>2092</w:t>
            </w:r>
          </w:p>
        </w:tc>
        <w:tc>
          <w:tcPr>
            <w:tcW w:w="333" w:type="pct"/>
            <w:vAlign w:val="center"/>
          </w:tcPr>
          <w:p>
            <w:pPr>
              <w:spacing w:line="240" w:lineRule="auto"/>
              <w:jc w:val="center"/>
            </w:pPr>
            <w:r>
              <w:rPr>
                <w:rFonts w:hint="eastAsia"/>
              </w:rPr>
              <w:t>3</w:t>
            </w:r>
            <w:r>
              <w:t>54</w:t>
            </w:r>
          </w:p>
        </w:tc>
        <w:tc>
          <w:tcPr>
            <w:tcW w:w="410" w:type="pct"/>
            <w:vAlign w:val="center"/>
          </w:tcPr>
          <w:p>
            <w:pPr>
              <w:spacing w:line="240" w:lineRule="auto"/>
              <w:jc w:val="center"/>
            </w:pPr>
            <w:r>
              <w:t>170</w:t>
            </w:r>
          </w:p>
        </w:tc>
        <w:tc>
          <w:tcPr>
            <w:tcW w:w="376" w:type="pct"/>
            <w:vAlign w:val="center"/>
          </w:tcPr>
          <w:p>
            <w:pPr>
              <w:spacing w:line="240" w:lineRule="auto"/>
              <w:jc w:val="center"/>
            </w:pPr>
            <w:r>
              <w:t>145</w:t>
            </w:r>
          </w:p>
        </w:tc>
        <w:tc>
          <w:tcPr>
            <w:tcW w:w="376" w:type="pct"/>
            <w:vAlign w:val="center"/>
          </w:tcPr>
          <w:p>
            <w:pPr>
              <w:spacing w:line="240" w:lineRule="auto"/>
              <w:jc w:val="center"/>
            </w:pPr>
            <w:r>
              <w:rPr>
                <w:rFonts w:hint="eastAsia"/>
              </w:rPr>
              <w:t>2</w:t>
            </w:r>
            <w:r>
              <w:t>5</w:t>
            </w:r>
          </w:p>
        </w:tc>
        <w:tc>
          <w:tcPr>
            <w:tcW w:w="600" w:type="pct"/>
            <w:vAlign w:val="center"/>
          </w:tcPr>
          <w:p>
            <w:pPr>
              <w:spacing w:line="240" w:lineRule="auto"/>
              <w:jc w:val="center"/>
            </w:pPr>
            <w:r>
              <w:t>32</w:t>
            </w:r>
          </w:p>
        </w:tc>
        <w:tc>
          <w:tcPr>
            <w:tcW w:w="392" w:type="pct"/>
            <w:vAlign w:val="center"/>
          </w:tcPr>
          <w:p>
            <w:pPr>
              <w:spacing w:line="240" w:lineRule="auto"/>
              <w:jc w:val="center"/>
            </w:pPr>
            <w:r>
              <w:t>128.5</w:t>
            </w:r>
          </w:p>
        </w:tc>
        <w:tc>
          <w:tcPr>
            <w:tcW w:w="389" w:type="pct"/>
            <w:vAlign w:val="center"/>
          </w:tcPr>
          <w:p>
            <w:pPr>
              <w:spacing w:line="240" w:lineRule="auto"/>
              <w:jc w:val="center"/>
            </w:pPr>
            <w:r>
              <w:rPr>
                <w:rFonts w:hint="eastAsia"/>
              </w:rPr>
              <w:t>9</w:t>
            </w:r>
            <w:r>
              <w:t>.5</w:t>
            </w:r>
          </w:p>
        </w:tc>
        <w:tc>
          <w:tcPr>
            <w:tcW w:w="581" w:type="pct"/>
            <w:vAlign w:val="center"/>
          </w:tcPr>
          <w:p>
            <w:pPr>
              <w:spacing w:line="240" w:lineRule="auto"/>
              <w:jc w:val="center"/>
            </w:pPr>
            <w:r>
              <w:rPr>
                <w:rFonts w:hint="eastAsia"/>
              </w:rPr>
              <w:t>1</w:t>
            </w:r>
            <w:r>
              <w:t>1.5</w:t>
            </w:r>
          </w:p>
        </w:tc>
      </w:tr>
      <w:bookmarkEnd w:id="2"/>
    </w:tbl>
    <w:p>
      <w:r>
        <w:t>注：1.通识课计入选修一项中；</w:t>
      </w:r>
    </w:p>
    <w:p>
      <w:r>
        <w:t>2.实验教学包括“专业教学计划表”中的实验、实习和其他；</w:t>
      </w:r>
    </w:p>
    <w:p>
      <w:r>
        <w:t>3.创新创业教育学分：培养计划中的课程，由各学院教学指导委员会认定，包括</w:t>
      </w:r>
      <w:r>
        <w:rPr>
          <w:szCs w:val="21"/>
        </w:rPr>
        <w:t>竞教结合课程、创新实践课程、创业教育课程等学分；</w:t>
      </w:r>
    </w:p>
    <w:p>
      <w:r>
        <w:t>4.必修学时＋选修学时=总学时数；理论教学学时＋实验教学学时=总学时数；必修学分＋选修学分=总学分数；</w:t>
      </w:r>
      <w:r>
        <w:rPr>
          <w:szCs w:val="21"/>
        </w:rPr>
        <w:t>集中实践教学环节</w:t>
      </w:r>
      <w:r>
        <w:t>学分＋理论教学学分＋实验教学学分=总学分数；</w:t>
      </w:r>
    </w:p>
    <w:p>
      <w:pPr>
        <w:rPr>
          <w:lang w:eastAsia="zh-Hans"/>
        </w:rPr>
      </w:pPr>
      <w:r>
        <w:t>5</w:t>
      </w:r>
      <w:r>
        <w:rPr>
          <w:rFonts w:hint="eastAsia"/>
          <w:lang w:eastAsia="zh-Hans"/>
        </w:rPr>
        <w:t>.通识课程至少修读8个学分的人文科学社会科学课程，及2个学分科学技术课程</w:t>
      </w:r>
      <w:r>
        <w:rPr>
          <w:lang w:eastAsia="zh-Hans"/>
        </w:rPr>
        <w:t>；必修：“马克思主义中国化进程与青年学生使命担当”1学分+“四史”课程1学分+“大学生心理健康教育”2学分，除艺术类的学生外，每位学生须修满2学分的公共艺术通识课程</w:t>
      </w:r>
    </w:p>
    <w:p>
      <w:pPr>
        <w:rPr>
          <w:rFonts w:eastAsia="黑体"/>
          <w:b/>
          <w:sz w:val="24"/>
        </w:rPr>
      </w:pPr>
    </w:p>
    <w:p>
      <w:pPr>
        <w:adjustRightInd w:val="0"/>
        <w:snapToGrid w:val="0"/>
        <w:rPr>
          <w:sz w:val="18"/>
          <w:szCs w:val="18"/>
        </w:rPr>
      </w:pPr>
      <w:r>
        <w:rPr>
          <w:sz w:val="18"/>
          <w:szCs w:val="18"/>
        </w:rPr>
        <w:t>备注：学时中其他可以为上机和实践学时。</w:t>
      </w:r>
    </w:p>
    <w:p/>
    <w:p/>
    <w:p>
      <w:pPr>
        <w:widowControl/>
        <w:spacing w:line="240" w:lineRule="auto"/>
        <w:jc w:val="left"/>
      </w:pPr>
      <w:r>
        <w:br w:type="page"/>
      </w:r>
    </w:p>
    <w:p>
      <w:pPr>
        <w:rPr>
          <w:rFonts w:hint="eastAsia" w:eastAsia="黑体"/>
          <w:b/>
          <w:sz w:val="24"/>
        </w:rPr>
      </w:pPr>
      <w:r>
        <w:rPr>
          <w:rFonts w:eastAsia="黑体"/>
          <w:b/>
          <w:sz w:val="24"/>
        </w:rPr>
        <w:t>二、课程设置表</w:t>
      </w:r>
    </w:p>
    <w:tbl>
      <w:tblPr>
        <w:tblStyle w:val="4"/>
        <w:tblW w:w="502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4"/>
        <w:gridCol w:w="1014"/>
        <w:gridCol w:w="1300"/>
        <w:gridCol w:w="1353"/>
        <w:gridCol w:w="368"/>
        <w:gridCol w:w="474"/>
        <w:gridCol w:w="594"/>
        <w:gridCol w:w="535"/>
        <w:gridCol w:w="494"/>
        <w:gridCol w:w="504"/>
        <w:gridCol w:w="571"/>
        <w:gridCol w:w="7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337" w:type="pct"/>
            <w:vMerge w:val="restart"/>
            <w:tcMar>
              <w:left w:w="57" w:type="dxa"/>
              <w:right w:w="57" w:type="dxa"/>
            </w:tcMar>
            <w:vAlign w:val="center"/>
          </w:tcPr>
          <w:p>
            <w:pPr>
              <w:adjustRightInd w:val="0"/>
              <w:snapToGrid w:val="0"/>
              <w:jc w:val="center"/>
              <w:rPr>
                <w:rFonts w:hint="eastAsia"/>
                <w:b/>
                <w:bCs/>
                <w:kern w:val="0"/>
                <w:sz w:val="18"/>
              </w:rPr>
            </w:pPr>
            <w:r>
              <w:rPr>
                <w:rFonts w:hint="eastAsia"/>
                <w:b/>
                <w:bCs/>
                <w:spacing w:val="30"/>
                <w:w w:val="96"/>
                <w:kern w:val="0"/>
                <w:sz w:val="18"/>
              </w:rPr>
              <w:t>类</w:t>
            </w:r>
            <w:r>
              <w:rPr>
                <w:rFonts w:hint="eastAsia"/>
                <w:b/>
                <w:bCs/>
                <w:spacing w:val="-14"/>
                <w:w w:val="96"/>
                <w:kern w:val="0"/>
                <w:sz w:val="18"/>
              </w:rPr>
              <w:t>别</w:t>
            </w:r>
          </w:p>
        </w:tc>
        <w:tc>
          <w:tcPr>
            <w:tcW w:w="595" w:type="pct"/>
            <w:vMerge w:val="restart"/>
            <w:tcMar>
              <w:left w:w="57" w:type="dxa"/>
              <w:right w:w="57" w:type="dxa"/>
            </w:tcMar>
            <w:vAlign w:val="center"/>
          </w:tcPr>
          <w:p>
            <w:pPr>
              <w:adjustRightInd w:val="0"/>
              <w:snapToGrid w:val="0"/>
              <w:jc w:val="center"/>
              <w:rPr>
                <w:b/>
                <w:bCs/>
                <w:sz w:val="18"/>
              </w:rPr>
            </w:pPr>
            <w:r>
              <w:rPr>
                <w:b/>
                <w:bCs/>
                <w:sz w:val="18"/>
              </w:rPr>
              <w:t>课程</w:t>
            </w:r>
          </w:p>
          <w:p>
            <w:pPr>
              <w:adjustRightInd w:val="0"/>
              <w:snapToGrid w:val="0"/>
              <w:jc w:val="center"/>
              <w:rPr>
                <w:b/>
                <w:bCs/>
                <w:sz w:val="18"/>
              </w:rPr>
            </w:pPr>
            <w:r>
              <w:rPr>
                <w:b/>
                <w:bCs/>
                <w:sz w:val="18"/>
              </w:rPr>
              <w:t>代码</w:t>
            </w:r>
            <w:r>
              <w:rPr>
                <w:bCs/>
                <w:kern w:val="0"/>
                <w:sz w:val="13"/>
                <w:szCs w:val="13"/>
              </w:rPr>
              <w:t>.</w:t>
            </w:r>
          </w:p>
        </w:tc>
        <w:tc>
          <w:tcPr>
            <w:tcW w:w="1557" w:type="pct"/>
            <w:gridSpan w:val="2"/>
            <w:vMerge w:val="restart"/>
            <w:tcMar>
              <w:left w:w="57" w:type="dxa"/>
              <w:right w:w="57" w:type="dxa"/>
            </w:tcMar>
            <w:vAlign w:val="center"/>
          </w:tcPr>
          <w:p>
            <w:pPr>
              <w:adjustRightInd w:val="0"/>
              <w:snapToGrid w:val="0"/>
              <w:jc w:val="center"/>
              <w:rPr>
                <w:rFonts w:hint="eastAsia"/>
                <w:b/>
                <w:bCs/>
                <w:kern w:val="0"/>
                <w:sz w:val="18"/>
              </w:rPr>
            </w:pPr>
            <w:r>
              <w:rPr>
                <w:rFonts w:hint="eastAsia"/>
                <w:b/>
                <w:bCs/>
                <w:spacing w:val="55"/>
                <w:kern w:val="0"/>
                <w:sz w:val="18"/>
                <w:fitText w:val="1050" w:id="1117156274"/>
              </w:rPr>
              <w:t>课程名</w:t>
            </w:r>
            <w:r>
              <w:rPr>
                <w:rFonts w:hint="eastAsia"/>
                <w:b/>
                <w:bCs/>
                <w:spacing w:val="0"/>
                <w:kern w:val="0"/>
                <w:sz w:val="18"/>
                <w:fitText w:val="1050" w:id="1117156274"/>
              </w:rPr>
              <w:t>称</w:t>
            </w:r>
          </w:p>
        </w:tc>
        <w:tc>
          <w:tcPr>
            <w:tcW w:w="216" w:type="pct"/>
            <w:vMerge w:val="restart"/>
            <w:tcMar>
              <w:left w:w="57" w:type="dxa"/>
              <w:right w:w="57" w:type="dxa"/>
            </w:tcMar>
            <w:vAlign w:val="center"/>
          </w:tcPr>
          <w:p>
            <w:pPr>
              <w:adjustRightInd w:val="0"/>
              <w:snapToGrid w:val="0"/>
              <w:jc w:val="center"/>
              <w:rPr>
                <w:rFonts w:hint="eastAsia"/>
                <w:b/>
                <w:bCs/>
                <w:sz w:val="18"/>
              </w:rPr>
            </w:pPr>
            <w:r>
              <w:rPr>
                <w:b/>
                <w:bCs/>
                <w:sz w:val="18"/>
              </w:rPr>
              <w:t>是否必修</w:t>
            </w:r>
          </w:p>
        </w:tc>
        <w:tc>
          <w:tcPr>
            <w:tcW w:w="1231" w:type="pct"/>
            <w:gridSpan w:val="4"/>
            <w:tcMar>
              <w:left w:w="57" w:type="dxa"/>
              <w:right w:w="57" w:type="dxa"/>
            </w:tcMar>
            <w:vAlign w:val="center"/>
          </w:tcPr>
          <w:p>
            <w:pPr>
              <w:adjustRightInd w:val="0"/>
              <w:snapToGrid w:val="0"/>
              <w:jc w:val="center"/>
              <w:rPr>
                <w:rFonts w:hint="eastAsia"/>
                <w:b/>
                <w:bCs/>
                <w:kern w:val="0"/>
                <w:sz w:val="18"/>
              </w:rPr>
            </w:pPr>
            <w:r>
              <w:rPr>
                <w:rFonts w:hint="eastAsia"/>
                <w:b/>
                <w:bCs/>
                <w:spacing w:val="75"/>
                <w:kern w:val="0"/>
                <w:sz w:val="18"/>
                <w:fitText w:val="840" w:id="1"/>
              </w:rPr>
              <w:t>学时</w:t>
            </w:r>
            <w:r>
              <w:rPr>
                <w:rFonts w:hint="eastAsia"/>
                <w:b/>
                <w:bCs/>
                <w:spacing w:val="0"/>
                <w:kern w:val="0"/>
                <w:sz w:val="18"/>
                <w:fitText w:val="840" w:id="1"/>
              </w:rPr>
              <w:t>数</w:t>
            </w:r>
          </w:p>
        </w:tc>
        <w:tc>
          <w:tcPr>
            <w:tcW w:w="296" w:type="pct"/>
            <w:vMerge w:val="restart"/>
            <w:tcMar>
              <w:left w:w="57" w:type="dxa"/>
              <w:right w:w="57" w:type="dxa"/>
            </w:tcMar>
            <w:vAlign w:val="center"/>
          </w:tcPr>
          <w:p>
            <w:pPr>
              <w:adjustRightInd w:val="0"/>
              <w:snapToGrid w:val="0"/>
              <w:jc w:val="center"/>
              <w:rPr>
                <w:rFonts w:hint="eastAsia"/>
                <w:b/>
                <w:bCs/>
                <w:sz w:val="18"/>
              </w:rPr>
            </w:pPr>
            <w:r>
              <w:rPr>
                <w:b/>
                <w:bCs/>
                <w:sz w:val="18"/>
              </w:rPr>
              <w:t>学分数</w:t>
            </w:r>
          </w:p>
        </w:tc>
        <w:tc>
          <w:tcPr>
            <w:tcW w:w="335" w:type="pct"/>
            <w:vMerge w:val="restart"/>
            <w:tcMar>
              <w:left w:w="57" w:type="dxa"/>
              <w:right w:w="57" w:type="dxa"/>
            </w:tcMar>
            <w:vAlign w:val="center"/>
          </w:tcPr>
          <w:p>
            <w:pPr>
              <w:adjustRightInd w:val="0"/>
              <w:snapToGrid w:val="0"/>
              <w:jc w:val="center"/>
              <w:rPr>
                <w:b/>
                <w:bCs/>
                <w:sz w:val="18"/>
              </w:rPr>
            </w:pPr>
            <w:r>
              <w:rPr>
                <w:b/>
                <w:bCs/>
                <w:sz w:val="18"/>
              </w:rPr>
              <w:t>开课</w:t>
            </w:r>
          </w:p>
          <w:p>
            <w:pPr>
              <w:adjustRightInd w:val="0"/>
              <w:snapToGrid w:val="0"/>
              <w:jc w:val="center"/>
              <w:rPr>
                <w:rFonts w:hint="eastAsia"/>
                <w:b/>
                <w:bCs/>
                <w:sz w:val="18"/>
              </w:rPr>
            </w:pPr>
            <w:r>
              <w:rPr>
                <w:b/>
                <w:bCs/>
                <w:sz w:val="18"/>
              </w:rPr>
              <w:t>学期</w:t>
            </w:r>
          </w:p>
        </w:tc>
        <w:tc>
          <w:tcPr>
            <w:tcW w:w="432" w:type="pct"/>
            <w:vMerge w:val="restart"/>
            <w:vAlign w:val="center"/>
          </w:tcPr>
          <w:p>
            <w:pPr>
              <w:adjustRightInd w:val="0"/>
              <w:snapToGrid w:val="0"/>
              <w:jc w:val="center"/>
              <w:rPr>
                <w:b/>
                <w:bCs/>
                <w:sz w:val="18"/>
              </w:rPr>
            </w:pPr>
            <w:r>
              <w:rPr>
                <w:b/>
                <w:bCs/>
                <w:sz w:val="18"/>
              </w:rPr>
              <w:t>毕业</w:t>
            </w:r>
          </w:p>
          <w:p>
            <w:pPr>
              <w:adjustRightInd w:val="0"/>
              <w:snapToGrid w:val="0"/>
              <w:jc w:val="center"/>
              <w:rPr>
                <w:rFonts w:hint="eastAsia"/>
                <w:b/>
                <w:bCs/>
                <w:sz w:val="18"/>
              </w:rPr>
            </w:pPr>
            <w:r>
              <w:rPr>
                <w:b/>
                <w:bCs/>
                <w:sz w:val="18"/>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jc w:val="center"/>
              <w:rPr>
                <w:sz w:val="16"/>
              </w:rPr>
            </w:pPr>
          </w:p>
        </w:tc>
        <w:tc>
          <w:tcPr>
            <w:tcW w:w="595" w:type="pct"/>
            <w:vMerge w:val="continue"/>
            <w:tcMar>
              <w:left w:w="57" w:type="dxa"/>
              <w:right w:w="57" w:type="dxa"/>
            </w:tcMar>
            <w:vAlign w:val="center"/>
          </w:tcPr>
          <w:p>
            <w:pPr>
              <w:adjustRightInd w:val="0"/>
              <w:snapToGrid w:val="0"/>
              <w:jc w:val="center"/>
              <w:rPr>
                <w:sz w:val="16"/>
              </w:rPr>
            </w:pPr>
          </w:p>
        </w:tc>
        <w:tc>
          <w:tcPr>
            <w:tcW w:w="1557" w:type="pct"/>
            <w:gridSpan w:val="2"/>
            <w:vMerge w:val="continue"/>
            <w:tcMar>
              <w:left w:w="57" w:type="dxa"/>
              <w:right w:w="57" w:type="dxa"/>
            </w:tcMar>
            <w:vAlign w:val="center"/>
          </w:tcPr>
          <w:p>
            <w:pPr>
              <w:adjustRightInd w:val="0"/>
              <w:snapToGrid w:val="0"/>
              <w:rPr>
                <w:sz w:val="18"/>
              </w:rPr>
            </w:pP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rFonts w:hint="eastAsia"/>
                <w:b/>
                <w:bCs/>
                <w:sz w:val="18"/>
              </w:rPr>
            </w:pPr>
            <w:r>
              <w:rPr>
                <w:b/>
                <w:bCs/>
                <w:sz w:val="18"/>
              </w:rPr>
              <w:t>总学时</w:t>
            </w:r>
          </w:p>
        </w:tc>
        <w:tc>
          <w:tcPr>
            <w:tcW w:w="349" w:type="pct"/>
            <w:tcMar>
              <w:left w:w="57" w:type="dxa"/>
              <w:right w:w="57" w:type="dxa"/>
            </w:tcMar>
            <w:vAlign w:val="center"/>
          </w:tcPr>
          <w:p>
            <w:pPr>
              <w:adjustRightInd w:val="0"/>
              <w:snapToGrid w:val="0"/>
              <w:jc w:val="center"/>
              <w:rPr>
                <w:rFonts w:hint="eastAsia"/>
                <w:b/>
                <w:bCs/>
                <w:sz w:val="18"/>
              </w:rPr>
            </w:pPr>
            <w:r>
              <w:rPr>
                <w:b/>
                <w:bCs/>
                <w:sz w:val="18"/>
              </w:rPr>
              <w:t>实验</w:t>
            </w:r>
          </w:p>
        </w:tc>
        <w:tc>
          <w:tcPr>
            <w:tcW w:w="314" w:type="pct"/>
            <w:tcMar>
              <w:left w:w="57" w:type="dxa"/>
              <w:right w:w="57" w:type="dxa"/>
            </w:tcMar>
            <w:vAlign w:val="center"/>
          </w:tcPr>
          <w:p>
            <w:pPr>
              <w:adjustRightInd w:val="0"/>
              <w:snapToGrid w:val="0"/>
              <w:jc w:val="center"/>
              <w:rPr>
                <w:rFonts w:hint="eastAsia"/>
                <w:b/>
                <w:bCs/>
                <w:sz w:val="18"/>
              </w:rPr>
            </w:pPr>
            <w:r>
              <w:rPr>
                <w:b/>
                <w:bCs/>
                <w:sz w:val="18"/>
              </w:rPr>
              <w:t>实习</w:t>
            </w:r>
          </w:p>
        </w:tc>
        <w:tc>
          <w:tcPr>
            <w:tcW w:w="290" w:type="pct"/>
            <w:tcMar>
              <w:left w:w="57" w:type="dxa"/>
              <w:right w:w="57" w:type="dxa"/>
            </w:tcMar>
            <w:vAlign w:val="center"/>
          </w:tcPr>
          <w:p>
            <w:pPr>
              <w:adjustRightInd w:val="0"/>
              <w:snapToGrid w:val="0"/>
              <w:jc w:val="center"/>
              <w:rPr>
                <w:rFonts w:hint="eastAsia"/>
                <w:b/>
                <w:bCs/>
                <w:sz w:val="18"/>
              </w:rPr>
            </w:pPr>
            <w:r>
              <w:rPr>
                <w:b/>
                <w:bCs/>
                <w:sz w:val="18"/>
              </w:rPr>
              <w:t>其他</w:t>
            </w:r>
          </w:p>
        </w:tc>
        <w:tc>
          <w:tcPr>
            <w:tcW w:w="296" w:type="pct"/>
            <w:vMerge w:val="continue"/>
            <w:tcMar>
              <w:left w:w="57" w:type="dxa"/>
              <w:right w:w="57" w:type="dxa"/>
            </w:tcMar>
            <w:vAlign w:val="center"/>
          </w:tcPr>
          <w:p>
            <w:pPr>
              <w:adjustRightInd w:val="0"/>
              <w:snapToGrid w:val="0"/>
              <w:jc w:val="center"/>
              <w:rPr>
                <w:sz w:val="18"/>
              </w:rPr>
            </w:pPr>
          </w:p>
        </w:tc>
        <w:tc>
          <w:tcPr>
            <w:tcW w:w="335" w:type="pct"/>
            <w:vMerge w:val="continue"/>
            <w:tcMar>
              <w:left w:w="57" w:type="dxa"/>
              <w:right w:w="57" w:type="dxa"/>
            </w:tcMar>
            <w:vAlign w:val="center"/>
          </w:tcPr>
          <w:p>
            <w:pPr>
              <w:adjustRightInd w:val="0"/>
              <w:snapToGrid w:val="0"/>
              <w:jc w:val="center"/>
              <w:rPr>
                <w:b/>
                <w:bCs/>
                <w:sz w:val="18"/>
              </w:rPr>
            </w:pPr>
          </w:p>
        </w:tc>
        <w:tc>
          <w:tcPr>
            <w:tcW w:w="432" w:type="pct"/>
            <w:vMerge w:val="continue"/>
            <w:tcMar>
              <w:left w:w="57" w:type="dxa"/>
              <w:right w:w="57" w:type="dxa"/>
            </w:tcMar>
            <w:vAlign w:val="center"/>
          </w:tcPr>
          <w:p>
            <w:pPr>
              <w:adjustRightInd w:val="0"/>
              <w:snapToGrid w:val="0"/>
              <w:jc w:val="center"/>
              <w:rPr>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337" w:type="pct"/>
            <w:vMerge w:val="restart"/>
            <w:tcMar>
              <w:left w:w="57" w:type="dxa"/>
              <w:right w:w="57" w:type="dxa"/>
            </w:tcMar>
            <w:textDirection w:val="tbRlV"/>
            <w:vAlign w:val="center"/>
          </w:tcPr>
          <w:p>
            <w:pPr>
              <w:adjustRightInd w:val="0"/>
              <w:snapToGrid w:val="0"/>
              <w:ind w:left="113" w:right="113"/>
              <w:jc w:val="center"/>
              <w:rPr>
                <w:b/>
                <w:w w:val="200"/>
                <w:szCs w:val="21"/>
              </w:rPr>
            </w:pPr>
            <w:r>
              <w:rPr>
                <w:b/>
                <w:szCs w:val="21"/>
              </w:rPr>
              <w:t>公共基础课</w:t>
            </w:r>
          </w:p>
        </w:tc>
        <w:tc>
          <w:tcPr>
            <w:tcW w:w="595" w:type="pct"/>
            <w:shd w:val="clear" w:color="auto" w:fill="FFFFFF"/>
            <w:tcMar>
              <w:left w:w="57" w:type="dxa"/>
              <w:right w:w="57" w:type="dxa"/>
            </w:tcMar>
            <w:vAlign w:val="center"/>
          </w:tcPr>
          <w:p>
            <w:pPr>
              <w:adjustRightInd w:val="0"/>
              <w:snapToGrid w:val="0"/>
              <w:jc w:val="center"/>
              <w:rPr>
                <w:sz w:val="18"/>
                <w:szCs w:val="18"/>
              </w:rPr>
            </w:pPr>
            <w:r>
              <w:rPr>
                <w:rFonts w:hint="eastAsia"/>
                <w:sz w:val="18"/>
                <w:szCs w:val="18"/>
              </w:rPr>
              <w:t>031101661</w:t>
            </w:r>
          </w:p>
        </w:tc>
        <w:tc>
          <w:tcPr>
            <w:tcW w:w="1557" w:type="pct"/>
            <w:gridSpan w:val="2"/>
            <w:shd w:val="clear" w:color="auto" w:fill="FFFFFF"/>
            <w:tcMar>
              <w:left w:w="57" w:type="dxa"/>
              <w:right w:w="57" w:type="dxa"/>
            </w:tcMar>
            <w:vAlign w:val="center"/>
          </w:tcPr>
          <w:p>
            <w:pPr>
              <w:adjustRightInd w:val="0"/>
              <w:snapToGrid w:val="0"/>
              <w:rPr>
                <w:rFonts w:hint="eastAsia"/>
                <w:sz w:val="18"/>
                <w:szCs w:val="18"/>
              </w:rPr>
            </w:pPr>
            <w:r>
              <w:rPr>
                <w:rFonts w:hint="eastAsia"/>
                <w:sz w:val="18"/>
                <w:szCs w:val="18"/>
              </w:rPr>
              <w:t>思想道德与法治</w:t>
            </w:r>
          </w:p>
        </w:tc>
        <w:tc>
          <w:tcPr>
            <w:tcW w:w="216" w:type="pct"/>
            <w:vMerge w:val="restart"/>
            <w:shd w:val="clear" w:color="auto" w:fill="FFFFFF"/>
            <w:tcMar>
              <w:left w:w="57" w:type="dxa"/>
              <w:right w:w="57" w:type="dxa"/>
            </w:tcMar>
            <w:vAlign w:val="center"/>
          </w:tcPr>
          <w:p>
            <w:pPr>
              <w:adjustRightInd w:val="0"/>
              <w:snapToGrid w:val="0"/>
              <w:jc w:val="center"/>
              <w:rPr>
                <w:sz w:val="18"/>
              </w:rPr>
            </w:pPr>
            <w:r>
              <w:rPr>
                <w:sz w:val="18"/>
              </w:rPr>
              <w:t>必</w:t>
            </w:r>
          </w:p>
          <w:p>
            <w:pPr>
              <w:adjustRightInd w:val="0"/>
              <w:snapToGrid w:val="0"/>
              <w:jc w:val="center"/>
              <w:rPr>
                <w:sz w:val="18"/>
              </w:rPr>
            </w:pPr>
            <w:r>
              <w:rPr>
                <w:sz w:val="18"/>
              </w:rPr>
              <w:t>修</w:t>
            </w:r>
          </w:p>
          <w:p>
            <w:pPr>
              <w:adjustRightInd w:val="0"/>
              <w:snapToGrid w:val="0"/>
              <w:jc w:val="center"/>
              <w:rPr>
                <w:sz w:val="18"/>
              </w:rPr>
            </w:pPr>
            <w:r>
              <w:rPr>
                <w:sz w:val="18"/>
              </w:rPr>
              <w:t>课</w:t>
            </w:r>
          </w:p>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40</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r>
              <w:rPr>
                <w:sz w:val="18"/>
              </w:rPr>
              <w:t>4</w:t>
            </w:r>
          </w:p>
        </w:tc>
        <w:tc>
          <w:tcPr>
            <w:tcW w:w="296" w:type="pct"/>
            <w:shd w:val="clear" w:color="auto" w:fill="FFFFFF"/>
            <w:tcMar>
              <w:left w:w="57" w:type="dxa"/>
              <w:right w:w="57" w:type="dxa"/>
            </w:tcMar>
            <w:vAlign w:val="center"/>
          </w:tcPr>
          <w:p>
            <w:pPr>
              <w:adjustRightInd w:val="0"/>
              <w:snapToGrid w:val="0"/>
              <w:jc w:val="center"/>
              <w:rPr>
                <w:sz w:val="18"/>
              </w:rPr>
            </w:pPr>
            <w:r>
              <w:rPr>
                <w:sz w:val="18"/>
              </w:rPr>
              <w:t>2.5</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1</w:t>
            </w:r>
          </w:p>
        </w:tc>
        <w:tc>
          <w:tcPr>
            <w:tcW w:w="432" w:type="pct"/>
            <w:shd w:val="clear" w:color="auto" w:fill="FFFFFF"/>
            <w:tcMar>
              <w:left w:w="57" w:type="dxa"/>
              <w:right w:w="57" w:type="dxa"/>
            </w:tcMar>
            <w:vAlign w:val="center"/>
          </w:tcPr>
          <w:p>
            <w:pPr>
              <w:adjustRightInd w:val="0"/>
              <w:snapToGrid w:val="0"/>
              <w:jc w:val="left"/>
              <w:rPr>
                <w:sz w:val="18"/>
                <w:szCs w:val="18"/>
              </w:rPr>
            </w:pPr>
            <w:r>
              <w:rPr>
                <w:sz w:val="18"/>
                <w:szCs w:val="1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jc w:val="center"/>
              <w:rPr>
                <w:sz w:val="16"/>
              </w:rPr>
            </w:pPr>
          </w:p>
        </w:tc>
        <w:tc>
          <w:tcPr>
            <w:tcW w:w="595" w:type="pct"/>
            <w:shd w:val="clear" w:color="auto" w:fill="FFFFFF"/>
            <w:tcMar>
              <w:left w:w="57" w:type="dxa"/>
              <w:right w:w="57" w:type="dxa"/>
            </w:tcMar>
            <w:vAlign w:val="center"/>
          </w:tcPr>
          <w:p>
            <w:pPr>
              <w:adjustRightInd w:val="0"/>
              <w:snapToGrid w:val="0"/>
              <w:jc w:val="center"/>
              <w:rPr>
                <w:sz w:val="18"/>
                <w:szCs w:val="18"/>
              </w:rPr>
            </w:pPr>
            <w:r>
              <w:rPr>
                <w:sz w:val="18"/>
                <w:szCs w:val="18"/>
              </w:rPr>
              <w:t>031101371</w:t>
            </w:r>
          </w:p>
        </w:tc>
        <w:tc>
          <w:tcPr>
            <w:tcW w:w="1557" w:type="pct"/>
            <w:gridSpan w:val="2"/>
            <w:shd w:val="clear" w:color="auto" w:fill="FFFFFF"/>
            <w:tcMar>
              <w:left w:w="57" w:type="dxa"/>
              <w:right w:w="57" w:type="dxa"/>
            </w:tcMar>
            <w:vAlign w:val="center"/>
          </w:tcPr>
          <w:p>
            <w:pPr>
              <w:adjustRightInd w:val="0"/>
              <w:snapToGrid w:val="0"/>
              <w:rPr>
                <w:rFonts w:hint="eastAsia"/>
                <w:sz w:val="18"/>
                <w:szCs w:val="18"/>
              </w:rPr>
            </w:pPr>
            <w:r>
              <w:rPr>
                <w:sz w:val="18"/>
                <w:szCs w:val="18"/>
              </w:rPr>
              <w:t>中国近现代史纲要</w:t>
            </w: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40</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r>
              <w:rPr>
                <w:sz w:val="18"/>
              </w:rPr>
              <w:t>4</w:t>
            </w:r>
          </w:p>
        </w:tc>
        <w:tc>
          <w:tcPr>
            <w:tcW w:w="296" w:type="pct"/>
            <w:shd w:val="clear" w:color="auto" w:fill="FFFFFF"/>
            <w:tcMar>
              <w:left w:w="57" w:type="dxa"/>
              <w:right w:w="57" w:type="dxa"/>
            </w:tcMar>
            <w:vAlign w:val="center"/>
          </w:tcPr>
          <w:p>
            <w:pPr>
              <w:adjustRightInd w:val="0"/>
              <w:snapToGrid w:val="0"/>
              <w:jc w:val="center"/>
              <w:rPr>
                <w:sz w:val="18"/>
              </w:rPr>
            </w:pPr>
            <w:r>
              <w:rPr>
                <w:sz w:val="18"/>
              </w:rPr>
              <w:t>2.5</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2</w:t>
            </w:r>
          </w:p>
        </w:tc>
        <w:tc>
          <w:tcPr>
            <w:tcW w:w="432" w:type="pct"/>
            <w:shd w:val="clear" w:color="auto" w:fill="FFFFFF"/>
            <w:tcMar>
              <w:left w:w="57" w:type="dxa"/>
              <w:right w:w="57" w:type="dxa"/>
            </w:tcMar>
            <w:vAlign w:val="center"/>
          </w:tcPr>
          <w:p>
            <w:pPr>
              <w:adjustRightInd w:val="0"/>
              <w:snapToGrid w:val="0"/>
              <w:jc w:val="left"/>
              <w:rPr>
                <w:sz w:val="18"/>
                <w:szCs w:val="18"/>
              </w:rPr>
            </w:pPr>
            <w:r>
              <w:rPr>
                <w:sz w:val="18"/>
                <w:szCs w:val="18"/>
              </w:rPr>
              <w:t>№8,10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jc w:val="center"/>
              <w:rPr>
                <w:sz w:val="16"/>
              </w:rPr>
            </w:pPr>
          </w:p>
        </w:tc>
        <w:tc>
          <w:tcPr>
            <w:tcW w:w="595" w:type="pct"/>
            <w:shd w:val="clear" w:color="auto" w:fill="FFFFFF"/>
            <w:tcMar>
              <w:left w:w="57" w:type="dxa"/>
              <w:right w:w="57" w:type="dxa"/>
            </w:tcMar>
            <w:vAlign w:val="center"/>
          </w:tcPr>
          <w:p>
            <w:pPr>
              <w:adjustRightInd w:val="0"/>
              <w:snapToGrid w:val="0"/>
              <w:jc w:val="center"/>
              <w:rPr>
                <w:sz w:val="18"/>
                <w:szCs w:val="18"/>
              </w:rPr>
            </w:pPr>
            <w:r>
              <w:rPr>
                <w:sz w:val="18"/>
                <w:szCs w:val="18"/>
              </w:rPr>
              <w:t>031101423</w:t>
            </w:r>
          </w:p>
        </w:tc>
        <w:tc>
          <w:tcPr>
            <w:tcW w:w="1557" w:type="pct"/>
            <w:gridSpan w:val="2"/>
            <w:shd w:val="clear" w:color="auto" w:fill="FFFFFF"/>
            <w:tcMar>
              <w:left w:w="57" w:type="dxa"/>
              <w:right w:w="57" w:type="dxa"/>
            </w:tcMar>
            <w:vAlign w:val="center"/>
          </w:tcPr>
          <w:p>
            <w:pPr>
              <w:adjustRightInd w:val="0"/>
              <w:snapToGrid w:val="0"/>
              <w:rPr>
                <w:rFonts w:hint="eastAsia"/>
                <w:sz w:val="18"/>
                <w:szCs w:val="18"/>
              </w:rPr>
            </w:pPr>
            <w:r>
              <w:rPr>
                <w:sz w:val="18"/>
                <w:szCs w:val="18"/>
              </w:rPr>
              <w:t>毛泽东思想和中国特色社会主义理论体系概论</w:t>
            </w: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72</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r>
              <w:rPr>
                <w:sz w:val="18"/>
              </w:rPr>
              <w:t>24</w:t>
            </w:r>
          </w:p>
        </w:tc>
        <w:tc>
          <w:tcPr>
            <w:tcW w:w="296" w:type="pct"/>
            <w:shd w:val="clear" w:color="auto" w:fill="FFFFFF"/>
            <w:tcMar>
              <w:left w:w="57" w:type="dxa"/>
              <w:right w:w="57" w:type="dxa"/>
            </w:tcMar>
            <w:vAlign w:val="center"/>
          </w:tcPr>
          <w:p>
            <w:pPr>
              <w:adjustRightInd w:val="0"/>
              <w:snapToGrid w:val="0"/>
              <w:jc w:val="center"/>
              <w:rPr>
                <w:sz w:val="18"/>
              </w:rPr>
            </w:pPr>
            <w:r>
              <w:rPr>
                <w:sz w:val="18"/>
              </w:rPr>
              <w:t>4.5</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3</w:t>
            </w:r>
          </w:p>
        </w:tc>
        <w:tc>
          <w:tcPr>
            <w:tcW w:w="432" w:type="pct"/>
            <w:shd w:val="clear" w:color="auto" w:fill="FFFFFF"/>
            <w:tcMar>
              <w:left w:w="57" w:type="dxa"/>
              <w:right w:w="57" w:type="dxa"/>
            </w:tcMar>
            <w:vAlign w:val="center"/>
          </w:tcPr>
          <w:p>
            <w:pPr>
              <w:adjustRightInd w:val="0"/>
              <w:snapToGrid w:val="0"/>
              <w:jc w:val="left"/>
              <w:rPr>
                <w:sz w:val="18"/>
                <w:szCs w:val="18"/>
              </w:rPr>
            </w:pPr>
            <w:r>
              <w:rPr>
                <w:sz w:val="18"/>
                <w:szCs w:val="18"/>
              </w:rPr>
              <w:t>№8-10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jc w:val="center"/>
              <w:rPr>
                <w:sz w:val="13"/>
              </w:rPr>
            </w:pPr>
          </w:p>
        </w:tc>
        <w:tc>
          <w:tcPr>
            <w:tcW w:w="595" w:type="pct"/>
            <w:shd w:val="clear" w:color="auto" w:fill="FFFFFF"/>
            <w:tcMar>
              <w:left w:w="57" w:type="dxa"/>
              <w:right w:w="57" w:type="dxa"/>
            </w:tcMar>
            <w:vAlign w:val="center"/>
          </w:tcPr>
          <w:p>
            <w:pPr>
              <w:adjustRightInd w:val="0"/>
              <w:snapToGrid w:val="0"/>
              <w:jc w:val="center"/>
              <w:rPr>
                <w:sz w:val="18"/>
                <w:szCs w:val="18"/>
              </w:rPr>
            </w:pPr>
            <w:r>
              <w:rPr>
                <w:rFonts w:hint="eastAsia"/>
                <w:sz w:val="18"/>
                <w:szCs w:val="18"/>
              </w:rPr>
              <w:t>031101522</w:t>
            </w:r>
          </w:p>
        </w:tc>
        <w:tc>
          <w:tcPr>
            <w:tcW w:w="1557" w:type="pct"/>
            <w:gridSpan w:val="2"/>
            <w:shd w:val="clear" w:color="auto" w:fill="FFFFFF"/>
            <w:tcMar>
              <w:left w:w="57" w:type="dxa"/>
              <w:right w:w="57" w:type="dxa"/>
            </w:tcMar>
            <w:vAlign w:val="center"/>
          </w:tcPr>
          <w:p>
            <w:pPr>
              <w:adjustRightInd w:val="0"/>
              <w:snapToGrid w:val="0"/>
              <w:rPr>
                <w:sz w:val="18"/>
                <w:szCs w:val="18"/>
              </w:rPr>
            </w:pPr>
            <w:r>
              <w:rPr>
                <w:sz w:val="18"/>
                <w:szCs w:val="18"/>
              </w:rPr>
              <w:t xml:space="preserve">马克思主义基本原理 </w:t>
            </w: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40</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r>
              <w:rPr>
                <w:sz w:val="18"/>
              </w:rPr>
              <w:t>4</w:t>
            </w:r>
          </w:p>
        </w:tc>
        <w:tc>
          <w:tcPr>
            <w:tcW w:w="296" w:type="pct"/>
            <w:shd w:val="clear" w:color="auto" w:fill="FFFFFF"/>
            <w:tcMar>
              <w:left w:w="57" w:type="dxa"/>
              <w:right w:w="57" w:type="dxa"/>
            </w:tcMar>
            <w:vAlign w:val="center"/>
          </w:tcPr>
          <w:p>
            <w:pPr>
              <w:adjustRightInd w:val="0"/>
              <w:snapToGrid w:val="0"/>
              <w:jc w:val="center"/>
              <w:rPr>
                <w:sz w:val="18"/>
              </w:rPr>
            </w:pPr>
            <w:r>
              <w:rPr>
                <w:sz w:val="18"/>
              </w:rPr>
              <w:t>2.5</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4</w:t>
            </w:r>
          </w:p>
        </w:tc>
        <w:tc>
          <w:tcPr>
            <w:tcW w:w="432" w:type="pct"/>
            <w:shd w:val="clear" w:color="auto" w:fill="FFFFFF"/>
            <w:tcMar>
              <w:left w:w="57" w:type="dxa"/>
              <w:right w:w="57" w:type="dxa"/>
            </w:tcMar>
            <w:vAlign w:val="center"/>
          </w:tcPr>
          <w:p>
            <w:pPr>
              <w:adjustRightInd w:val="0"/>
              <w:snapToGrid w:val="0"/>
              <w:jc w:val="left"/>
              <w:rPr>
                <w:sz w:val="18"/>
                <w:szCs w:val="18"/>
              </w:rPr>
            </w:pPr>
            <w:r>
              <w:rPr>
                <w:sz w:val="18"/>
                <w:szCs w:val="18"/>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jc w:val="center"/>
              <w:rPr>
                <w:sz w:val="13"/>
              </w:rPr>
            </w:pPr>
          </w:p>
        </w:tc>
        <w:tc>
          <w:tcPr>
            <w:tcW w:w="595" w:type="pct"/>
            <w:shd w:val="clear" w:color="auto" w:fill="FFFFFF"/>
            <w:tcMar>
              <w:left w:w="57" w:type="dxa"/>
              <w:right w:w="57" w:type="dxa"/>
            </w:tcMar>
            <w:vAlign w:val="center"/>
          </w:tcPr>
          <w:p>
            <w:pPr>
              <w:adjustRightInd w:val="0"/>
              <w:snapToGrid w:val="0"/>
              <w:jc w:val="center"/>
              <w:rPr>
                <w:sz w:val="18"/>
                <w:szCs w:val="18"/>
              </w:rPr>
            </w:pPr>
            <w:r>
              <w:rPr>
                <w:sz w:val="18"/>
                <w:szCs w:val="18"/>
              </w:rPr>
              <w:t>031101331</w:t>
            </w:r>
          </w:p>
        </w:tc>
        <w:tc>
          <w:tcPr>
            <w:tcW w:w="1557" w:type="pct"/>
            <w:gridSpan w:val="2"/>
            <w:shd w:val="clear" w:color="auto" w:fill="FFFFFF"/>
            <w:tcMar>
              <w:left w:w="57" w:type="dxa"/>
              <w:right w:w="57" w:type="dxa"/>
            </w:tcMar>
            <w:vAlign w:val="center"/>
          </w:tcPr>
          <w:p>
            <w:pPr>
              <w:adjustRightInd w:val="0"/>
              <w:snapToGrid w:val="0"/>
              <w:rPr>
                <w:rFonts w:hint="eastAsia"/>
                <w:sz w:val="18"/>
                <w:szCs w:val="18"/>
              </w:rPr>
            </w:pPr>
            <w:r>
              <w:rPr>
                <w:sz w:val="18"/>
                <w:szCs w:val="18"/>
              </w:rPr>
              <w:t>形势与政策</w:t>
            </w: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128</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p>
        </w:tc>
        <w:tc>
          <w:tcPr>
            <w:tcW w:w="296" w:type="pct"/>
            <w:shd w:val="clear" w:color="auto" w:fill="FFFFFF"/>
            <w:tcMar>
              <w:left w:w="57" w:type="dxa"/>
              <w:right w:w="57" w:type="dxa"/>
            </w:tcMar>
            <w:vAlign w:val="center"/>
          </w:tcPr>
          <w:p>
            <w:pPr>
              <w:adjustRightInd w:val="0"/>
              <w:snapToGrid w:val="0"/>
              <w:jc w:val="center"/>
              <w:rPr>
                <w:sz w:val="18"/>
              </w:rPr>
            </w:pPr>
            <w:r>
              <w:rPr>
                <w:sz w:val="18"/>
              </w:rPr>
              <w:t>2.0</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1-8</w:t>
            </w:r>
          </w:p>
        </w:tc>
        <w:tc>
          <w:tcPr>
            <w:tcW w:w="432" w:type="pct"/>
            <w:shd w:val="clear" w:color="auto" w:fill="FFFFFF"/>
            <w:tcMar>
              <w:left w:w="57" w:type="dxa"/>
              <w:right w:w="57" w:type="dxa"/>
            </w:tcMar>
            <w:vAlign w:val="center"/>
          </w:tcPr>
          <w:p>
            <w:pPr>
              <w:adjustRightInd w:val="0"/>
              <w:snapToGrid w:val="0"/>
              <w:jc w:val="left"/>
              <w:rPr>
                <w:sz w:val="18"/>
                <w:szCs w:val="18"/>
              </w:rPr>
            </w:pPr>
            <w:r>
              <w:rPr>
                <w:sz w:val="18"/>
                <w:szCs w:val="18"/>
              </w:rPr>
              <w:t>№8,10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337" w:type="pct"/>
            <w:vMerge w:val="continue"/>
            <w:tcMar>
              <w:left w:w="57" w:type="dxa"/>
              <w:right w:w="57" w:type="dxa"/>
            </w:tcMar>
            <w:vAlign w:val="center"/>
          </w:tcPr>
          <w:p>
            <w:pPr>
              <w:adjustRightInd w:val="0"/>
              <w:snapToGrid w:val="0"/>
              <w:jc w:val="center"/>
              <w:rPr>
                <w:sz w:val="13"/>
              </w:rPr>
            </w:pPr>
          </w:p>
        </w:tc>
        <w:tc>
          <w:tcPr>
            <w:tcW w:w="595" w:type="pct"/>
            <w:shd w:val="clear" w:color="auto" w:fill="FFFFFF"/>
            <w:tcMar>
              <w:left w:w="57" w:type="dxa"/>
              <w:right w:w="57" w:type="dxa"/>
            </w:tcMar>
            <w:vAlign w:val="center"/>
          </w:tcPr>
          <w:p>
            <w:pPr>
              <w:adjustRightInd w:val="0"/>
              <w:snapToGrid w:val="0"/>
              <w:jc w:val="center"/>
              <w:rPr>
                <w:sz w:val="18"/>
                <w:szCs w:val="18"/>
              </w:rPr>
            </w:pPr>
            <w:r>
              <w:rPr>
                <w:sz w:val="18"/>
                <w:szCs w:val="18"/>
              </w:rPr>
              <w:t>0441013</w:t>
            </w:r>
            <w:r>
              <w:rPr>
                <w:rFonts w:hint="eastAsia"/>
                <w:sz w:val="18"/>
                <w:szCs w:val="18"/>
              </w:rPr>
              <w:t>8</w:t>
            </w:r>
            <w:r>
              <w:rPr>
                <w:sz w:val="18"/>
                <w:szCs w:val="18"/>
              </w:rPr>
              <w:t>2</w:t>
            </w:r>
          </w:p>
        </w:tc>
        <w:tc>
          <w:tcPr>
            <w:tcW w:w="763" w:type="pct"/>
            <w:shd w:val="clear" w:color="auto" w:fill="FFFFFF"/>
            <w:tcMar>
              <w:left w:w="57" w:type="dxa"/>
              <w:right w:w="57" w:type="dxa"/>
            </w:tcMar>
            <w:vAlign w:val="center"/>
          </w:tcPr>
          <w:p>
            <w:pPr>
              <w:adjustRightInd w:val="0"/>
              <w:snapToGrid w:val="0"/>
              <w:rPr>
                <w:rFonts w:hint="eastAsia"/>
                <w:sz w:val="18"/>
                <w:szCs w:val="18"/>
              </w:rPr>
            </w:pPr>
            <w:r>
              <w:rPr>
                <w:sz w:val="18"/>
                <w:szCs w:val="18"/>
              </w:rPr>
              <w:t>大学英语（一）</w:t>
            </w:r>
          </w:p>
        </w:tc>
        <w:tc>
          <w:tcPr>
            <w:tcW w:w="794" w:type="pct"/>
            <w:vMerge w:val="restart"/>
            <w:shd w:val="clear" w:color="auto" w:fill="FFFFFF"/>
            <w:vAlign w:val="center"/>
          </w:tcPr>
          <w:p>
            <w:pPr>
              <w:adjustRightInd w:val="0"/>
              <w:snapToGrid w:val="0"/>
              <w:ind w:left="62"/>
              <w:rPr>
                <w:sz w:val="18"/>
                <w:szCs w:val="18"/>
              </w:rPr>
            </w:pPr>
            <w:r>
              <w:rPr>
                <w:rFonts w:hint="eastAsia"/>
                <w:sz w:val="18"/>
                <w:szCs w:val="18"/>
                <w:lang w:eastAsia="zh-Hans"/>
              </w:rPr>
              <w:t>A班修读</w:t>
            </w:r>
          </w:p>
          <w:p>
            <w:pPr>
              <w:adjustRightInd w:val="0"/>
              <w:snapToGrid w:val="0"/>
              <w:ind w:left="62"/>
              <w:rPr>
                <w:sz w:val="18"/>
                <w:szCs w:val="18"/>
              </w:rPr>
            </w:pP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48</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p>
        </w:tc>
        <w:tc>
          <w:tcPr>
            <w:tcW w:w="296" w:type="pct"/>
            <w:shd w:val="clear" w:color="auto" w:fill="FFFFFF"/>
            <w:tcMar>
              <w:left w:w="57" w:type="dxa"/>
              <w:right w:w="57" w:type="dxa"/>
            </w:tcMar>
            <w:vAlign w:val="center"/>
          </w:tcPr>
          <w:p>
            <w:pPr>
              <w:adjustRightInd w:val="0"/>
              <w:snapToGrid w:val="0"/>
              <w:jc w:val="center"/>
              <w:rPr>
                <w:sz w:val="18"/>
              </w:rPr>
            </w:pPr>
            <w:r>
              <w:rPr>
                <w:sz w:val="18"/>
              </w:rPr>
              <w:t>3.0</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1</w:t>
            </w:r>
          </w:p>
        </w:tc>
        <w:tc>
          <w:tcPr>
            <w:tcW w:w="432" w:type="pct"/>
            <w:shd w:val="clear" w:color="auto" w:fill="FFFFFF"/>
            <w:tcMar>
              <w:left w:w="57" w:type="dxa"/>
              <w:right w:w="57" w:type="dxa"/>
            </w:tcMar>
            <w:vAlign w:val="center"/>
          </w:tcPr>
          <w:p>
            <w:pPr>
              <w:adjustRightInd w:val="0"/>
              <w:snapToGrid w:val="0"/>
              <w:jc w:val="left"/>
              <w:rPr>
                <w:sz w:val="18"/>
                <w:szCs w:val="18"/>
              </w:rPr>
            </w:pPr>
            <w:r>
              <w:rPr>
                <w:sz w:val="18"/>
                <w:szCs w:val="18"/>
              </w:rPr>
              <w:t>№2,10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337" w:type="pct"/>
            <w:vMerge w:val="continue"/>
            <w:tcMar>
              <w:left w:w="57" w:type="dxa"/>
              <w:right w:w="57" w:type="dxa"/>
            </w:tcMar>
            <w:vAlign w:val="center"/>
          </w:tcPr>
          <w:p>
            <w:pPr>
              <w:adjustRightInd w:val="0"/>
              <w:snapToGrid w:val="0"/>
              <w:jc w:val="center"/>
              <w:rPr>
                <w:sz w:val="13"/>
              </w:rPr>
            </w:pPr>
          </w:p>
        </w:tc>
        <w:tc>
          <w:tcPr>
            <w:tcW w:w="595" w:type="pct"/>
            <w:shd w:val="clear" w:color="auto" w:fill="FFFFFF"/>
            <w:tcMar>
              <w:left w:w="57" w:type="dxa"/>
              <w:right w:w="57" w:type="dxa"/>
            </w:tcMar>
            <w:vAlign w:val="center"/>
          </w:tcPr>
          <w:p>
            <w:pPr>
              <w:adjustRightInd w:val="0"/>
              <w:snapToGrid w:val="0"/>
              <w:jc w:val="center"/>
              <w:rPr>
                <w:sz w:val="18"/>
                <w:szCs w:val="18"/>
              </w:rPr>
            </w:pPr>
            <w:r>
              <w:rPr>
                <w:sz w:val="18"/>
                <w:szCs w:val="18"/>
              </w:rPr>
              <w:t>044102453</w:t>
            </w:r>
          </w:p>
        </w:tc>
        <w:tc>
          <w:tcPr>
            <w:tcW w:w="763" w:type="pct"/>
            <w:shd w:val="clear" w:color="auto" w:fill="FFFFFF"/>
            <w:tcMar>
              <w:left w:w="57" w:type="dxa"/>
              <w:right w:w="57" w:type="dxa"/>
            </w:tcMar>
            <w:vAlign w:val="center"/>
          </w:tcPr>
          <w:p>
            <w:pPr>
              <w:adjustRightInd w:val="0"/>
              <w:snapToGrid w:val="0"/>
              <w:rPr>
                <w:rFonts w:hint="eastAsia"/>
                <w:sz w:val="18"/>
                <w:szCs w:val="18"/>
              </w:rPr>
            </w:pPr>
            <w:r>
              <w:rPr>
                <w:sz w:val="18"/>
                <w:szCs w:val="18"/>
              </w:rPr>
              <w:t>大学英语（二）</w:t>
            </w:r>
          </w:p>
        </w:tc>
        <w:tc>
          <w:tcPr>
            <w:tcW w:w="794" w:type="pct"/>
            <w:vMerge w:val="continue"/>
            <w:shd w:val="clear" w:color="auto" w:fill="FFFFFF"/>
            <w:vAlign w:val="center"/>
          </w:tcPr>
          <w:p>
            <w:pPr>
              <w:adjustRightInd w:val="0"/>
              <w:snapToGrid w:val="0"/>
              <w:ind w:left="62"/>
              <w:rPr>
                <w:sz w:val="18"/>
                <w:szCs w:val="18"/>
              </w:rPr>
            </w:pP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48</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p>
        </w:tc>
        <w:tc>
          <w:tcPr>
            <w:tcW w:w="296" w:type="pct"/>
            <w:shd w:val="clear" w:color="auto" w:fill="FFFFFF"/>
            <w:tcMar>
              <w:left w:w="57" w:type="dxa"/>
              <w:right w:w="57" w:type="dxa"/>
            </w:tcMar>
            <w:vAlign w:val="center"/>
          </w:tcPr>
          <w:p>
            <w:pPr>
              <w:adjustRightInd w:val="0"/>
              <w:snapToGrid w:val="0"/>
              <w:jc w:val="center"/>
              <w:rPr>
                <w:sz w:val="18"/>
              </w:rPr>
            </w:pPr>
            <w:r>
              <w:rPr>
                <w:sz w:val="18"/>
              </w:rPr>
              <w:t>3.0</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2</w:t>
            </w:r>
          </w:p>
        </w:tc>
        <w:tc>
          <w:tcPr>
            <w:tcW w:w="432" w:type="pct"/>
            <w:shd w:val="clear" w:color="auto" w:fill="FFFFFF"/>
            <w:tcMar>
              <w:left w:w="57" w:type="dxa"/>
              <w:right w:w="57" w:type="dxa"/>
            </w:tcMar>
            <w:vAlign w:val="center"/>
          </w:tcPr>
          <w:p>
            <w:pPr>
              <w:adjustRightInd w:val="0"/>
              <w:snapToGrid w:val="0"/>
              <w:jc w:val="left"/>
              <w:rPr>
                <w:sz w:val="18"/>
                <w:szCs w:val="18"/>
              </w:rPr>
            </w:pPr>
            <w:r>
              <w:rPr>
                <w:sz w:val="18"/>
                <w:szCs w:val="18"/>
              </w:rPr>
              <w:t>№2,10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337" w:type="pct"/>
            <w:vMerge w:val="continue"/>
            <w:tcMar>
              <w:left w:w="57" w:type="dxa"/>
              <w:right w:w="57" w:type="dxa"/>
            </w:tcMar>
            <w:vAlign w:val="center"/>
          </w:tcPr>
          <w:p>
            <w:pPr>
              <w:adjustRightInd w:val="0"/>
              <w:snapToGrid w:val="0"/>
              <w:jc w:val="center"/>
              <w:rPr>
                <w:sz w:val="13"/>
              </w:rPr>
            </w:pPr>
          </w:p>
        </w:tc>
        <w:tc>
          <w:tcPr>
            <w:tcW w:w="595" w:type="pct"/>
            <w:shd w:val="clear" w:color="auto" w:fill="FFFFFF"/>
            <w:tcMar>
              <w:left w:w="57" w:type="dxa"/>
              <w:right w:w="57" w:type="dxa"/>
            </w:tcMar>
            <w:vAlign w:val="center"/>
          </w:tcPr>
          <w:p>
            <w:pPr>
              <w:adjustRightInd w:val="0"/>
              <w:snapToGrid w:val="0"/>
              <w:jc w:val="center"/>
              <w:rPr>
                <w:sz w:val="18"/>
                <w:szCs w:val="18"/>
              </w:rPr>
            </w:pPr>
            <w:r>
              <w:rPr>
                <w:sz w:val="18"/>
                <w:szCs w:val="18"/>
              </w:rPr>
              <w:t>044103681</w:t>
            </w:r>
          </w:p>
        </w:tc>
        <w:tc>
          <w:tcPr>
            <w:tcW w:w="763" w:type="pct"/>
            <w:shd w:val="clear" w:color="auto" w:fill="FFFFFF"/>
            <w:tcMar>
              <w:left w:w="57" w:type="dxa"/>
              <w:right w:w="57" w:type="dxa"/>
            </w:tcMar>
            <w:vAlign w:val="center"/>
          </w:tcPr>
          <w:p>
            <w:pPr>
              <w:adjustRightInd w:val="0"/>
              <w:snapToGrid w:val="0"/>
              <w:rPr>
                <w:rFonts w:hint="eastAsia"/>
                <w:sz w:val="18"/>
                <w:szCs w:val="18"/>
              </w:rPr>
            </w:pPr>
            <w:r>
              <w:rPr>
                <w:sz w:val="18"/>
                <w:szCs w:val="18"/>
              </w:rPr>
              <w:t>大学英语（一</w:t>
            </w:r>
            <w:r>
              <w:rPr>
                <w:rFonts w:hint="eastAsia"/>
                <w:sz w:val="18"/>
                <w:szCs w:val="18"/>
              </w:rPr>
              <w:t>）</w:t>
            </w:r>
          </w:p>
        </w:tc>
        <w:tc>
          <w:tcPr>
            <w:tcW w:w="794" w:type="pct"/>
            <w:vMerge w:val="restart"/>
            <w:shd w:val="clear" w:color="auto" w:fill="FFFFFF"/>
            <w:vAlign w:val="center"/>
          </w:tcPr>
          <w:p>
            <w:pPr>
              <w:widowControl/>
              <w:jc w:val="left"/>
              <w:rPr>
                <w:sz w:val="18"/>
                <w:szCs w:val="18"/>
              </w:rPr>
            </w:pPr>
          </w:p>
          <w:p>
            <w:pPr>
              <w:adjustRightInd w:val="0"/>
              <w:snapToGrid w:val="0"/>
              <w:ind w:left="62"/>
              <w:rPr>
                <w:sz w:val="18"/>
                <w:szCs w:val="18"/>
              </w:rPr>
            </w:pPr>
            <w:r>
              <w:rPr>
                <w:rFonts w:hint="eastAsia"/>
                <w:sz w:val="18"/>
                <w:szCs w:val="18"/>
                <w:lang w:eastAsia="zh-Hans"/>
              </w:rPr>
              <w:t>B</w:t>
            </w:r>
            <w:r>
              <w:rPr>
                <w:sz w:val="18"/>
                <w:szCs w:val="18"/>
                <w:lang w:eastAsia="zh-Hans"/>
              </w:rPr>
              <w:t>、</w:t>
            </w:r>
            <w:r>
              <w:rPr>
                <w:rFonts w:hint="eastAsia"/>
                <w:sz w:val="18"/>
                <w:szCs w:val="18"/>
                <w:lang w:eastAsia="zh-Hans"/>
              </w:rPr>
              <w:t>C班修读</w:t>
            </w:r>
          </w:p>
          <w:p>
            <w:pPr>
              <w:adjustRightInd w:val="0"/>
              <w:snapToGrid w:val="0"/>
              <w:ind w:left="62"/>
              <w:rPr>
                <w:sz w:val="18"/>
                <w:szCs w:val="18"/>
              </w:rPr>
            </w:pP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48</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p>
        </w:tc>
        <w:tc>
          <w:tcPr>
            <w:tcW w:w="296" w:type="pct"/>
            <w:shd w:val="clear" w:color="auto" w:fill="FFFFFF"/>
            <w:tcMar>
              <w:left w:w="57" w:type="dxa"/>
              <w:right w:w="57" w:type="dxa"/>
            </w:tcMar>
            <w:vAlign w:val="center"/>
          </w:tcPr>
          <w:p>
            <w:pPr>
              <w:adjustRightInd w:val="0"/>
              <w:snapToGrid w:val="0"/>
              <w:jc w:val="center"/>
              <w:rPr>
                <w:sz w:val="18"/>
              </w:rPr>
            </w:pPr>
            <w:r>
              <w:rPr>
                <w:sz w:val="18"/>
              </w:rPr>
              <w:t>3.0</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1</w:t>
            </w:r>
          </w:p>
        </w:tc>
        <w:tc>
          <w:tcPr>
            <w:tcW w:w="432" w:type="pct"/>
            <w:shd w:val="clear" w:color="auto" w:fill="FFFFFF"/>
            <w:tcMar>
              <w:left w:w="57" w:type="dxa"/>
              <w:right w:w="57" w:type="dxa"/>
            </w:tcMar>
            <w:vAlign w:val="center"/>
          </w:tcPr>
          <w:p>
            <w:pPr>
              <w:adjustRightInd w:val="0"/>
              <w:snapToGrid w:val="0"/>
              <w:jc w:val="left"/>
              <w:rPr>
                <w:sz w:val="18"/>
                <w:szCs w:val="18"/>
              </w:rPr>
            </w:pPr>
            <w:r>
              <w:rPr>
                <w:sz w:val="18"/>
                <w:szCs w:val="18"/>
              </w:rPr>
              <w:t>№2,10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 w:hRule="atLeast"/>
        </w:trPr>
        <w:tc>
          <w:tcPr>
            <w:tcW w:w="337" w:type="pct"/>
            <w:vMerge w:val="continue"/>
            <w:tcMar>
              <w:left w:w="57" w:type="dxa"/>
              <w:right w:w="57" w:type="dxa"/>
            </w:tcMar>
            <w:vAlign w:val="center"/>
          </w:tcPr>
          <w:p>
            <w:pPr>
              <w:adjustRightInd w:val="0"/>
              <w:snapToGrid w:val="0"/>
              <w:jc w:val="center"/>
              <w:rPr>
                <w:sz w:val="13"/>
              </w:rPr>
            </w:pPr>
          </w:p>
        </w:tc>
        <w:tc>
          <w:tcPr>
            <w:tcW w:w="595" w:type="pct"/>
            <w:shd w:val="clear" w:color="auto" w:fill="FFFFFF"/>
            <w:tcMar>
              <w:left w:w="57" w:type="dxa"/>
              <w:right w:w="57" w:type="dxa"/>
            </w:tcMar>
            <w:vAlign w:val="center"/>
          </w:tcPr>
          <w:p>
            <w:pPr>
              <w:adjustRightInd w:val="0"/>
              <w:snapToGrid w:val="0"/>
              <w:jc w:val="center"/>
              <w:rPr>
                <w:sz w:val="18"/>
                <w:szCs w:val="18"/>
              </w:rPr>
            </w:pPr>
            <w:r>
              <w:rPr>
                <w:sz w:val="18"/>
                <w:szCs w:val="18"/>
              </w:rPr>
              <w:t>044103691</w:t>
            </w:r>
          </w:p>
        </w:tc>
        <w:tc>
          <w:tcPr>
            <w:tcW w:w="763" w:type="pct"/>
            <w:shd w:val="clear" w:color="auto" w:fill="FFFFFF"/>
            <w:tcMar>
              <w:left w:w="57" w:type="dxa"/>
              <w:right w:w="57" w:type="dxa"/>
            </w:tcMar>
            <w:vAlign w:val="center"/>
          </w:tcPr>
          <w:p>
            <w:pPr>
              <w:adjustRightInd w:val="0"/>
              <w:snapToGrid w:val="0"/>
              <w:rPr>
                <w:rFonts w:hint="eastAsia"/>
                <w:sz w:val="18"/>
                <w:szCs w:val="18"/>
              </w:rPr>
            </w:pPr>
            <w:r>
              <w:rPr>
                <w:sz w:val="18"/>
                <w:szCs w:val="18"/>
              </w:rPr>
              <w:t>大学英语（二）</w:t>
            </w:r>
          </w:p>
        </w:tc>
        <w:tc>
          <w:tcPr>
            <w:tcW w:w="794" w:type="pct"/>
            <w:vMerge w:val="continue"/>
            <w:shd w:val="clear" w:color="auto" w:fill="FFFFFF"/>
            <w:vAlign w:val="center"/>
          </w:tcPr>
          <w:p>
            <w:pPr>
              <w:adjustRightInd w:val="0"/>
              <w:snapToGrid w:val="0"/>
              <w:ind w:left="62"/>
              <w:rPr>
                <w:sz w:val="18"/>
                <w:szCs w:val="18"/>
              </w:rPr>
            </w:pP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48</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p>
        </w:tc>
        <w:tc>
          <w:tcPr>
            <w:tcW w:w="296" w:type="pct"/>
            <w:shd w:val="clear" w:color="auto" w:fill="FFFFFF"/>
            <w:tcMar>
              <w:left w:w="57" w:type="dxa"/>
              <w:right w:w="57" w:type="dxa"/>
            </w:tcMar>
            <w:vAlign w:val="center"/>
          </w:tcPr>
          <w:p>
            <w:pPr>
              <w:adjustRightInd w:val="0"/>
              <w:snapToGrid w:val="0"/>
              <w:jc w:val="center"/>
              <w:rPr>
                <w:sz w:val="18"/>
              </w:rPr>
            </w:pPr>
            <w:r>
              <w:rPr>
                <w:sz w:val="18"/>
              </w:rPr>
              <w:t>3.0</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2</w:t>
            </w:r>
          </w:p>
        </w:tc>
        <w:tc>
          <w:tcPr>
            <w:tcW w:w="432" w:type="pct"/>
            <w:shd w:val="clear" w:color="auto" w:fill="FFFFFF"/>
            <w:tcMar>
              <w:left w:w="57" w:type="dxa"/>
              <w:right w:w="57" w:type="dxa"/>
            </w:tcMar>
            <w:vAlign w:val="center"/>
          </w:tcPr>
          <w:p>
            <w:pPr>
              <w:adjustRightInd w:val="0"/>
              <w:snapToGrid w:val="0"/>
              <w:jc w:val="left"/>
              <w:rPr>
                <w:sz w:val="18"/>
                <w:szCs w:val="18"/>
              </w:rPr>
            </w:pPr>
            <w:r>
              <w:rPr>
                <w:sz w:val="18"/>
                <w:szCs w:val="18"/>
              </w:rPr>
              <w:t>№2,10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jc w:val="center"/>
              <w:rPr>
                <w:sz w:val="13"/>
              </w:rPr>
            </w:pPr>
          </w:p>
        </w:tc>
        <w:tc>
          <w:tcPr>
            <w:tcW w:w="595" w:type="pct"/>
            <w:shd w:val="clear" w:color="auto" w:fill="FFFFFF"/>
            <w:tcMar>
              <w:left w:w="57" w:type="dxa"/>
              <w:right w:w="57" w:type="dxa"/>
            </w:tcMar>
            <w:vAlign w:val="center"/>
          </w:tcPr>
          <w:p>
            <w:pPr>
              <w:adjustRightInd w:val="0"/>
              <w:snapToGrid w:val="0"/>
              <w:jc w:val="center"/>
              <w:rPr>
                <w:sz w:val="18"/>
                <w:szCs w:val="18"/>
              </w:rPr>
            </w:pPr>
            <w:r>
              <w:rPr>
                <w:sz w:val="18"/>
                <w:szCs w:val="18"/>
              </w:rPr>
              <w:t>045101644</w:t>
            </w:r>
          </w:p>
        </w:tc>
        <w:tc>
          <w:tcPr>
            <w:tcW w:w="1557" w:type="pct"/>
            <w:gridSpan w:val="2"/>
            <w:shd w:val="clear" w:color="auto" w:fill="FFFFFF"/>
            <w:tcMar>
              <w:left w:w="57" w:type="dxa"/>
              <w:right w:w="57" w:type="dxa"/>
            </w:tcMar>
            <w:vAlign w:val="center"/>
          </w:tcPr>
          <w:p>
            <w:pPr>
              <w:adjustRightInd w:val="0"/>
              <w:snapToGrid w:val="0"/>
              <w:rPr>
                <w:rFonts w:hint="eastAsia"/>
                <w:sz w:val="18"/>
                <w:szCs w:val="18"/>
              </w:rPr>
            </w:pPr>
            <w:r>
              <w:rPr>
                <w:sz w:val="18"/>
                <w:szCs w:val="18"/>
              </w:rPr>
              <w:t>大学计算机基础</w:t>
            </w: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32</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r>
              <w:rPr>
                <w:sz w:val="18"/>
              </w:rPr>
              <w:t>32</w:t>
            </w:r>
          </w:p>
        </w:tc>
        <w:tc>
          <w:tcPr>
            <w:tcW w:w="296" w:type="pct"/>
            <w:shd w:val="clear" w:color="auto" w:fill="FFFFFF"/>
            <w:tcMar>
              <w:left w:w="57" w:type="dxa"/>
              <w:right w:w="57" w:type="dxa"/>
            </w:tcMar>
            <w:vAlign w:val="center"/>
          </w:tcPr>
          <w:p>
            <w:pPr>
              <w:adjustRightInd w:val="0"/>
              <w:snapToGrid w:val="0"/>
              <w:jc w:val="center"/>
              <w:rPr>
                <w:sz w:val="18"/>
              </w:rPr>
            </w:pPr>
            <w:r>
              <w:rPr>
                <w:sz w:val="18"/>
              </w:rPr>
              <w:t>1.0</w:t>
            </w:r>
          </w:p>
        </w:tc>
        <w:tc>
          <w:tcPr>
            <w:tcW w:w="335" w:type="pct"/>
            <w:shd w:val="clear" w:color="auto" w:fill="FFFFFF"/>
            <w:tcMar>
              <w:left w:w="57" w:type="dxa"/>
              <w:right w:w="57" w:type="dxa"/>
            </w:tcMar>
            <w:vAlign w:val="center"/>
          </w:tcPr>
          <w:p>
            <w:pPr>
              <w:adjustRightInd w:val="0"/>
              <w:snapToGrid w:val="0"/>
              <w:jc w:val="center"/>
              <w:rPr>
                <w:color w:val="FF0000"/>
                <w:sz w:val="18"/>
                <w:szCs w:val="18"/>
              </w:rPr>
            </w:pPr>
            <w:r>
              <w:rPr>
                <w:sz w:val="18"/>
                <w:szCs w:val="18"/>
              </w:rPr>
              <w:t>1</w:t>
            </w:r>
          </w:p>
        </w:tc>
        <w:tc>
          <w:tcPr>
            <w:tcW w:w="432" w:type="pct"/>
            <w:shd w:val="clear" w:color="auto" w:fill="FFFFFF"/>
            <w:tcMar>
              <w:left w:w="57" w:type="dxa"/>
              <w:right w:w="57" w:type="dxa"/>
            </w:tcMar>
            <w:vAlign w:val="center"/>
          </w:tcPr>
          <w:p>
            <w:pPr>
              <w:adjustRightInd w:val="0"/>
              <w:snapToGrid w:val="0"/>
              <w:jc w:val="left"/>
              <w:rPr>
                <w:sz w:val="18"/>
                <w:szCs w:val="18"/>
              </w:rPr>
            </w:pPr>
            <w:r>
              <w:rPr>
                <w:sz w:val="18"/>
                <w:szCs w:val="18"/>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jc w:val="center"/>
              <w:rPr>
                <w:sz w:val="13"/>
              </w:rPr>
            </w:pPr>
          </w:p>
        </w:tc>
        <w:tc>
          <w:tcPr>
            <w:tcW w:w="595" w:type="pct"/>
            <w:shd w:val="clear" w:color="auto" w:fill="FFFFFF"/>
            <w:tcMar>
              <w:left w:w="57" w:type="dxa"/>
              <w:right w:w="57" w:type="dxa"/>
            </w:tcMar>
            <w:vAlign w:val="center"/>
          </w:tcPr>
          <w:p>
            <w:pPr>
              <w:adjustRightInd w:val="0"/>
              <w:snapToGrid w:val="0"/>
              <w:jc w:val="center"/>
              <w:rPr>
                <w:sz w:val="18"/>
                <w:szCs w:val="18"/>
              </w:rPr>
            </w:pPr>
            <w:r>
              <w:rPr>
                <w:sz w:val="18"/>
                <w:szCs w:val="18"/>
              </w:rPr>
              <w:t>052100332</w:t>
            </w:r>
          </w:p>
        </w:tc>
        <w:tc>
          <w:tcPr>
            <w:tcW w:w="1557" w:type="pct"/>
            <w:gridSpan w:val="2"/>
            <w:shd w:val="clear" w:color="auto" w:fill="FFFFFF"/>
            <w:tcMar>
              <w:left w:w="57" w:type="dxa"/>
              <w:right w:w="57" w:type="dxa"/>
            </w:tcMar>
            <w:vAlign w:val="center"/>
          </w:tcPr>
          <w:p>
            <w:pPr>
              <w:adjustRightInd w:val="0"/>
              <w:snapToGrid w:val="0"/>
              <w:rPr>
                <w:rFonts w:hint="eastAsia"/>
                <w:sz w:val="18"/>
                <w:szCs w:val="18"/>
              </w:rPr>
            </w:pPr>
            <w:r>
              <w:rPr>
                <w:sz w:val="18"/>
                <w:szCs w:val="18"/>
              </w:rPr>
              <w:t>体育（一）</w:t>
            </w: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36</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r>
              <w:rPr>
                <w:sz w:val="18"/>
              </w:rPr>
              <w:t>36</w:t>
            </w:r>
          </w:p>
        </w:tc>
        <w:tc>
          <w:tcPr>
            <w:tcW w:w="296" w:type="pct"/>
            <w:shd w:val="clear" w:color="auto" w:fill="FFFFFF"/>
            <w:tcMar>
              <w:left w:w="57" w:type="dxa"/>
              <w:right w:w="57" w:type="dxa"/>
            </w:tcMar>
            <w:vAlign w:val="center"/>
          </w:tcPr>
          <w:p>
            <w:pPr>
              <w:adjustRightInd w:val="0"/>
              <w:snapToGrid w:val="0"/>
              <w:jc w:val="center"/>
              <w:rPr>
                <w:sz w:val="18"/>
              </w:rPr>
            </w:pPr>
            <w:r>
              <w:rPr>
                <w:sz w:val="18"/>
              </w:rPr>
              <w:t>1.0</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1</w:t>
            </w:r>
          </w:p>
        </w:tc>
        <w:tc>
          <w:tcPr>
            <w:tcW w:w="432" w:type="pct"/>
            <w:shd w:val="clear" w:color="auto" w:fill="FFFFFF"/>
            <w:tcMar>
              <w:left w:w="57" w:type="dxa"/>
              <w:right w:w="57" w:type="dxa"/>
            </w:tcMar>
            <w:vAlign w:val="center"/>
          </w:tcPr>
          <w:p>
            <w:pPr>
              <w:adjustRightInd w:val="0"/>
              <w:snapToGrid w:val="0"/>
              <w:jc w:val="left"/>
              <w:rPr>
                <w:sz w:val="18"/>
                <w:szCs w:val="18"/>
              </w:rPr>
            </w:pPr>
            <w:r>
              <w:rPr>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jc w:val="center"/>
              <w:rPr>
                <w:sz w:val="13"/>
              </w:rPr>
            </w:pPr>
          </w:p>
        </w:tc>
        <w:tc>
          <w:tcPr>
            <w:tcW w:w="595" w:type="pct"/>
            <w:shd w:val="clear" w:color="auto" w:fill="FFFFFF"/>
            <w:tcMar>
              <w:left w:w="57" w:type="dxa"/>
              <w:right w:w="57" w:type="dxa"/>
            </w:tcMar>
            <w:vAlign w:val="center"/>
          </w:tcPr>
          <w:p>
            <w:pPr>
              <w:adjustRightInd w:val="0"/>
              <w:snapToGrid w:val="0"/>
              <w:jc w:val="center"/>
              <w:rPr>
                <w:sz w:val="18"/>
                <w:szCs w:val="18"/>
              </w:rPr>
            </w:pPr>
            <w:r>
              <w:rPr>
                <w:sz w:val="18"/>
                <w:szCs w:val="18"/>
              </w:rPr>
              <w:t>052100012</w:t>
            </w:r>
          </w:p>
        </w:tc>
        <w:tc>
          <w:tcPr>
            <w:tcW w:w="1557" w:type="pct"/>
            <w:gridSpan w:val="2"/>
            <w:shd w:val="clear" w:color="auto" w:fill="FFFFFF"/>
            <w:tcMar>
              <w:left w:w="57" w:type="dxa"/>
              <w:right w:w="57" w:type="dxa"/>
            </w:tcMar>
            <w:vAlign w:val="center"/>
          </w:tcPr>
          <w:p>
            <w:pPr>
              <w:adjustRightInd w:val="0"/>
              <w:snapToGrid w:val="0"/>
              <w:rPr>
                <w:rFonts w:hint="eastAsia"/>
                <w:sz w:val="18"/>
                <w:szCs w:val="18"/>
              </w:rPr>
            </w:pPr>
            <w:r>
              <w:rPr>
                <w:sz w:val="18"/>
                <w:szCs w:val="18"/>
              </w:rPr>
              <w:t>体育（二）</w:t>
            </w: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36</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r>
              <w:rPr>
                <w:sz w:val="18"/>
              </w:rPr>
              <w:t>36</w:t>
            </w:r>
          </w:p>
        </w:tc>
        <w:tc>
          <w:tcPr>
            <w:tcW w:w="296" w:type="pct"/>
            <w:shd w:val="clear" w:color="auto" w:fill="FFFFFF"/>
            <w:tcMar>
              <w:left w:w="57" w:type="dxa"/>
              <w:right w:w="57" w:type="dxa"/>
            </w:tcMar>
            <w:vAlign w:val="center"/>
          </w:tcPr>
          <w:p>
            <w:pPr>
              <w:adjustRightInd w:val="0"/>
              <w:snapToGrid w:val="0"/>
              <w:jc w:val="center"/>
              <w:rPr>
                <w:sz w:val="18"/>
              </w:rPr>
            </w:pPr>
            <w:r>
              <w:rPr>
                <w:sz w:val="18"/>
              </w:rPr>
              <w:t>1.0</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2</w:t>
            </w:r>
          </w:p>
        </w:tc>
        <w:tc>
          <w:tcPr>
            <w:tcW w:w="432" w:type="pct"/>
            <w:shd w:val="clear" w:color="auto" w:fill="FFFFFF"/>
            <w:tcMar>
              <w:left w:w="57" w:type="dxa"/>
              <w:right w:w="57" w:type="dxa"/>
            </w:tcMar>
          </w:tcPr>
          <w:p>
            <w:pPr>
              <w:jc w:val="left"/>
            </w:pPr>
            <w:r>
              <w:rPr>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jc w:val="center"/>
              <w:rPr>
                <w:sz w:val="13"/>
              </w:rPr>
            </w:pPr>
          </w:p>
        </w:tc>
        <w:tc>
          <w:tcPr>
            <w:tcW w:w="595" w:type="pct"/>
            <w:shd w:val="clear" w:color="auto" w:fill="FFFFFF"/>
            <w:tcMar>
              <w:left w:w="57" w:type="dxa"/>
              <w:right w:w="57" w:type="dxa"/>
            </w:tcMar>
            <w:vAlign w:val="center"/>
          </w:tcPr>
          <w:p>
            <w:pPr>
              <w:adjustRightInd w:val="0"/>
              <w:snapToGrid w:val="0"/>
              <w:jc w:val="center"/>
              <w:rPr>
                <w:sz w:val="18"/>
                <w:szCs w:val="18"/>
              </w:rPr>
            </w:pPr>
            <w:r>
              <w:rPr>
                <w:sz w:val="18"/>
                <w:szCs w:val="18"/>
              </w:rPr>
              <w:t>052100842</w:t>
            </w:r>
          </w:p>
        </w:tc>
        <w:tc>
          <w:tcPr>
            <w:tcW w:w="1557" w:type="pct"/>
            <w:gridSpan w:val="2"/>
            <w:shd w:val="clear" w:color="auto" w:fill="FFFFFF"/>
            <w:tcMar>
              <w:left w:w="57" w:type="dxa"/>
              <w:right w:w="57" w:type="dxa"/>
            </w:tcMar>
            <w:vAlign w:val="center"/>
          </w:tcPr>
          <w:p>
            <w:pPr>
              <w:adjustRightInd w:val="0"/>
              <w:snapToGrid w:val="0"/>
              <w:rPr>
                <w:rFonts w:hint="eastAsia"/>
                <w:sz w:val="18"/>
                <w:szCs w:val="18"/>
              </w:rPr>
            </w:pPr>
            <w:r>
              <w:rPr>
                <w:sz w:val="18"/>
                <w:szCs w:val="18"/>
              </w:rPr>
              <w:t>体育（三）</w:t>
            </w: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36</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r>
              <w:rPr>
                <w:sz w:val="18"/>
              </w:rPr>
              <w:t>36</w:t>
            </w:r>
          </w:p>
        </w:tc>
        <w:tc>
          <w:tcPr>
            <w:tcW w:w="296" w:type="pct"/>
            <w:shd w:val="clear" w:color="auto" w:fill="FFFFFF"/>
            <w:tcMar>
              <w:left w:w="57" w:type="dxa"/>
              <w:right w:w="57" w:type="dxa"/>
            </w:tcMar>
            <w:vAlign w:val="center"/>
          </w:tcPr>
          <w:p>
            <w:pPr>
              <w:adjustRightInd w:val="0"/>
              <w:snapToGrid w:val="0"/>
              <w:jc w:val="center"/>
              <w:rPr>
                <w:sz w:val="18"/>
              </w:rPr>
            </w:pPr>
            <w:r>
              <w:rPr>
                <w:sz w:val="18"/>
              </w:rPr>
              <w:t>1.0</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3</w:t>
            </w:r>
          </w:p>
        </w:tc>
        <w:tc>
          <w:tcPr>
            <w:tcW w:w="432" w:type="pct"/>
            <w:shd w:val="clear" w:color="auto" w:fill="FFFFFF"/>
            <w:tcMar>
              <w:left w:w="57" w:type="dxa"/>
              <w:right w:w="57" w:type="dxa"/>
            </w:tcMar>
          </w:tcPr>
          <w:p>
            <w:pPr>
              <w:jc w:val="left"/>
            </w:pPr>
            <w:r>
              <w:rPr>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jc w:val="center"/>
              <w:rPr>
                <w:sz w:val="13"/>
              </w:rPr>
            </w:pPr>
          </w:p>
        </w:tc>
        <w:tc>
          <w:tcPr>
            <w:tcW w:w="595" w:type="pct"/>
            <w:shd w:val="clear" w:color="auto" w:fill="FFFFFF"/>
            <w:tcMar>
              <w:left w:w="57" w:type="dxa"/>
              <w:right w:w="57" w:type="dxa"/>
            </w:tcMar>
            <w:vAlign w:val="center"/>
          </w:tcPr>
          <w:p>
            <w:pPr>
              <w:adjustRightInd w:val="0"/>
              <w:snapToGrid w:val="0"/>
              <w:jc w:val="center"/>
              <w:rPr>
                <w:sz w:val="18"/>
                <w:szCs w:val="18"/>
              </w:rPr>
            </w:pPr>
            <w:r>
              <w:rPr>
                <w:sz w:val="18"/>
                <w:szCs w:val="18"/>
              </w:rPr>
              <w:t>052100062</w:t>
            </w:r>
          </w:p>
        </w:tc>
        <w:tc>
          <w:tcPr>
            <w:tcW w:w="1557" w:type="pct"/>
            <w:gridSpan w:val="2"/>
            <w:shd w:val="clear" w:color="auto" w:fill="FFFFFF"/>
            <w:tcMar>
              <w:left w:w="57" w:type="dxa"/>
              <w:right w:w="57" w:type="dxa"/>
            </w:tcMar>
            <w:vAlign w:val="center"/>
          </w:tcPr>
          <w:p>
            <w:pPr>
              <w:adjustRightInd w:val="0"/>
              <w:snapToGrid w:val="0"/>
              <w:rPr>
                <w:rFonts w:hint="eastAsia"/>
                <w:sz w:val="18"/>
                <w:szCs w:val="18"/>
              </w:rPr>
            </w:pPr>
            <w:r>
              <w:rPr>
                <w:sz w:val="18"/>
                <w:szCs w:val="18"/>
              </w:rPr>
              <w:t>体育（四）</w:t>
            </w: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36</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r>
              <w:rPr>
                <w:sz w:val="18"/>
              </w:rPr>
              <w:t>36</w:t>
            </w:r>
          </w:p>
        </w:tc>
        <w:tc>
          <w:tcPr>
            <w:tcW w:w="296" w:type="pct"/>
            <w:shd w:val="clear" w:color="auto" w:fill="FFFFFF"/>
            <w:tcMar>
              <w:left w:w="57" w:type="dxa"/>
              <w:right w:w="57" w:type="dxa"/>
            </w:tcMar>
            <w:vAlign w:val="center"/>
          </w:tcPr>
          <w:p>
            <w:pPr>
              <w:adjustRightInd w:val="0"/>
              <w:snapToGrid w:val="0"/>
              <w:jc w:val="center"/>
              <w:rPr>
                <w:sz w:val="18"/>
              </w:rPr>
            </w:pPr>
            <w:r>
              <w:rPr>
                <w:sz w:val="18"/>
              </w:rPr>
              <w:t>1.0</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4</w:t>
            </w:r>
          </w:p>
        </w:tc>
        <w:tc>
          <w:tcPr>
            <w:tcW w:w="432" w:type="pct"/>
            <w:shd w:val="clear" w:color="auto" w:fill="FFFFFF"/>
            <w:tcMar>
              <w:left w:w="57" w:type="dxa"/>
              <w:right w:w="57" w:type="dxa"/>
            </w:tcMar>
          </w:tcPr>
          <w:p>
            <w:pPr>
              <w:jc w:val="left"/>
            </w:pPr>
            <w:r>
              <w:rPr>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shd w:val="clear" w:color="auto" w:fill="FFFFFF"/>
            <w:tcMar>
              <w:left w:w="57" w:type="dxa"/>
              <w:right w:w="57" w:type="dxa"/>
            </w:tcMar>
            <w:vAlign w:val="center"/>
          </w:tcPr>
          <w:p>
            <w:pPr>
              <w:adjustRightInd w:val="0"/>
              <w:snapToGrid w:val="0"/>
              <w:jc w:val="center"/>
              <w:rPr>
                <w:sz w:val="18"/>
                <w:szCs w:val="18"/>
              </w:rPr>
            </w:pPr>
            <w:r>
              <w:rPr>
                <w:sz w:val="18"/>
                <w:szCs w:val="18"/>
              </w:rPr>
              <w:t>006100111</w:t>
            </w:r>
          </w:p>
        </w:tc>
        <w:tc>
          <w:tcPr>
            <w:tcW w:w="1557" w:type="pct"/>
            <w:gridSpan w:val="2"/>
            <w:shd w:val="clear" w:color="auto" w:fill="FFFFFF"/>
            <w:tcMar>
              <w:left w:w="57" w:type="dxa"/>
              <w:right w:w="57" w:type="dxa"/>
            </w:tcMar>
            <w:vAlign w:val="center"/>
          </w:tcPr>
          <w:p>
            <w:pPr>
              <w:adjustRightInd w:val="0"/>
              <w:snapToGrid w:val="0"/>
              <w:rPr>
                <w:rFonts w:hint="eastAsia"/>
                <w:sz w:val="18"/>
                <w:szCs w:val="18"/>
              </w:rPr>
            </w:pPr>
            <w:r>
              <w:rPr>
                <w:sz w:val="18"/>
                <w:szCs w:val="18"/>
              </w:rPr>
              <w:t>军事理论</w:t>
            </w:r>
          </w:p>
        </w:tc>
        <w:tc>
          <w:tcPr>
            <w:tcW w:w="216" w:type="pct"/>
            <w:vMerge w:val="continue"/>
            <w:shd w:val="clear" w:color="auto" w:fill="FFFFFF"/>
            <w:tcMar>
              <w:left w:w="57" w:type="dxa"/>
              <w:right w:w="57" w:type="dxa"/>
            </w:tcMar>
            <w:vAlign w:val="center"/>
          </w:tcPr>
          <w:p>
            <w:pPr>
              <w:adjustRightInd w:val="0"/>
              <w:snapToGrid w:val="0"/>
              <w:jc w:val="center"/>
              <w:rPr>
                <w:sz w:val="18"/>
              </w:rPr>
            </w:pPr>
          </w:p>
        </w:tc>
        <w:tc>
          <w:tcPr>
            <w:tcW w:w="278" w:type="pct"/>
            <w:shd w:val="clear" w:color="auto" w:fill="FFFFFF"/>
            <w:tcMar>
              <w:left w:w="0" w:type="dxa"/>
              <w:right w:w="0" w:type="dxa"/>
            </w:tcMar>
            <w:vAlign w:val="center"/>
          </w:tcPr>
          <w:p>
            <w:pPr>
              <w:adjustRightInd w:val="0"/>
              <w:snapToGrid w:val="0"/>
              <w:jc w:val="center"/>
              <w:rPr>
                <w:sz w:val="18"/>
              </w:rPr>
            </w:pPr>
            <w:r>
              <w:rPr>
                <w:sz w:val="18"/>
              </w:rPr>
              <w:t>36</w:t>
            </w:r>
          </w:p>
        </w:tc>
        <w:tc>
          <w:tcPr>
            <w:tcW w:w="349" w:type="pct"/>
            <w:shd w:val="clear" w:color="auto" w:fill="FFFFFF"/>
            <w:tcMar>
              <w:left w:w="57" w:type="dxa"/>
              <w:right w:w="57" w:type="dxa"/>
            </w:tcMar>
            <w:vAlign w:val="center"/>
          </w:tcPr>
          <w:p>
            <w:pPr>
              <w:adjustRightInd w:val="0"/>
              <w:snapToGrid w:val="0"/>
              <w:jc w:val="center"/>
              <w:rPr>
                <w:sz w:val="18"/>
              </w:rPr>
            </w:pPr>
          </w:p>
        </w:tc>
        <w:tc>
          <w:tcPr>
            <w:tcW w:w="314" w:type="pct"/>
            <w:shd w:val="clear" w:color="auto" w:fill="FFFFFF"/>
            <w:tcMar>
              <w:left w:w="57" w:type="dxa"/>
              <w:right w:w="57" w:type="dxa"/>
            </w:tcMar>
            <w:vAlign w:val="center"/>
          </w:tcPr>
          <w:p>
            <w:pPr>
              <w:adjustRightInd w:val="0"/>
              <w:snapToGrid w:val="0"/>
              <w:jc w:val="center"/>
              <w:rPr>
                <w:sz w:val="18"/>
              </w:rPr>
            </w:pPr>
          </w:p>
        </w:tc>
        <w:tc>
          <w:tcPr>
            <w:tcW w:w="290" w:type="pct"/>
            <w:shd w:val="clear" w:color="auto" w:fill="FFFFFF"/>
            <w:tcMar>
              <w:left w:w="57" w:type="dxa"/>
              <w:right w:w="57" w:type="dxa"/>
            </w:tcMar>
            <w:vAlign w:val="center"/>
          </w:tcPr>
          <w:p>
            <w:pPr>
              <w:adjustRightInd w:val="0"/>
              <w:snapToGrid w:val="0"/>
              <w:jc w:val="center"/>
              <w:rPr>
                <w:sz w:val="18"/>
              </w:rPr>
            </w:pPr>
            <w:r>
              <w:rPr>
                <w:sz w:val="18"/>
              </w:rPr>
              <w:t>18</w:t>
            </w:r>
          </w:p>
        </w:tc>
        <w:tc>
          <w:tcPr>
            <w:tcW w:w="296" w:type="pct"/>
            <w:shd w:val="clear" w:color="auto" w:fill="FFFFFF"/>
            <w:tcMar>
              <w:left w:w="57" w:type="dxa"/>
              <w:right w:w="57" w:type="dxa"/>
            </w:tcMar>
            <w:vAlign w:val="center"/>
          </w:tcPr>
          <w:p>
            <w:pPr>
              <w:adjustRightInd w:val="0"/>
              <w:snapToGrid w:val="0"/>
              <w:jc w:val="center"/>
              <w:rPr>
                <w:sz w:val="18"/>
              </w:rPr>
            </w:pPr>
            <w:r>
              <w:rPr>
                <w:sz w:val="18"/>
              </w:rPr>
              <w:t>2.0</w:t>
            </w:r>
          </w:p>
        </w:tc>
        <w:tc>
          <w:tcPr>
            <w:tcW w:w="335" w:type="pct"/>
            <w:shd w:val="clear" w:color="auto" w:fill="FFFFFF"/>
            <w:tcMar>
              <w:left w:w="57" w:type="dxa"/>
              <w:right w:w="57" w:type="dxa"/>
            </w:tcMar>
            <w:vAlign w:val="center"/>
          </w:tcPr>
          <w:p>
            <w:pPr>
              <w:adjustRightInd w:val="0"/>
              <w:snapToGrid w:val="0"/>
              <w:jc w:val="center"/>
              <w:rPr>
                <w:sz w:val="18"/>
                <w:szCs w:val="18"/>
              </w:rPr>
            </w:pPr>
            <w:r>
              <w:rPr>
                <w:sz w:val="18"/>
                <w:szCs w:val="18"/>
              </w:rPr>
              <w:t>2</w:t>
            </w:r>
          </w:p>
        </w:tc>
        <w:tc>
          <w:tcPr>
            <w:tcW w:w="432" w:type="pct"/>
            <w:shd w:val="clear" w:color="auto" w:fill="FFFFFF"/>
            <w:tcMar>
              <w:left w:w="57" w:type="dxa"/>
              <w:right w:w="57" w:type="dxa"/>
            </w:tcMar>
            <w:vAlign w:val="center"/>
          </w:tcPr>
          <w:p>
            <w:pPr>
              <w:adjustRightInd w:val="0"/>
              <w:snapToGrid w:val="0"/>
              <w:jc w:val="left"/>
              <w:rPr>
                <w:sz w:val="18"/>
                <w:szCs w:val="18"/>
              </w:rPr>
            </w:pPr>
            <w:r>
              <w:rPr>
                <w:sz w:val="18"/>
                <w:szCs w:val="18"/>
              </w:rPr>
              <w:t>№8-9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tcPr>
          <w:p>
            <w:pPr>
              <w:widowControl/>
              <w:snapToGrid w:val="0"/>
              <w:jc w:val="center"/>
              <w:textAlignment w:val="center"/>
              <w:rPr>
                <w:sz w:val="16"/>
              </w:rPr>
            </w:pPr>
            <w:r>
              <w:rPr>
                <w:sz w:val="18"/>
                <w:szCs w:val="18"/>
              </w:rPr>
              <w:t>040100051</w:t>
            </w:r>
          </w:p>
        </w:tc>
        <w:tc>
          <w:tcPr>
            <w:tcW w:w="1557" w:type="pct"/>
            <w:gridSpan w:val="2"/>
            <w:tcMar>
              <w:left w:w="57" w:type="dxa"/>
              <w:right w:w="57" w:type="dxa"/>
            </w:tcMar>
            <w:vAlign w:val="center"/>
          </w:tcPr>
          <w:p>
            <w:pPr>
              <w:adjustRightInd w:val="0"/>
              <w:snapToGrid w:val="0"/>
              <w:rPr>
                <w:rFonts w:hint="eastAsia"/>
                <w:sz w:val="18"/>
                <w:szCs w:val="18"/>
              </w:rPr>
            </w:pPr>
            <w:r>
              <w:rPr>
                <w:sz w:val="18"/>
                <w:szCs w:val="18"/>
              </w:rPr>
              <w:t>微积分Ⅱ（一）</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sz w:val="18"/>
              </w:rPr>
            </w:pPr>
            <w:r>
              <w:rPr>
                <w:sz w:val="18"/>
              </w:rPr>
              <w:t>80</w:t>
            </w:r>
          </w:p>
        </w:tc>
        <w:tc>
          <w:tcPr>
            <w:tcW w:w="349" w:type="pct"/>
            <w:tcMar>
              <w:left w:w="57" w:type="dxa"/>
              <w:right w:w="57" w:type="dxa"/>
            </w:tcMar>
            <w:vAlign w:val="center"/>
          </w:tcPr>
          <w:p>
            <w:pPr>
              <w:adjustRightInd w:val="0"/>
              <w:snapToGrid w:val="0"/>
              <w:jc w:val="center"/>
              <w:rPr>
                <w:sz w:val="18"/>
              </w:rPr>
            </w:pP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sz w:val="18"/>
              </w:rPr>
              <w:t>5.0</w:t>
            </w:r>
          </w:p>
        </w:tc>
        <w:tc>
          <w:tcPr>
            <w:tcW w:w="335" w:type="pct"/>
            <w:tcMar>
              <w:left w:w="57" w:type="dxa"/>
              <w:right w:w="57" w:type="dxa"/>
            </w:tcMar>
            <w:vAlign w:val="center"/>
          </w:tcPr>
          <w:p>
            <w:pPr>
              <w:adjustRightInd w:val="0"/>
              <w:snapToGrid w:val="0"/>
              <w:jc w:val="center"/>
              <w:rPr>
                <w:sz w:val="18"/>
                <w:szCs w:val="18"/>
              </w:rPr>
            </w:pPr>
            <w:r>
              <w:rPr>
                <w:sz w:val="18"/>
              </w:rPr>
              <w:t>1</w:t>
            </w:r>
          </w:p>
        </w:tc>
        <w:tc>
          <w:tcPr>
            <w:tcW w:w="432" w:type="pct"/>
            <w:tcMar>
              <w:left w:w="57" w:type="dxa"/>
              <w:right w:w="57" w:type="dxa"/>
            </w:tcMar>
            <w:vAlign w:val="center"/>
          </w:tcPr>
          <w:p>
            <w:pPr>
              <w:adjustRightInd w:val="0"/>
              <w:snapToGrid w:val="0"/>
              <w:jc w:val="left"/>
              <w:rPr>
                <w:rFonts w:eastAsia="仿宋_GB2312"/>
                <w:kern w:val="0"/>
                <w:sz w:val="18"/>
                <w:szCs w:val="18"/>
              </w:rPr>
            </w:pPr>
            <w:r>
              <w:rPr>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tcPr>
          <w:p>
            <w:pPr>
              <w:widowControl/>
              <w:snapToGrid w:val="0"/>
              <w:jc w:val="center"/>
              <w:textAlignment w:val="center"/>
              <w:rPr>
                <w:sz w:val="16"/>
              </w:rPr>
            </w:pPr>
            <w:r>
              <w:rPr>
                <w:sz w:val="18"/>
                <w:szCs w:val="18"/>
              </w:rPr>
              <w:t>040100411</w:t>
            </w:r>
          </w:p>
        </w:tc>
        <w:tc>
          <w:tcPr>
            <w:tcW w:w="1557" w:type="pct"/>
            <w:gridSpan w:val="2"/>
            <w:tcMar>
              <w:left w:w="57" w:type="dxa"/>
              <w:right w:w="57" w:type="dxa"/>
            </w:tcMar>
            <w:vAlign w:val="center"/>
          </w:tcPr>
          <w:p>
            <w:pPr>
              <w:adjustRightInd w:val="0"/>
              <w:snapToGrid w:val="0"/>
              <w:rPr>
                <w:rFonts w:hint="eastAsia"/>
                <w:sz w:val="18"/>
                <w:szCs w:val="18"/>
              </w:rPr>
            </w:pPr>
            <w:r>
              <w:rPr>
                <w:sz w:val="18"/>
                <w:szCs w:val="18"/>
              </w:rPr>
              <w:t>微积分Ⅱ（二）</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sz w:val="18"/>
              </w:rPr>
            </w:pPr>
            <w:r>
              <w:rPr>
                <w:sz w:val="18"/>
              </w:rPr>
              <w:t>80</w:t>
            </w:r>
          </w:p>
        </w:tc>
        <w:tc>
          <w:tcPr>
            <w:tcW w:w="349" w:type="pct"/>
            <w:tcMar>
              <w:left w:w="57" w:type="dxa"/>
              <w:right w:w="57" w:type="dxa"/>
            </w:tcMar>
            <w:vAlign w:val="center"/>
          </w:tcPr>
          <w:p>
            <w:pPr>
              <w:adjustRightInd w:val="0"/>
              <w:snapToGrid w:val="0"/>
              <w:jc w:val="center"/>
              <w:rPr>
                <w:sz w:val="18"/>
              </w:rPr>
            </w:pP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sz w:val="18"/>
              </w:rPr>
              <w:t>5.0</w:t>
            </w:r>
          </w:p>
        </w:tc>
        <w:tc>
          <w:tcPr>
            <w:tcW w:w="335" w:type="pct"/>
            <w:tcMar>
              <w:left w:w="57" w:type="dxa"/>
              <w:right w:w="57" w:type="dxa"/>
            </w:tcMar>
            <w:vAlign w:val="center"/>
          </w:tcPr>
          <w:p>
            <w:pPr>
              <w:adjustRightInd w:val="0"/>
              <w:snapToGrid w:val="0"/>
              <w:jc w:val="center"/>
              <w:rPr>
                <w:sz w:val="18"/>
                <w:szCs w:val="18"/>
              </w:rPr>
            </w:pPr>
            <w:r>
              <w:rPr>
                <w:sz w:val="18"/>
              </w:rPr>
              <w:t>2</w:t>
            </w:r>
          </w:p>
        </w:tc>
        <w:tc>
          <w:tcPr>
            <w:tcW w:w="432" w:type="pct"/>
            <w:tcMar>
              <w:left w:w="57" w:type="dxa"/>
              <w:right w:w="57" w:type="dxa"/>
            </w:tcMar>
            <w:vAlign w:val="center"/>
          </w:tcPr>
          <w:p>
            <w:pPr>
              <w:adjustRightInd w:val="0"/>
              <w:snapToGrid w:val="0"/>
              <w:jc w:val="left"/>
              <w:rPr>
                <w:rFonts w:eastAsia="仿宋_GB2312"/>
                <w:kern w:val="0"/>
                <w:sz w:val="18"/>
                <w:szCs w:val="18"/>
              </w:rPr>
            </w:pPr>
            <w:r>
              <w:rPr>
                <w:sz w:val="18"/>
                <w:szCs w:val="18"/>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tcPr>
          <w:p>
            <w:pPr>
              <w:widowControl/>
              <w:snapToGrid w:val="0"/>
              <w:jc w:val="center"/>
              <w:textAlignment w:val="center"/>
              <w:rPr>
                <w:sz w:val="16"/>
              </w:rPr>
            </w:pPr>
            <w:r>
              <w:rPr>
                <w:sz w:val="18"/>
                <w:szCs w:val="18"/>
              </w:rPr>
              <w:t>040100401</w:t>
            </w:r>
          </w:p>
        </w:tc>
        <w:tc>
          <w:tcPr>
            <w:tcW w:w="1557" w:type="pct"/>
            <w:gridSpan w:val="2"/>
            <w:tcMar>
              <w:left w:w="57" w:type="dxa"/>
              <w:right w:w="57" w:type="dxa"/>
            </w:tcMar>
            <w:vAlign w:val="center"/>
          </w:tcPr>
          <w:p>
            <w:pPr>
              <w:adjustRightInd w:val="0"/>
              <w:snapToGrid w:val="0"/>
              <w:rPr>
                <w:rFonts w:hint="eastAsia"/>
                <w:sz w:val="18"/>
                <w:szCs w:val="18"/>
              </w:rPr>
            </w:pPr>
            <w:r>
              <w:rPr>
                <w:sz w:val="18"/>
                <w:szCs w:val="18"/>
              </w:rPr>
              <w:t>线性代数与解析几何</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sz w:val="18"/>
              </w:rPr>
            </w:pPr>
            <w:r>
              <w:rPr>
                <w:sz w:val="18"/>
              </w:rPr>
              <w:t>48</w:t>
            </w:r>
          </w:p>
        </w:tc>
        <w:tc>
          <w:tcPr>
            <w:tcW w:w="349" w:type="pct"/>
            <w:tcMar>
              <w:left w:w="57" w:type="dxa"/>
              <w:right w:w="57" w:type="dxa"/>
            </w:tcMar>
            <w:vAlign w:val="center"/>
          </w:tcPr>
          <w:p>
            <w:pPr>
              <w:adjustRightInd w:val="0"/>
              <w:snapToGrid w:val="0"/>
              <w:jc w:val="center"/>
              <w:rPr>
                <w:sz w:val="18"/>
              </w:rPr>
            </w:pP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sz w:val="18"/>
              </w:rPr>
              <w:t>3.0</w:t>
            </w:r>
          </w:p>
        </w:tc>
        <w:tc>
          <w:tcPr>
            <w:tcW w:w="335" w:type="pct"/>
            <w:tcMar>
              <w:left w:w="57" w:type="dxa"/>
              <w:right w:w="57" w:type="dxa"/>
            </w:tcMar>
            <w:vAlign w:val="center"/>
          </w:tcPr>
          <w:p>
            <w:pPr>
              <w:adjustRightInd w:val="0"/>
              <w:snapToGrid w:val="0"/>
              <w:jc w:val="center"/>
              <w:rPr>
                <w:sz w:val="18"/>
              </w:rPr>
            </w:pPr>
            <w:r>
              <w:rPr>
                <w:sz w:val="18"/>
              </w:rPr>
              <w:t>1</w:t>
            </w:r>
          </w:p>
        </w:tc>
        <w:tc>
          <w:tcPr>
            <w:tcW w:w="432" w:type="pct"/>
            <w:tcMar>
              <w:left w:w="57" w:type="dxa"/>
              <w:right w:w="57" w:type="dxa"/>
            </w:tcMar>
            <w:vAlign w:val="center"/>
          </w:tcPr>
          <w:p>
            <w:pPr>
              <w:adjustRightInd w:val="0"/>
              <w:snapToGrid w:val="0"/>
              <w:jc w:val="left"/>
              <w:rPr>
                <w:sz w:val="18"/>
                <w:szCs w:val="18"/>
              </w:rPr>
            </w:pPr>
            <w:r>
              <w:rPr>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tcPr>
          <w:p>
            <w:pPr>
              <w:widowControl/>
              <w:snapToGrid w:val="0"/>
              <w:jc w:val="center"/>
              <w:textAlignment w:val="center"/>
              <w:rPr>
                <w:sz w:val="16"/>
              </w:rPr>
            </w:pPr>
            <w:r>
              <w:rPr>
                <w:sz w:val="18"/>
                <w:szCs w:val="18"/>
                <w:highlight w:val="none"/>
              </w:rPr>
              <w:t>0</w:t>
            </w:r>
            <w:r>
              <w:rPr>
                <w:rFonts w:hint="eastAsia"/>
                <w:sz w:val="18"/>
                <w:szCs w:val="18"/>
                <w:highlight w:val="none"/>
                <w:lang w:val="en-US" w:eastAsia="zh-CN"/>
              </w:rPr>
              <w:t>40100023</w:t>
            </w:r>
          </w:p>
        </w:tc>
        <w:tc>
          <w:tcPr>
            <w:tcW w:w="1557" w:type="pct"/>
            <w:gridSpan w:val="2"/>
            <w:tcMar>
              <w:left w:w="57" w:type="dxa"/>
              <w:right w:w="57" w:type="dxa"/>
            </w:tcMar>
            <w:vAlign w:val="center"/>
          </w:tcPr>
          <w:p>
            <w:pPr>
              <w:adjustRightInd w:val="0"/>
              <w:snapToGrid w:val="0"/>
              <w:rPr>
                <w:rFonts w:hint="eastAsia"/>
                <w:sz w:val="18"/>
                <w:szCs w:val="18"/>
              </w:rPr>
            </w:pPr>
            <w:r>
              <w:rPr>
                <w:sz w:val="18"/>
                <w:szCs w:val="18"/>
              </w:rPr>
              <w:t>概率论与数理统计</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sz w:val="18"/>
              </w:rPr>
            </w:pPr>
            <w:r>
              <w:rPr>
                <w:sz w:val="18"/>
              </w:rPr>
              <w:t>48</w:t>
            </w:r>
          </w:p>
        </w:tc>
        <w:tc>
          <w:tcPr>
            <w:tcW w:w="349" w:type="pct"/>
            <w:tcMar>
              <w:left w:w="57" w:type="dxa"/>
              <w:right w:w="57" w:type="dxa"/>
            </w:tcMar>
            <w:vAlign w:val="center"/>
          </w:tcPr>
          <w:p>
            <w:pPr>
              <w:adjustRightInd w:val="0"/>
              <w:snapToGrid w:val="0"/>
              <w:jc w:val="center"/>
              <w:rPr>
                <w:sz w:val="18"/>
              </w:rPr>
            </w:pP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sz w:val="18"/>
              </w:rPr>
              <w:t>3.0</w:t>
            </w:r>
          </w:p>
        </w:tc>
        <w:tc>
          <w:tcPr>
            <w:tcW w:w="335" w:type="pct"/>
            <w:tcMar>
              <w:left w:w="57" w:type="dxa"/>
              <w:right w:w="57" w:type="dxa"/>
            </w:tcMar>
            <w:vAlign w:val="center"/>
          </w:tcPr>
          <w:p>
            <w:pPr>
              <w:adjustRightInd w:val="0"/>
              <w:snapToGrid w:val="0"/>
              <w:jc w:val="center"/>
              <w:rPr>
                <w:sz w:val="18"/>
              </w:rPr>
            </w:pPr>
            <w:r>
              <w:rPr>
                <w:sz w:val="18"/>
              </w:rPr>
              <w:t>2</w:t>
            </w:r>
          </w:p>
        </w:tc>
        <w:tc>
          <w:tcPr>
            <w:tcW w:w="432" w:type="pct"/>
            <w:tcMar>
              <w:left w:w="57" w:type="dxa"/>
              <w:right w:w="57" w:type="dxa"/>
            </w:tcMar>
            <w:vAlign w:val="center"/>
          </w:tcPr>
          <w:p>
            <w:pPr>
              <w:adjustRightInd w:val="0"/>
              <w:snapToGrid w:val="0"/>
              <w:jc w:val="left"/>
              <w:rPr>
                <w:sz w:val="18"/>
                <w:szCs w:val="18"/>
              </w:rPr>
            </w:pPr>
            <w:r>
              <w:rPr>
                <w:sz w:val="18"/>
                <w:szCs w:val="18"/>
              </w:rPr>
              <w:t>№1,2,4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tcPr>
          <w:p>
            <w:pPr>
              <w:widowControl/>
              <w:snapToGrid w:val="0"/>
              <w:jc w:val="center"/>
              <w:textAlignment w:val="center"/>
              <w:rPr>
                <w:sz w:val="16"/>
              </w:rPr>
            </w:pPr>
            <w:r>
              <w:rPr>
                <w:sz w:val="18"/>
                <w:szCs w:val="18"/>
              </w:rPr>
              <w:t>041100582</w:t>
            </w:r>
          </w:p>
        </w:tc>
        <w:tc>
          <w:tcPr>
            <w:tcW w:w="1557" w:type="pct"/>
            <w:gridSpan w:val="2"/>
            <w:tcMar>
              <w:left w:w="57" w:type="dxa"/>
              <w:right w:w="57" w:type="dxa"/>
            </w:tcMar>
            <w:vAlign w:val="center"/>
          </w:tcPr>
          <w:p>
            <w:pPr>
              <w:spacing w:line="240" w:lineRule="exact"/>
              <w:rPr>
                <w:rFonts w:hint="eastAsia"/>
                <w:sz w:val="18"/>
                <w:szCs w:val="18"/>
              </w:rPr>
            </w:pPr>
            <w:r>
              <w:rPr>
                <w:sz w:val="18"/>
                <w:szCs w:val="18"/>
              </w:rPr>
              <w:t>大学物理Ⅰ（一）</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sz w:val="18"/>
              </w:rPr>
            </w:pPr>
            <w:r>
              <w:rPr>
                <w:sz w:val="18"/>
              </w:rPr>
              <w:t>48</w:t>
            </w:r>
          </w:p>
        </w:tc>
        <w:tc>
          <w:tcPr>
            <w:tcW w:w="349" w:type="pct"/>
            <w:tcMar>
              <w:left w:w="57" w:type="dxa"/>
              <w:right w:w="57" w:type="dxa"/>
            </w:tcMar>
            <w:vAlign w:val="center"/>
          </w:tcPr>
          <w:p>
            <w:pPr>
              <w:adjustRightInd w:val="0"/>
              <w:snapToGrid w:val="0"/>
              <w:jc w:val="center"/>
              <w:rPr>
                <w:sz w:val="18"/>
              </w:rPr>
            </w:pP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sz w:val="18"/>
              </w:rPr>
              <w:t>3.0</w:t>
            </w:r>
          </w:p>
        </w:tc>
        <w:tc>
          <w:tcPr>
            <w:tcW w:w="335" w:type="pct"/>
            <w:tcMar>
              <w:left w:w="57" w:type="dxa"/>
              <w:right w:w="57" w:type="dxa"/>
            </w:tcMar>
            <w:vAlign w:val="center"/>
          </w:tcPr>
          <w:p>
            <w:pPr>
              <w:adjustRightInd w:val="0"/>
              <w:snapToGrid w:val="0"/>
              <w:jc w:val="center"/>
              <w:rPr>
                <w:sz w:val="18"/>
                <w:szCs w:val="18"/>
              </w:rPr>
            </w:pPr>
            <w:r>
              <w:rPr>
                <w:sz w:val="18"/>
              </w:rPr>
              <w:t>2</w:t>
            </w:r>
          </w:p>
        </w:tc>
        <w:tc>
          <w:tcPr>
            <w:tcW w:w="432" w:type="pct"/>
            <w:tcMar>
              <w:left w:w="57" w:type="dxa"/>
              <w:right w:w="57" w:type="dxa"/>
            </w:tcMar>
            <w:vAlign w:val="center"/>
          </w:tcPr>
          <w:p>
            <w:pPr>
              <w:adjustRightInd w:val="0"/>
              <w:snapToGrid w:val="0"/>
              <w:jc w:val="left"/>
              <w:rPr>
                <w:rFonts w:eastAsia="仿宋_GB2312"/>
                <w:kern w:val="0"/>
                <w:sz w:val="18"/>
                <w:szCs w:val="18"/>
              </w:rPr>
            </w:pPr>
            <w:r>
              <w:rPr>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tcPr>
          <w:p>
            <w:pPr>
              <w:widowControl/>
              <w:snapToGrid w:val="0"/>
              <w:jc w:val="center"/>
              <w:textAlignment w:val="center"/>
              <w:rPr>
                <w:sz w:val="16"/>
              </w:rPr>
            </w:pPr>
            <w:r>
              <w:rPr>
                <w:sz w:val="18"/>
                <w:szCs w:val="18"/>
              </w:rPr>
              <w:t>041101391</w:t>
            </w:r>
          </w:p>
        </w:tc>
        <w:tc>
          <w:tcPr>
            <w:tcW w:w="1557" w:type="pct"/>
            <w:gridSpan w:val="2"/>
            <w:tcMar>
              <w:left w:w="57" w:type="dxa"/>
              <w:right w:w="57" w:type="dxa"/>
            </w:tcMar>
            <w:vAlign w:val="center"/>
          </w:tcPr>
          <w:p>
            <w:pPr>
              <w:spacing w:line="240" w:lineRule="exact"/>
              <w:rPr>
                <w:rFonts w:hint="eastAsia"/>
                <w:sz w:val="18"/>
                <w:szCs w:val="18"/>
              </w:rPr>
            </w:pPr>
            <w:r>
              <w:rPr>
                <w:sz w:val="18"/>
                <w:szCs w:val="18"/>
              </w:rPr>
              <w:t>大学物理Ⅰ（二）</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sz w:val="18"/>
              </w:rPr>
            </w:pPr>
            <w:r>
              <w:rPr>
                <w:sz w:val="18"/>
              </w:rPr>
              <w:t>48</w:t>
            </w:r>
          </w:p>
        </w:tc>
        <w:tc>
          <w:tcPr>
            <w:tcW w:w="349" w:type="pct"/>
            <w:tcMar>
              <w:left w:w="57" w:type="dxa"/>
              <w:right w:w="57" w:type="dxa"/>
            </w:tcMar>
            <w:vAlign w:val="center"/>
          </w:tcPr>
          <w:p>
            <w:pPr>
              <w:adjustRightInd w:val="0"/>
              <w:snapToGrid w:val="0"/>
              <w:jc w:val="center"/>
              <w:rPr>
                <w:sz w:val="18"/>
              </w:rPr>
            </w:pP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sz w:val="18"/>
              </w:rPr>
              <w:t>3.0</w:t>
            </w:r>
          </w:p>
        </w:tc>
        <w:tc>
          <w:tcPr>
            <w:tcW w:w="335" w:type="pct"/>
            <w:tcMar>
              <w:left w:w="57" w:type="dxa"/>
              <w:right w:w="57" w:type="dxa"/>
            </w:tcMar>
            <w:vAlign w:val="center"/>
          </w:tcPr>
          <w:p>
            <w:pPr>
              <w:adjustRightInd w:val="0"/>
              <w:snapToGrid w:val="0"/>
              <w:jc w:val="center"/>
              <w:rPr>
                <w:sz w:val="18"/>
                <w:szCs w:val="18"/>
              </w:rPr>
            </w:pPr>
            <w:r>
              <w:rPr>
                <w:sz w:val="18"/>
              </w:rPr>
              <w:t>3</w:t>
            </w:r>
          </w:p>
        </w:tc>
        <w:tc>
          <w:tcPr>
            <w:tcW w:w="432" w:type="pct"/>
            <w:tcMar>
              <w:left w:w="57" w:type="dxa"/>
              <w:right w:w="57" w:type="dxa"/>
            </w:tcMar>
            <w:vAlign w:val="center"/>
          </w:tcPr>
          <w:p>
            <w:pPr>
              <w:adjustRightInd w:val="0"/>
              <w:snapToGrid w:val="0"/>
              <w:jc w:val="left"/>
              <w:rPr>
                <w:rFonts w:eastAsia="仿宋_GB2312"/>
                <w:kern w:val="0"/>
                <w:sz w:val="18"/>
                <w:szCs w:val="18"/>
              </w:rPr>
            </w:pPr>
            <w:r>
              <w:rPr>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bookmarkStart w:id="3" w:name="_Hlk6647379"/>
          </w:p>
        </w:tc>
        <w:tc>
          <w:tcPr>
            <w:tcW w:w="595" w:type="pct"/>
            <w:tcMar>
              <w:left w:w="57" w:type="dxa"/>
              <w:right w:w="57" w:type="dxa"/>
            </w:tcMar>
          </w:tcPr>
          <w:p>
            <w:pPr>
              <w:widowControl/>
              <w:snapToGrid w:val="0"/>
              <w:jc w:val="center"/>
              <w:textAlignment w:val="center"/>
              <w:rPr>
                <w:sz w:val="16"/>
              </w:rPr>
            </w:pPr>
            <w:r>
              <w:rPr>
                <w:sz w:val="18"/>
                <w:szCs w:val="18"/>
              </w:rPr>
              <w:t>041100671</w:t>
            </w:r>
          </w:p>
        </w:tc>
        <w:tc>
          <w:tcPr>
            <w:tcW w:w="1557" w:type="pct"/>
            <w:gridSpan w:val="2"/>
            <w:tcMar>
              <w:left w:w="57" w:type="dxa"/>
              <w:right w:w="57" w:type="dxa"/>
            </w:tcMar>
            <w:vAlign w:val="center"/>
          </w:tcPr>
          <w:p>
            <w:pPr>
              <w:adjustRightInd w:val="0"/>
              <w:snapToGrid w:val="0"/>
              <w:rPr>
                <w:rFonts w:hint="eastAsia"/>
                <w:sz w:val="18"/>
                <w:szCs w:val="18"/>
              </w:rPr>
            </w:pPr>
            <w:r>
              <w:rPr>
                <w:sz w:val="18"/>
                <w:szCs w:val="18"/>
              </w:rPr>
              <w:t>大学物理实验（一）</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sz w:val="18"/>
              </w:rPr>
            </w:pPr>
            <w:r>
              <w:rPr>
                <w:sz w:val="18"/>
              </w:rPr>
              <w:t>32</w:t>
            </w:r>
          </w:p>
        </w:tc>
        <w:tc>
          <w:tcPr>
            <w:tcW w:w="349" w:type="pct"/>
            <w:tcMar>
              <w:left w:w="57" w:type="dxa"/>
              <w:right w:w="57" w:type="dxa"/>
            </w:tcMar>
            <w:vAlign w:val="center"/>
          </w:tcPr>
          <w:p>
            <w:pPr>
              <w:adjustRightInd w:val="0"/>
              <w:snapToGrid w:val="0"/>
              <w:jc w:val="center"/>
              <w:rPr>
                <w:sz w:val="18"/>
              </w:rPr>
            </w:pPr>
            <w:r>
              <w:rPr>
                <w:sz w:val="18"/>
              </w:rPr>
              <w:t>32</w:t>
            </w: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sz w:val="18"/>
              </w:rPr>
              <w:t>1.0</w:t>
            </w:r>
          </w:p>
        </w:tc>
        <w:tc>
          <w:tcPr>
            <w:tcW w:w="335" w:type="pct"/>
            <w:tcMar>
              <w:left w:w="57" w:type="dxa"/>
              <w:right w:w="57" w:type="dxa"/>
            </w:tcMar>
            <w:vAlign w:val="center"/>
          </w:tcPr>
          <w:p>
            <w:pPr>
              <w:adjustRightInd w:val="0"/>
              <w:snapToGrid w:val="0"/>
              <w:jc w:val="center"/>
              <w:rPr>
                <w:sz w:val="18"/>
                <w:szCs w:val="18"/>
              </w:rPr>
            </w:pPr>
            <w:r>
              <w:rPr>
                <w:sz w:val="18"/>
              </w:rPr>
              <w:t>3</w:t>
            </w:r>
          </w:p>
        </w:tc>
        <w:tc>
          <w:tcPr>
            <w:tcW w:w="432" w:type="pct"/>
            <w:tcMar>
              <w:left w:w="57" w:type="dxa"/>
              <w:right w:w="57" w:type="dxa"/>
            </w:tcMar>
            <w:vAlign w:val="center"/>
          </w:tcPr>
          <w:p>
            <w:pPr>
              <w:adjustRightInd w:val="0"/>
              <w:snapToGrid w:val="0"/>
              <w:jc w:val="left"/>
              <w:rPr>
                <w:rFonts w:eastAsia="仿宋_GB2312"/>
                <w:kern w:val="0"/>
                <w:sz w:val="18"/>
                <w:szCs w:val="18"/>
              </w:rPr>
            </w:pPr>
            <w:r>
              <w:rPr>
                <w:sz w:val="18"/>
                <w:szCs w:val="18"/>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tcPr>
          <w:p>
            <w:pPr>
              <w:widowControl/>
              <w:snapToGrid w:val="0"/>
              <w:jc w:val="center"/>
              <w:textAlignment w:val="center"/>
              <w:rPr>
                <w:sz w:val="16"/>
              </w:rPr>
            </w:pPr>
            <w:r>
              <w:rPr>
                <w:sz w:val="18"/>
                <w:szCs w:val="18"/>
              </w:rPr>
              <w:t>041101051</w:t>
            </w:r>
          </w:p>
        </w:tc>
        <w:tc>
          <w:tcPr>
            <w:tcW w:w="1557" w:type="pct"/>
            <w:gridSpan w:val="2"/>
            <w:tcMar>
              <w:left w:w="57" w:type="dxa"/>
              <w:right w:w="57" w:type="dxa"/>
            </w:tcMar>
            <w:vAlign w:val="center"/>
          </w:tcPr>
          <w:p>
            <w:pPr>
              <w:adjustRightInd w:val="0"/>
              <w:snapToGrid w:val="0"/>
              <w:rPr>
                <w:rFonts w:hint="eastAsia"/>
                <w:sz w:val="18"/>
                <w:szCs w:val="18"/>
              </w:rPr>
            </w:pPr>
            <w:r>
              <w:rPr>
                <w:sz w:val="18"/>
                <w:szCs w:val="18"/>
              </w:rPr>
              <w:t>大学物理实验（二）</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sz w:val="18"/>
              </w:rPr>
            </w:pPr>
            <w:r>
              <w:rPr>
                <w:sz w:val="18"/>
              </w:rPr>
              <w:t>32</w:t>
            </w:r>
          </w:p>
        </w:tc>
        <w:tc>
          <w:tcPr>
            <w:tcW w:w="349" w:type="pct"/>
            <w:tcMar>
              <w:left w:w="57" w:type="dxa"/>
              <w:right w:w="57" w:type="dxa"/>
            </w:tcMar>
            <w:vAlign w:val="center"/>
          </w:tcPr>
          <w:p>
            <w:pPr>
              <w:adjustRightInd w:val="0"/>
              <w:snapToGrid w:val="0"/>
              <w:jc w:val="center"/>
              <w:rPr>
                <w:sz w:val="18"/>
              </w:rPr>
            </w:pPr>
            <w:r>
              <w:rPr>
                <w:sz w:val="18"/>
              </w:rPr>
              <w:t>32</w:t>
            </w: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sz w:val="18"/>
              </w:rPr>
              <w:t>1.0</w:t>
            </w:r>
          </w:p>
        </w:tc>
        <w:tc>
          <w:tcPr>
            <w:tcW w:w="335" w:type="pct"/>
            <w:tcMar>
              <w:left w:w="57" w:type="dxa"/>
              <w:right w:w="57" w:type="dxa"/>
            </w:tcMar>
            <w:vAlign w:val="center"/>
          </w:tcPr>
          <w:p>
            <w:pPr>
              <w:adjustRightInd w:val="0"/>
              <w:snapToGrid w:val="0"/>
              <w:jc w:val="center"/>
              <w:rPr>
                <w:sz w:val="18"/>
                <w:szCs w:val="18"/>
              </w:rPr>
            </w:pPr>
            <w:r>
              <w:rPr>
                <w:sz w:val="18"/>
              </w:rPr>
              <w:t>4</w:t>
            </w:r>
          </w:p>
        </w:tc>
        <w:tc>
          <w:tcPr>
            <w:tcW w:w="432" w:type="pct"/>
            <w:tcMar>
              <w:left w:w="57" w:type="dxa"/>
              <w:right w:w="57" w:type="dxa"/>
            </w:tcMar>
            <w:vAlign w:val="center"/>
          </w:tcPr>
          <w:p>
            <w:pPr>
              <w:adjustRightInd w:val="0"/>
              <w:snapToGrid w:val="0"/>
              <w:jc w:val="left"/>
              <w:rPr>
                <w:rFonts w:eastAsia="仿宋_GB2312"/>
                <w:kern w:val="0"/>
                <w:sz w:val="18"/>
                <w:szCs w:val="18"/>
              </w:rPr>
            </w:pPr>
            <w:r>
              <w:rPr>
                <w:sz w:val="18"/>
                <w:szCs w:val="18"/>
              </w:rPr>
              <w:t>№2,4,5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tcPr>
          <w:p>
            <w:pPr>
              <w:widowControl/>
              <w:snapToGrid w:val="0"/>
              <w:jc w:val="center"/>
              <w:textAlignment w:val="center"/>
              <w:rPr>
                <w:sz w:val="16"/>
              </w:rPr>
            </w:pPr>
            <w:r>
              <w:rPr>
                <w:sz w:val="18"/>
                <w:szCs w:val="18"/>
              </w:rPr>
              <w:t>037102783</w:t>
            </w:r>
          </w:p>
        </w:tc>
        <w:tc>
          <w:tcPr>
            <w:tcW w:w="1557" w:type="pct"/>
            <w:gridSpan w:val="2"/>
            <w:tcMar>
              <w:left w:w="57" w:type="dxa"/>
              <w:right w:w="57" w:type="dxa"/>
            </w:tcMar>
            <w:vAlign w:val="center"/>
          </w:tcPr>
          <w:p>
            <w:pPr>
              <w:widowControl/>
              <w:snapToGrid w:val="0"/>
              <w:jc w:val="left"/>
              <w:rPr>
                <w:rFonts w:hint="eastAsia"/>
                <w:sz w:val="18"/>
              </w:rPr>
            </w:pPr>
            <w:r>
              <w:rPr>
                <w:sz w:val="18"/>
              </w:rPr>
              <w:t>大学化学</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sz w:val="18"/>
              </w:rPr>
            </w:pPr>
            <w:r>
              <w:rPr>
                <w:sz w:val="18"/>
              </w:rPr>
              <w:t>32</w:t>
            </w:r>
          </w:p>
        </w:tc>
        <w:tc>
          <w:tcPr>
            <w:tcW w:w="349" w:type="pct"/>
            <w:tcMar>
              <w:left w:w="57" w:type="dxa"/>
              <w:right w:w="57" w:type="dxa"/>
            </w:tcMar>
            <w:vAlign w:val="center"/>
          </w:tcPr>
          <w:p>
            <w:pPr>
              <w:adjustRightInd w:val="0"/>
              <w:snapToGrid w:val="0"/>
              <w:jc w:val="center"/>
              <w:rPr>
                <w:sz w:val="18"/>
              </w:rPr>
            </w:pP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sz w:val="18"/>
              </w:rPr>
              <w:t>2.0</w:t>
            </w:r>
          </w:p>
        </w:tc>
        <w:tc>
          <w:tcPr>
            <w:tcW w:w="335" w:type="pct"/>
            <w:tcMar>
              <w:left w:w="57" w:type="dxa"/>
              <w:right w:w="57" w:type="dxa"/>
            </w:tcMar>
            <w:vAlign w:val="center"/>
          </w:tcPr>
          <w:p>
            <w:pPr>
              <w:adjustRightInd w:val="0"/>
              <w:snapToGrid w:val="0"/>
              <w:jc w:val="center"/>
              <w:rPr>
                <w:sz w:val="18"/>
              </w:rPr>
            </w:pPr>
            <w:r>
              <w:rPr>
                <w:sz w:val="18"/>
              </w:rPr>
              <w:t>1</w:t>
            </w:r>
          </w:p>
        </w:tc>
        <w:tc>
          <w:tcPr>
            <w:tcW w:w="432" w:type="pct"/>
            <w:tcMar>
              <w:left w:w="57" w:type="dxa"/>
              <w:right w:w="57" w:type="dxa"/>
            </w:tcMar>
            <w:vAlign w:val="center"/>
          </w:tcPr>
          <w:p>
            <w:pPr>
              <w:adjustRightInd w:val="0"/>
              <w:snapToGrid w:val="0"/>
              <w:jc w:val="left"/>
              <w:rPr>
                <w:sz w:val="18"/>
                <w:szCs w:val="18"/>
              </w:rPr>
            </w:pPr>
            <w:r>
              <w:rPr>
                <w:sz w:val="18"/>
                <w:szCs w:val="18"/>
              </w:rPr>
              <w:t>№1,2,9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tcPr>
          <w:p>
            <w:pPr>
              <w:widowControl/>
              <w:snapToGrid w:val="0"/>
              <w:jc w:val="center"/>
              <w:textAlignment w:val="center"/>
              <w:rPr>
                <w:sz w:val="16"/>
              </w:rPr>
            </w:pPr>
            <w:r>
              <w:rPr>
                <w:sz w:val="18"/>
                <w:szCs w:val="18"/>
              </w:rPr>
              <w:t>037101943</w:t>
            </w:r>
          </w:p>
        </w:tc>
        <w:tc>
          <w:tcPr>
            <w:tcW w:w="1557" w:type="pct"/>
            <w:gridSpan w:val="2"/>
            <w:tcMar>
              <w:left w:w="57" w:type="dxa"/>
              <w:right w:w="57" w:type="dxa"/>
            </w:tcMar>
            <w:vAlign w:val="center"/>
          </w:tcPr>
          <w:p>
            <w:pPr>
              <w:widowControl/>
              <w:snapToGrid w:val="0"/>
              <w:jc w:val="left"/>
              <w:rPr>
                <w:rFonts w:hint="eastAsia"/>
                <w:sz w:val="18"/>
              </w:rPr>
            </w:pPr>
            <w:r>
              <w:rPr>
                <w:sz w:val="18"/>
              </w:rPr>
              <w:t>大学化学实验</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sz w:val="18"/>
              </w:rPr>
            </w:pPr>
            <w:r>
              <w:rPr>
                <w:sz w:val="18"/>
              </w:rPr>
              <w:t>16</w:t>
            </w:r>
          </w:p>
        </w:tc>
        <w:tc>
          <w:tcPr>
            <w:tcW w:w="349" w:type="pct"/>
            <w:tcMar>
              <w:left w:w="57" w:type="dxa"/>
              <w:right w:w="57" w:type="dxa"/>
            </w:tcMar>
            <w:vAlign w:val="center"/>
          </w:tcPr>
          <w:p>
            <w:pPr>
              <w:adjustRightInd w:val="0"/>
              <w:snapToGrid w:val="0"/>
              <w:jc w:val="center"/>
              <w:rPr>
                <w:sz w:val="18"/>
              </w:rPr>
            </w:pPr>
            <w:r>
              <w:rPr>
                <w:sz w:val="18"/>
              </w:rPr>
              <w:t>16</w:t>
            </w: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sz w:val="18"/>
              </w:rPr>
              <w:t>0.5</w:t>
            </w:r>
          </w:p>
        </w:tc>
        <w:tc>
          <w:tcPr>
            <w:tcW w:w="335" w:type="pct"/>
            <w:tcMar>
              <w:left w:w="57" w:type="dxa"/>
              <w:right w:w="57" w:type="dxa"/>
            </w:tcMar>
            <w:vAlign w:val="center"/>
          </w:tcPr>
          <w:p>
            <w:pPr>
              <w:adjustRightInd w:val="0"/>
              <w:snapToGrid w:val="0"/>
              <w:jc w:val="center"/>
              <w:rPr>
                <w:sz w:val="18"/>
              </w:rPr>
            </w:pPr>
            <w:r>
              <w:rPr>
                <w:sz w:val="18"/>
              </w:rPr>
              <w:t>2</w:t>
            </w:r>
          </w:p>
        </w:tc>
        <w:tc>
          <w:tcPr>
            <w:tcW w:w="432" w:type="pct"/>
            <w:tcMar>
              <w:left w:w="57" w:type="dxa"/>
              <w:right w:w="57" w:type="dxa"/>
            </w:tcMar>
            <w:vAlign w:val="center"/>
          </w:tcPr>
          <w:p>
            <w:pPr>
              <w:adjustRightInd w:val="0"/>
              <w:snapToGrid w:val="0"/>
              <w:jc w:val="left"/>
              <w:rPr>
                <w:rFonts w:eastAsia="仿宋_GB2312"/>
                <w:kern w:val="0"/>
                <w:sz w:val="18"/>
                <w:szCs w:val="18"/>
              </w:rPr>
            </w:pPr>
            <w:r>
              <w:rPr>
                <w:sz w:val="18"/>
                <w:szCs w:val="18"/>
              </w:rPr>
              <w:t>№2,4,5</w:t>
            </w:r>
          </w:p>
        </w:tc>
      </w:tr>
      <w:bookmarkEnd w:id="3"/>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tcPr>
          <w:p>
            <w:pPr>
              <w:widowControl/>
              <w:snapToGrid w:val="0"/>
              <w:jc w:val="center"/>
              <w:textAlignment w:val="center"/>
              <w:rPr>
                <w:sz w:val="16"/>
                <w:highlight w:val="yellow"/>
              </w:rPr>
            </w:pPr>
            <w:r>
              <w:rPr>
                <w:sz w:val="16"/>
              </w:rPr>
              <w:t>074102791</w:t>
            </w:r>
          </w:p>
        </w:tc>
        <w:tc>
          <w:tcPr>
            <w:tcW w:w="1557" w:type="pct"/>
            <w:gridSpan w:val="2"/>
            <w:tcMar>
              <w:left w:w="57" w:type="dxa"/>
              <w:right w:w="57" w:type="dxa"/>
            </w:tcMar>
            <w:vAlign w:val="center"/>
          </w:tcPr>
          <w:p>
            <w:pPr>
              <w:adjustRightInd w:val="0"/>
              <w:snapToGrid w:val="0"/>
              <w:rPr>
                <w:rFonts w:hint="eastAsia"/>
                <w:sz w:val="18"/>
                <w:szCs w:val="18"/>
              </w:rPr>
            </w:pPr>
            <w:r>
              <w:rPr>
                <w:sz w:val="18"/>
                <w:szCs w:val="18"/>
              </w:rPr>
              <w:t>画法几何及建筑制图（一）</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sz w:val="18"/>
              </w:rPr>
            </w:pPr>
            <w:r>
              <w:rPr>
                <w:sz w:val="18"/>
              </w:rPr>
              <w:t>48</w:t>
            </w:r>
          </w:p>
        </w:tc>
        <w:tc>
          <w:tcPr>
            <w:tcW w:w="349" w:type="pct"/>
            <w:tcMar>
              <w:left w:w="57" w:type="dxa"/>
              <w:right w:w="57" w:type="dxa"/>
            </w:tcMar>
            <w:vAlign w:val="center"/>
          </w:tcPr>
          <w:p>
            <w:pPr>
              <w:adjustRightInd w:val="0"/>
              <w:snapToGrid w:val="0"/>
              <w:jc w:val="center"/>
              <w:rPr>
                <w:sz w:val="18"/>
              </w:rPr>
            </w:pP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sz w:val="18"/>
              </w:rPr>
              <w:t>3.0</w:t>
            </w:r>
          </w:p>
        </w:tc>
        <w:tc>
          <w:tcPr>
            <w:tcW w:w="335" w:type="pct"/>
            <w:tcMar>
              <w:left w:w="57" w:type="dxa"/>
              <w:right w:w="57" w:type="dxa"/>
            </w:tcMar>
            <w:vAlign w:val="center"/>
          </w:tcPr>
          <w:p>
            <w:pPr>
              <w:adjustRightInd w:val="0"/>
              <w:snapToGrid w:val="0"/>
              <w:jc w:val="center"/>
              <w:rPr>
                <w:sz w:val="18"/>
              </w:rPr>
            </w:pPr>
            <w:r>
              <w:rPr>
                <w:sz w:val="18"/>
              </w:rPr>
              <w:t>1</w:t>
            </w:r>
          </w:p>
        </w:tc>
        <w:tc>
          <w:tcPr>
            <w:tcW w:w="432" w:type="pct"/>
            <w:tcMar>
              <w:left w:w="57" w:type="dxa"/>
              <w:right w:w="57" w:type="dxa"/>
            </w:tcMar>
            <w:vAlign w:val="center"/>
          </w:tcPr>
          <w:p>
            <w:pPr>
              <w:adjustRightInd w:val="0"/>
              <w:snapToGrid w:val="0"/>
              <w:jc w:val="left"/>
              <w:rPr>
                <w:rFonts w:eastAsia="仿宋_GB2312"/>
                <w:kern w:val="0"/>
                <w:sz w:val="18"/>
                <w:szCs w:val="18"/>
              </w:rPr>
            </w:pPr>
            <w:r>
              <w:rPr>
                <w:sz w:val="18"/>
                <w:szCs w:val="18"/>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tcPr>
          <w:p>
            <w:pPr>
              <w:widowControl/>
              <w:snapToGrid w:val="0"/>
              <w:jc w:val="center"/>
              <w:textAlignment w:val="center"/>
              <w:rPr>
                <w:sz w:val="16"/>
              </w:rPr>
            </w:pPr>
            <w:r>
              <w:rPr>
                <w:rFonts w:hint="eastAsia"/>
                <w:sz w:val="16"/>
              </w:rPr>
              <w:t>074102803</w:t>
            </w:r>
          </w:p>
        </w:tc>
        <w:tc>
          <w:tcPr>
            <w:tcW w:w="1557" w:type="pct"/>
            <w:gridSpan w:val="2"/>
            <w:tcMar>
              <w:left w:w="57" w:type="dxa"/>
              <w:right w:w="57" w:type="dxa"/>
            </w:tcMar>
            <w:vAlign w:val="center"/>
          </w:tcPr>
          <w:p>
            <w:pPr>
              <w:adjustRightInd w:val="0"/>
              <w:snapToGrid w:val="0"/>
              <w:rPr>
                <w:rFonts w:hint="eastAsia"/>
                <w:sz w:val="18"/>
                <w:szCs w:val="18"/>
              </w:rPr>
            </w:pPr>
            <w:r>
              <w:rPr>
                <w:sz w:val="18"/>
                <w:szCs w:val="18"/>
              </w:rPr>
              <w:t>画法几何及建筑制图（二）</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widowControl/>
              <w:snapToGrid w:val="0"/>
              <w:jc w:val="center"/>
              <w:rPr>
                <w:sz w:val="18"/>
              </w:rPr>
            </w:pPr>
            <w:r>
              <w:rPr>
                <w:sz w:val="18"/>
              </w:rPr>
              <w:t>56</w:t>
            </w:r>
          </w:p>
        </w:tc>
        <w:tc>
          <w:tcPr>
            <w:tcW w:w="349" w:type="pct"/>
            <w:tcMar>
              <w:left w:w="57" w:type="dxa"/>
              <w:right w:w="57" w:type="dxa"/>
            </w:tcMar>
            <w:vAlign w:val="center"/>
          </w:tcPr>
          <w:p>
            <w:pPr>
              <w:adjustRightInd w:val="0"/>
              <w:snapToGrid w:val="0"/>
              <w:jc w:val="center"/>
              <w:rPr>
                <w:sz w:val="18"/>
              </w:rPr>
            </w:pP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sz w:val="18"/>
              </w:rPr>
              <w:t>3</w:t>
            </w:r>
            <w:r>
              <w:rPr>
                <w:rFonts w:hint="eastAsia"/>
                <w:sz w:val="18"/>
                <w:lang w:eastAsia="zh-Hans"/>
              </w:rPr>
              <w:t>.</w:t>
            </w:r>
            <w:r>
              <w:rPr>
                <w:sz w:val="18"/>
                <w:lang w:eastAsia="zh-Hans"/>
              </w:rPr>
              <w:t>5</w:t>
            </w:r>
          </w:p>
        </w:tc>
        <w:tc>
          <w:tcPr>
            <w:tcW w:w="335" w:type="pct"/>
            <w:tcMar>
              <w:left w:w="57" w:type="dxa"/>
              <w:right w:w="57" w:type="dxa"/>
            </w:tcMar>
            <w:vAlign w:val="center"/>
          </w:tcPr>
          <w:p>
            <w:pPr>
              <w:adjustRightInd w:val="0"/>
              <w:snapToGrid w:val="0"/>
              <w:jc w:val="center"/>
              <w:rPr>
                <w:sz w:val="18"/>
              </w:rPr>
            </w:pPr>
            <w:r>
              <w:rPr>
                <w:sz w:val="18"/>
              </w:rPr>
              <w:t>2</w:t>
            </w:r>
          </w:p>
        </w:tc>
        <w:tc>
          <w:tcPr>
            <w:tcW w:w="432" w:type="pct"/>
            <w:tcMar>
              <w:left w:w="57" w:type="dxa"/>
              <w:right w:w="57" w:type="dxa"/>
            </w:tcMar>
            <w:vAlign w:val="center"/>
          </w:tcPr>
          <w:p>
            <w:pPr>
              <w:adjustRightInd w:val="0"/>
              <w:snapToGrid w:val="0"/>
              <w:jc w:val="left"/>
              <w:rPr>
                <w:rFonts w:eastAsia="仿宋_GB2312"/>
                <w:kern w:val="0"/>
                <w:sz w:val="18"/>
                <w:szCs w:val="18"/>
              </w:rPr>
            </w:pPr>
            <w:r>
              <w:rPr>
                <w:sz w:val="18"/>
                <w:szCs w:val="18"/>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tcPr>
          <w:p>
            <w:pPr>
              <w:widowControl/>
              <w:snapToGrid w:val="0"/>
              <w:jc w:val="center"/>
              <w:textAlignment w:val="center"/>
              <w:rPr>
                <w:sz w:val="16"/>
              </w:rPr>
            </w:pPr>
            <w:r>
              <w:rPr>
                <w:sz w:val="18"/>
                <w:szCs w:val="18"/>
              </w:rPr>
              <w:t>045102811</w:t>
            </w:r>
          </w:p>
        </w:tc>
        <w:tc>
          <w:tcPr>
            <w:tcW w:w="1557" w:type="pct"/>
            <w:gridSpan w:val="2"/>
            <w:tcMar>
              <w:left w:w="57" w:type="dxa"/>
              <w:right w:w="57" w:type="dxa"/>
            </w:tcMar>
            <w:vAlign w:val="center"/>
          </w:tcPr>
          <w:p>
            <w:pPr>
              <w:spacing w:line="240" w:lineRule="exact"/>
              <w:rPr>
                <w:rFonts w:hint="eastAsia"/>
                <w:sz w:val="18"/>
                <w:szCs w:val="18"/>
              </w:rPr>
            </w:pPr>
            <w:r>
              <w:rPr>
                <w:sz w:val="18"/>
                <w:szCs w:val="18"/>
              </w:rPr>
              <w:t>Python语言程序设计</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sz w:val="18"/>
              </w:rPr>
            </w:pPr>
            <w:r>
              <w:rPr>
                <w:sz w:val="18"/>
              </w:rPr>
              <w:t>40</w:t>
            </w:r>
          </w:p>
        </w:tc>
        <w:tc>
          <w:tcPr>
            <w:tcW w:w="349" w:type="pct"/>
            <w:tcMar>
              <w:left w:w="57" w:type="dxa"/>
              <w:right w:w="57" w:type="dxa"/>
            </w:tcMar>
            <w:vAlign w:val="center"/>
          </w:tcPr>
          <w:p>
            <w:pPr>
              <w:adjustRightInd w:val="0"/>
              <w:snapToGrid w:val="0"/>
              <w:jc w:val="center"/>
              <w:rPr>
                <w:sz w:val="18"/>
              </w:rPr>
            </w:pP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r>
              <w:rPr>
                <w:sz w:val="18"/>
              </w:rPr>
              <w:t>8</w:t>
            </w:r>
          </w:p>
        </w:tc>
        <w:tc>
          <w:tcPr>
            <w:tcW w:w="296" w:type="pct"/>
            <w:tcMar>
              <w:left w:w="57" w:type="dxa"/>
              <w:right w:w="57" w:type="dxa"/>
            </w:tcMar>
            <w:vAlign w:val="center"/>
          </w:tcPr>
          <w:p>
            <w:pPr>
              <w:adjustRightInd w:val="0"/>
              <w:snapToGrid w:val="0"/>
              <w:jc w:val="center"/>
              <w:rPr>
                <w:sz w:val="18"/>
              </w:rPr>
            </w:pPr>
            <w:r>
              <w:rPr>
                <w:sz w:val="18"/>
              </w:rPr>
              <w:t>2.0</w:t>
            </w:r>
          </w:p>
        </w:tc>
        <w:tc>
          <w:tcPr>
            <w:tcW w:w="335" w:type="pct"/>
            <w:tcMar>
              <w:left w:w="57" w:type="dxa"/>
              <w:right w:w="57" w:type="dxa"/>
            </w:tcMar>
            <w:vAlign w:val="center"/>
          </w:tcPr>
          <w:p>
            <w:pPr>
              <w:adjustRightInd w:val="0"/>
              <w:snapToGrid w:val="0"/>
              <w:jc w:val="center"/>
              <w:rPr>
                <w:sz w:val="18"/>
              </w:rPr>
            </w:pPr>
            <w:r>
              <w:rPr>
                <w:sz w:val="18"/>
                <w:szCs w:val="18"/>
              </w:rPr>
              <w:t>1</w:t>
            </w:r>
          </w:p>
        </w:tc>
        <w:tc>
          <w:tcPr>
            <w:tcW w:w="432" w:type="pct"/>
            <w:tcMar>
              <w:left w:w="57" w:type="dxa"/>
              <w:right w:w="57" w:type="dxa"/>
            </w:tcMar>
            <w:vAlign w:val="center"/>
          </w:tcPr>
          <w:p>
            <w:pPr>
              <w:adjustRightInd w:val="0"/>
              <w:snapToGrid w:val="0"/>
              <w:jc w:val="left"/>
              <w:rPr>
                <w:sz w:val="18"/>
                <w:szCs w:val="18"/>
              </w:rPr>
            </w:pPr>
            <w:r>
              <w:rPr>
                <w:sz w:val="18"/>
                <w:szCs w:val="18"/>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vAlign w:val="center"/>
          </w:tcPr>
          <w:p>
            <w:pPr>
              <w:adjustRightInd w:val="0"/>
              <w:snapToGrid w:val="0"/>
              <w:jc w:val="center"/>
              <w:rPr>
                <w:sz w:val="18"/>
                <w:szCs w:val="18"/>
              </w:rPr>
            </w:pPr>
          </w:p>
        </w:tc>
        <w:tc>
          <w:tcPr>
            <w:tcW w:w="1557" w:type="pct"/>
            <w:gridSpan w:val="2"/>
            <w:tcMar>
              <w:left w:w="57" w:type="dxa"/>
              <w:right w:w="57" w:type="dxa"/>
            </w:tcMar>
            <w:vAlign w:val="center"/>
          </w:tcPr>
          <w:p>
            <w:pPr>
              <w:adjustRightInd w:val="0"/>
              <w:snapToGrid w:val="0"/>
              <w:rPr>
                <w:rFonts w:hint="eastAsia"/>
                <w:sz w:val="18"/>
                <w:szCs w:val="18"/>
              </w:rPr>
            </w:pPr>
            <w:r>
              <w:rPr>
                <w:rFonts w:hint="eastAsia"/>
                <w:sz w:val="18"/>
                <w:szCs w:val="18"/>
              </w:rPr>
              <w:t>人文科学、社会科学领域</w:t>
            </w:r>
          </w:p>
        </w:tc>
        <w:tc>
          <w:tcPr>
            <w:tcW w:w="216" w:type="pct"/>
            <w:vMerge w:val="restart"/>
            <w:tcMar>
              <w:left w:w="57" w:type="dxa"/>
              <w:right w:w="57" w:type="dxa"/>
            </w:tcMar>
            <w:vAlign w:val="center"/>
          </w:tcPr>
          <w:p>
            <w:pPr>
              <w:adjustRightInd w:val="0"/>
              <w:snapToGrid w:val="0"/>
              <w:jc w:val="center"/>
              <w:rPr>
                <w:sz w:val="18"/>
              </w:rPr>
            </w:pPr>
            <w:r>
              <w:rPr>
                <w:sz w:val="18"/>
              </w:rPr>
              <w:t>通</w:t>
            </w:r>
          </w:p>
          <w:p>
            <w:pPr>
              <w:adjustRightInd w:val="0"/>
              <w:snapToGrid w:val="0"/>
              <w:jc w:val="center"/>
              <w:rPr>
                <w:sz w:val="18"/>
              </w:rPr>
            </w:pPr>
            <w:r>
              <w:rPr>
                <w:sz w:val="18"/>
              </w:rPr>
              <w:t>识</w:t>
            </w:r>
          </w:p>
          <w:p>
            <w:pPr>
              <w:adjustRightInd w:val="0"/>
              <w:snapToGrid w:val="0"/>
              <w:jc w:val="center"/>
              <w:rPr>
                <w:rFonts w:hint="eastAsia"/>
                <w:sz w:val="18"/>
              </w:rPr>
            </w:pPr>
            <w:r>
              <w:rPr>
                <w:sz w:val="18"/>
              </w:rPr>
              <w:t>课</w:t>
            </w:r>
          </w:p>
        </w:tc>
        <w:tc>
          <w:tcPr>
            <w:tcW w:w="278" w:type="pct"/>
            <w:tcMar>
              <w:left w:w="0" w:type="dxa"/>
              <w:right w:w="0" w:type="dxa"/>
            </w:tcMar>
            <w:vAlign w:val="center"/>
          </w:tcPr>
          <w:p>
            <w:pPr>
              <w:adjustRightInd w:val="0"/>
              <w:snapToGrid w:val="0"/>
              <w:jc w:val="center"/>
              <w:rPr>
                <w:sz w:val="18"/>
              </w:rPr>
            </w:pPr>
            <w:r>
              <w:rPr>
                <w:sz w:val="18"/>
              </w:rPr>
              <w:t>128</w:t>
            </w:r>
          </w:p>
        </w:tc>
        <w:tc>
          <w:tcPr>
            <w:tcW w:w="349" w:type="pct"/>
            <w:tcMar>
              <w:left w:w="57" w:type="dxa"/>
              <w:right w:w="57" w:type="dxa"/>
            </w:tcMar>
            <w:vAlign w:val="center"/>
          </w:tcPr>
          <w:p>
            <w:pPr>
              <w:adjustRightInd w:val="0"/>
              <w:snapToGrid w:val="0"/>
              <w:jc w:val="center"/>
              <w:rPr>
                <w:sz w:val="18"/>
              </w:rPr>
            </w:pP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rFonts w:hint="eastAsia"/>
                <w:sz w:val="18"/>
              </w:rPr>
              <w:t>8</w:t>
            </w:r>
            <w:r>
              <w:rPr>
                <w:sz w:val="18"/>
              </w:rPr>
              <w:t>.0</w:t>
            </w:r>
          </w:p>
        </w:tc>
        <w:tc>
          <w:tcPr>
            <w:tcW w:w="335" w:type="pct"/>
            <w:tcMar>
              <w:left w:w="57" w:type="dxa"/>
              <w:right w:w="57" w:type="dxa"/>
            </w:tcMar>
            <w:vAlign w:val="center"/>
          </w:tcPr>
          <w:p>
            <w:pPr>
              <w:adjustRightInd w:val="0"/>
              <w:snapToGrid w:val="0"/>
              <w:jc w:val="center"/>
              <w:rPr>
                <w:sz w:val="18"/>
                <w:szCs w:val="18"/>
              </w:rPr>
            </w:pPr>
          </w:p>
        </w:tc>
        <w:tc>
          <w:tcPr>
            <w:tcW w:w="432" w:type="pct"/>
            <w:tcMar>
              <w:left w:w="57" w:type="dxa"/>
              <w:right w:w="57" w:type="dxa"/>
            </w:tcMar>
            <w:vAlign w:val="center"/>
          </w:tcPr>
          <w:p>
            <w:pPr>
              <w:adjustRightInd w:val="0"/>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ind w:left="113"/>
              <w:jc w:val="center"/>
              <w:rPr>
                <w:sz w:val="13"/>
              </w:rPr>
            </w:pPr>
          </w:p>
        </w:tc>
        <w:tc>
          <w:tcPr>
            <w:tcW w:w="595" w:type="pct"/>
            <w:tcMar>
              <w:left w:w="57" w:type="dxa"/>
              <w:right w:w="57" w:type="dxa"/>
            </w:tcMar>
            <w:vAlign w:val="center"/>
          </w:tcPr>
          <w:p>
            <w:pPr>
              <w:adjustRightInd w:val="0"/>
              <w:snapToGrid w:val="0"/>
              <w:jc w:val="center"/>
              <w:rPr>
                <w:sz w:val="18"/>
                <w:szCs w:val="18"/>
              </w:rPr>
            </w:pPr>
          </w:p>
        </w:tc>
        <w:tc>
          <w:tcPr>
            <w:tcW w:w="1557" w:type="pct"/>
            <w:gridSpan w:val="2"/>
            <w:tcMar>
              <w:left w:w="57" w:type="dxa"/>
              <w:right w:w="57" w:type="dxa"/>
            </w:tcMar>
            <w:vAlign w:val="center"/>
          </w:tcPr>
          <w:p>
            <w:pPr>
              <w:adjustRightInd w:val="0"/>
              <w:snapToGrid w:val="0"/>
              <w:rPr>
                <w:rFonts w:hint="eastAsia"/>
                <w:sz w:val="18"/>
                <w:szCs w:val="18"/>
              </w:rPr>
            </w:pPr>
            <w:r>
              <w:rPr>
                <w:rFonts w:hint="eastAsia"/>
                <w:sz w:val="18"/>
                <w:szCs w:val="18"/>
              </w:rPr>
              <w:t>科学技术领域</w:t>
            </w:r>
          </w:p>
        </w:tc>
        <w:tc>
          <w:tcPr>
            <w:tcW w:w="216" w:type="pct"/>
            <w:vMerge w:val="continue"/>
            <w:tcMar>
              <w:left w:w="57" w:type="dxa"/>
              <w:right w:w="57" w:type="dxa"/>
            </w:tcMar>
            <w:vAlign w:val="center"/>
          </w:tcPr>
          <w:p>
            <w:pPr>
              <w:adjustRightInd w:val="0"/>
              <w:snapToGrid w:val="0"/>
              <w:jc w:val="center"/>
              <w:rPr>
                <w:sz w:val="18"/>
              </w:rPr>
            </w:pPr>
          </w:p>
        </w:tc>
        <w:tc>
          <w:tcPr>
            <w:tcW w:w="278" w:type="pct"/>
            <w:tcMar>
              <w:left w:w="0" w:type="dxa"/>
              <w:right w:w="0" w:type="dxa"/>
            </w:tcMar>
            <w:vAlign w:val="center"/>
          </w:tcPr>
          <w:p>
            <w:pPr>
              <w:adjustRightInd w:val="0"/>
              <w:snapToGrid w:val="0"/>
              <w:jc w:val="center"/>
              <w:rPr>
                <w:sz w:val="18"/>
              </w:rPr>
            </w:pPr>
            <w:r>
              <w:rPr>
                <w:sz w:val="18"/>
              </w:rPr>
              <w:t>32</w:t>
            </w:r>
          </w:p>
        </w:tc>
        <w:tc>
          <w:tcPr>
            <w:tcW w:w="349" w:type="pct"/>
            <w:tcMar>
              <w:left w:w="57" w:type="dxa"/>
              <w:right w:w="57" w:type="dxa"/>
            </w:tcMar>
            <w:vAlign w:val="center"/>
          </w:tcPr>
          <w:p>
            <w:pPr>
              <w:adjustRightInd w:val="0"/>
              <w:snapToGrid w:val="0"/>
              <w:jc w:val="center"/>
              <w:rPr>
                <w:sz w:val="18"/>
              </w:rPr>
            </w:pP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p>
        </w:tc>
        <w:tc>
          <w:tcPr>
            <w:tcW w:w="296" w:type="pct"/>
            <w:tcMar>
              <w:left w:w="57" w:type="dxa"/>
              <w:right w:w="57" w:type="dxa"/>
            </w:tcMar>
            <w:vAlign w:val="center"/>
          </w:tcPr>
          <w:p>
            <w:pPr>
              <w:adjustRightInd w:val="0"/>
              <w:snapToGrid w:val="0"/>
              <w:jc w:val="center"/>
              <w:rPr>
                <w:sz w:val="18"/>
              </w:rPr>
            </w:pPr>
            <w:r>
              <w:rPr>
                <w:rFonts w:hint="eastAsia"/>
                <w:sz w:val="18"/>
              </w:rPr>
              <w:t>2</w:t>
            </w:r>
            <w:r>
              <w:rPr>
                <w:sz w:val="18"/>
              </w:rPr>
              <w:t>.0</w:t>
            </w:r>
          </w:p>
        </w:tc>
        <w:tc>
          <w:tcPr>
            <w:tcW w:w="335" w:type="pct"/>
            <w:tcMar>
              <w:left w:w="57" w:type="dxa"/>
              <w:right w:w="57" w:type="dxa"/>
            </w:tcMar>
            <w:vAlign w:val="center"/>
          </w:tcPr>
          <w:p>
            <w:pPr>
              <w:adjustRightInd w:val="0"/>
              <w:snapToGrid w:val="0"/>
              <w:jc w:val="center"/>
              <w:rPr>
                <w:sz w:val="18"/>
                <w:szCs w:val="18"/>
              </w:rPr>
            </w:pPr>
          </w:p>
        </w:tc>
        <w:tc>
          <w:tcPr>
            <w:tcW w:w="432" w:type="pct"/>
            <w:tcMar>
              <w:left w:w="57" w:type="dxa"/>
              <w:right w:w="57" w:type="dxa"/>
            </w:tcMar>
            <w:vAlign w:val="center"/>
          </w:tcPr>
          <w:p>
            <w:pPr>
              <w:adjustRightInd w:val="0"/>
              <w:snapToGrid w:val="0"/>
              <w:jc w:val="center"/>
              <w:rPr>
                <w:rFonts w:eastAsia="仿宋_GB2312"/>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37" w:type="pct"/>
            <w:vMerge w:val="continue"/>
            <w:tcMar>
              <w:left w:w="57" w:type="dxa"/>
              <w:right w:w="57" w:type="dxa"/>
            </w:tcMar>
            <w:vAlign w:val="center"/>
          </w:tcPr>
          <w:p>
            <w:pPr>
              <w:adjustRightInd w:val="0"/>
              <w:snapToGrid w:val="0"/>
              <w:jc w:val="center"/>
              <w:rPr>
                <w:sz w:val="18"/>
              </w:rPr>
            </w:pPr>
          </w:p>
        </w:tc>
        <w:tc>
          <w:tcPr>
            <w:tcW w:w="2368" w:type="pct"/>
            <w:gridSpan w:val="4"/>
            <w:tcMar>
              <w:left w:w="57" w:type="dxa"/>
              <w:right w:w="57" w:type="dxa"/>
            </w:tcMar>
            <w:vAlign w:val="center"/>
          </w:tcPr>
          <w:p>
            <w:pPr>
              <w:adjustRightInd w:val="0"/>
              <w:snapToGrid w:val="0"/>
              <w:jc w:val="center"/>
              <w:rPr>
                <w:rFonts w:hint="eastAsia" w:eastAsia="黑体"/>
                <w:b/>
                <w:bCs/>
                <w:kern w:val="0"/>
                <w:sz w:val="18"/>
              </w:rPr>
            </w:pPr>
            <w:r>
              <w:rPr>
                <w:rFonts w:hint="eastAsia" w:eastAsia="黑体"/>
                <w:b/>
                <w:bCs/>
                <w:spacing w:val="135"/>
                <w:kern w:val="0"/>
                <w:sz w:val="18"/>
                <w:fitText w:val="630" w:id="2"/>
              </w:rPr>
              <w:t>合</w:t>
            </w:r>
            <w:r>
              <w:rPr>
                <w:rFonts w:hint="eastAsia" w:eastAsia="黑体"/>
                <w:b/>
                <w:bCs/>
                <w:spacing w:val="0"/>
                <w:kern w:val="0"/>
                <w:sz w:val="18"/>
                <w:fitText w:val="630" w:id="2"/>
              </w:rPr>
              <w:t>计</w:t>
            </w:r>
          </w:p>
        </w:tc>
        <w:tc>
          <w:tcPr>
            <w:tcW w:w="278" w:type="pct"/>
            <w:tcMar>
              <w:left w:w="0" w:type="dxa"/>
              <w:right w:w="0" w:type="dxa"/>
            </w:tcMar>
            <w:vAlign w:val="center"/>
          </w:tcPr>
          <w:p>
            <w:pPr>
              <w:adjustRightInd w:val="0"/>
              <w:snapToGrid w:val="0"/>
              <w:jc w:val="center"/>
              <w:rPr>
                <w:sz w:val="18"/>
              </w:rPr>
            </w:pPr>
            <w:r>
              <w:rPr>
                <w:sz w:val="18"/>
              </w:rPr>
              <w:t>1392</w:t>
            </w:r>
          </w:p>
        </w:tc>
        <w:tc>
          <w:tcPr>
            <w:tcW w:w="349" w:type="pct"/>
            <w:tcMar>
              <w:left w:w="57" w:type="dxa"/>
              <w:right w:w="57" w:type="dxa"/>
            </w:tcMar>
            <w:vAlign w:val="center"/>
          </w:tcPr>
          <w:p>
            <w:pPr>
              <w:adjustRightInd w:val="0"/>
              <w:snapToGrid w:val="0"/>
              <w:jc w:val="center"/>
              <w:rPr>
                <w:sz w:val="18"/>
              </w:rPr>
            </w:pPr>
            <w:r>
              <w:rPr>
                <w:sz w:val="18"/>
              </w:rPr>
              <w:t>80</w:t>
            </w:r>
          </w:p>
        </w:tc>
        <w:tc>
          <w:tcPr>
            <w:tcW w:w="314" w:type="pct"/>
            <w:tcMar>
              <w:left w:w="57" w:type="dxa"/>
              <w:right w:w="57" w:type="dxa"/>
            </w:tcMar>
            <w:vAlign w:val="center"/>
          </w:tcPr>
          <w:p>
            <w:pPr>
              <w:adjustRightInd w:val="0"/>
              <w:snapToGrid w:val="0"/>
              <w:jc w:val="center"/>
              <w:rPr>
                <w:sz w:val="18"/>
              </w:rPr>
            </w:pPr>
          </w:p>
        </w:tc>
        <w:tc>
          <w:tcPr>
            <w:tcW w:w="290" w:type="pct"/>
            <w:tcMar>
              <w:left w:w="57" w:type="dxa"/>
              <w:right w:w="57" w:type="dxa"/>
            </w:tcMar>
            <w:vAlign w:val="center"/>
          </w:tcPr>
          <w:p>
            <w:pPr>
              <w:adjustRightInd w:val="0"/>
              <w:snapToGrid w:val="0"/>
              <w:jc w:val="center"/>
              <w:rPr>
                <w:sz w:val="18"/>
              </w:rPr>
            </w:pPr>
            <w:r>
              <w:rPr>
                <w:sz w:val="18"/>
              </w:rPr>
              <w:t>214</w:t>
            </w:r>
          </w:p>
        </w:tc>
        <w:tc>
          <w:tcPr>
            <w:tcW w:w="296" w:type="pct"/>
            <w:tcMar>
              <w:left w:w="57" w:type="dxa"/>
              <w:right w:w="57" w:type="dxa"/>
            </w:tcMar>
            <w:vAlign w:val="center"/>
          </w:tcPr>
          <w:p>
            <w:pPr>
              <w:adjustRightInd w:val="0"/>
              <w:snapToGrid w:val="0"/>
              <w:jc w:val="center"/>
              <w:rPr>
                <w:sz w:val="18"/>
              </w:rPr>
            </w:pPr>
            <w:r>
              <w:rPr>
                <w:sz w:val="18"/>
              </w:rPr>
              <w:t>72</w:t>
            </w:r>
          </w:p>
        </w:tc>
        <w:tc>
          <w:tcPr>
            <w:tcW w:w="335" w:type="pct"/>
            <w:tcMar>
              <w:left w:w="57" w:type="dxa"/>
              <w:right w:w="57" w:type="dxa"/>
            </w:tcMar>
            <w:vAlign w:val="center"/>
          </w:tcPr>
          <w:p>
            <w:pPr>
              <w:adjustRightInd w:val="0"/>
              <w:snapToGrid w:val="0"/>
              <w:jc w:val="center"/>
              <w:rPr>
                <w:sz w:val="18"/>
              </w:rPr>
            </w:pPr>
          </w:p>
        </w:tc>
        <w:tc>
          <w:tcPr>
            <w:tcW w:w="432" w:type="pct"/>
            <w:tcMar>
              <w:left w:w="57" w:type="dxa"/>
              <w:right w:w="57" w:type="dxa"/>
            </w:tcMar>
            <w:vAlign w:val="center"/>
          </w:tcPr>
          <w:p>
            <w:pPr>
              <w:adjustRightInd w:val="0"/>
              <w:snapToGrid w:val="0"/>
              <w:jc w:val="center"/>
              <w:rPr>
                <w:sz w:val="18"/>
              </w:rPr>
            </w:pPr>
          </w:p>
        </w:tc>
      </w:tr>
    </w:tbl>
    <w:p>
      <w:pPr>
        <w:rPr>
          <w:sz w:val="18"/>
          <w:szCs w:val="18"/>
        </w:rPr>
      </w:pPr>
      <w:r>
        <w:rPr>
          <w:sz w:val="18"/>
          <w:szCs w:val="18"/>
        </w:rPr>
        <w:t>备注：学时中其他可以为上机和实践学时。</w:t>
      </w:r>
    </w:p>
    <w:p/>
    <w:p>
      <w:pPr>
        <w:outlineLvl w:val="0"/>
        <w:rPr>
          <w:rFonts w:eastAsia="黑体"/>
          <w:b/>
          <w:sz w:val="24"/>
        </w:rPr>
      </w:pPr>
      <w:r>
        <w:br w:type="page"/>
      </w:r>
      <w:bookmarkStart w:id="4" w:name="_Hlk73538809"/>
    </w:p>
    <w:p>
      <w:pPr>
        <w:widowControl/>
        <w:spacing w:line="240" w:lineRule="auto"/>
        <w:jc w:val="left"/>
        <w:rPr>
          <w:rFonts w:asciiTheme="minorHAnsi" w:hAnsiTheme="minorHAnsi" w:eastAsiaTheme="minorEastAsia" w:cstheme="minorBidi"/>
          <w:szCs w:val="22"/>
        </w:rPr>
      </w:pPr>
      <w:r>
        <w:rPr>
          <w:rFonts w:hint="eastAsia" w:eastAsia="黑体"/>
          <w:b/>
          <w:sz w:val="24"/>
        </w:rPr>
        <w:t>二、课程设置表（续）</w:t>
      </w:r>
      <w:r>
        <w:fldChar w:fldCharType="begin"/>
      </w:r>
      <w:r>
        <w:instrText xml:space="preserve"> </w:instrText>
      </w:r>
      <w:r>
        <w:rPr>
          <w:rFonts w:hint="eastAsia"/>
        </w:rPr>
        <w:instrText xml:space="preserve">LINK Excel.Sheet.12 "工作簿1" "Sheet1!R1C1:R62C11" \a \f 5 \h</w:instrText>
      </w:r>
      <w:r>
        <w:instrText xml:space="preserve">  \* MERGEFORMAT </w:instrText>
      </w:r>
      <w:r>
        <w:fldChar w:fldCharType="separate"/>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045"/>
        <w:gridCol w:w="2379"/>
        <w:gridCol w:w="345"/>
        <w:gridCol w:w="461"/>
        <w:gridCol w:w="415"/>
        <w:gridCol w:w="500"/>
        <w:gridCol w:w="553"/>
        <w:gridCol w:w="709"/>
        <w:gridCol w:w="709"/>
        <w:gridCol w:w="6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restart"/>
            <w:textDirection w:val="tbRlV"/>
          </w:tcPr>
          <w:p>
            <w:pPr>
              <w:widowControl/>
              <w:spacing w:line="240" w:lineRule="auto"/>
              <w:jc w:val="center"/>
              <w:rPr>
                <w:b/>
                <w:bCs/>
              </w:rPr>
            </w:pPr>
            <w:r>
              <w:rPr>
                <w:rFonts w:hint="eastAsia"/>
                <w:b/>
                <w:bCs/>
              </w:rPr>
              <w:t>专业基础课</w:t>
            </w:r>
          </w:p>
        </w:tc>
        <w:tc>
          <w:tcPr>
            <w:tcW w:w="1045" w:type="dxa"/>
            <w:vMerge w:val="restart"/>
            <w:vAlign w:val="center"/>
          </w:tcPr>
          <w:p>
            <w:pPr>
              <w:adjustRightInd w:val="0"/>
              <w:snapToGrid w:val="0"/>
              <w:jc w:val="center"/>
              <w:rPr>
                <w:b/>
                <w:bCs/>
                <w:sz w:val="18"/>
              </w:rPr>
            </w:pPr>
            <w:r>
              <w:rPr>
                <w:b/>
                <w:bCs/>
                <w:sz w:val="18"/>
              </w:rPr>
              <w:t>课程</w:t>
            </w:r>
          </w:p>
          <w:p>
            <w:pPr>
              <w:widowControl/>
              <w:spacing w:line="240" w:lineRule="auto"/>
              <w:jc w:val="center"/>
              <w:rPr>
                <w:rFonts w:hint="eastAsia"/>
                <w:b/>
                <w:bCs/>
              </w:rPr>
            </w:pPr>
            <w:r>
              <w:rPr>
                <w:b/>
                <w:bCs/>
                <w:sz w:val="18"/>
              </w:rPr>
              <w:t>代码</w:t>
            </w:r>
            <w:r>
              <w:rPr>
                <w:bCs/>
                <w:kern w:val="0"/>
                <w:sz w:val="13"/>
                <w:szCs w:val="13"/>
              </w:rPr>
              <w:t>.</w:t>
            </w:r>
          </w:p>
        </w:tc>
        <w:tc>
          <w:tcPr>
            <w:tcW w:w="2379" w:type="dxa"/>
            <w:vMerge w:val="restart"/>
            <w:vAlign w:val="center"/>
          </w:tcPr>
          <w:p>
            <w:pPr>
              <w:widowControl/>
              <w:spacing w:line="240" w:lineRule="auto"/>
              <w:jc w:val="center"/>
              <w:rPr>
                <w:rFonts w:hint="eastAsia"/>
                <w:b/>
                <w:bCs/>
              </w:rPr>
            </w:pPr>
            <w:r>
              <w:rPr>
                <w:rFonts w:hint="eastAsia"/>
                <w:b/>
                <w:bCs/>
                <w:spacing w:val="55"/>
                <w:kern w:val="0"/>
                <w:sz w:val="18"/>
                <w:fitText w:val="1050" w:id="3"/>
              </w:rPr>
              <w:t>课程名</w:t>
            </w:r>
            <w:r>
              <w:rPr>
                <w:rFonts w:hint="eastAsia"/>
                <w:b/>
                <w:bCs/>
                <w:spacing w:val="0"/>
                <w:kern w:val="0"/>
                <w:sz w:val="18"/>
                <w:fitText w:val="1050" w:id="3"/>
              </w:rPr>
              <w:t>称</w:t>
            </w:r>
          </w:p>
        </w:tc>
        <w:tc>
          <w:tcPr>
            <w:tcW w:w="345" w:type="dxa"/>
            <w:vMerge w:val="restart"/>
            <w:vAlign w:val="center"/>
          </w:tcPr>
          <w:p>
            <w:pPr>
              <w:widowControl/>
              <w:spacing w:line="240" w:lineRule="auto"/>
              <w:jc w:val="left"/>
              <w:rPr>
                <w:rFonts w:hint="eastAsia"/>
                <w:b/>
                <w:bCs/>
              </w:rPr>
            </w:pPr>
            <w:r>
              <w:rPr>
                <w:b/>
                <w:bCs/>
                <w:sz w:val="18"/>
              </w:rPr>
              <w:t>是否必修</w:t>
            </w:r>
          </w:p>
        </w:tc>
        <w:tc>
          <w:tcPr>
            <w:tcW w:w="1929" w:type="dxa"/>
            <w:gridSpan w:val="4"/>
            <w:vAlign w:val="center"/>
          </w:tcPr>
          <w:p>
            <w:pPr>
              <w:adjustRightInd w:val="0"/>
              <w:snapToGrid w:val="0"/>
              <w:jc w:val="center"/>
              <w:rPr>
                <w:rFonts w:hint="eastAsia"/>
                <w:b/>
                <w:bCs/>
                <w:sz w:val="18"/>
              </w:rPr>
            </w:pPr>
            <w:r>
              <w:rPr>
                <w:rFonts w:hint="eastAsia"/>
                <w:b/>
                <w:bCs/>
                <w:sz w:val="18"/>
              </w:rPr>
              <w:t>学时数</w:t>
            </w:r>
          </w:p>
        </w:tc>
        <w:tc>
          <w:tcPr>
            <w:tcW w:w="709" w:type="dxa"/>
            <w:vMerge w:val="restart"/>
            <w:vAlign w:val="center"/>
          </w:tcPr>
          <w:p>
            <w:pPr>
              <w:adjustRightInd w:val="0"/>
              <w:snapToGrid w:val="0"/>
              <w:jc w:val="center"/>
              <w:rPr>
                <w:rFonts w:hint="eastAsia"/>
                <w:b/>
                <w:bCs/>
                <w:sz w:val="18"/>
              </w:rPr>
            </w:pPr>
            <w:r>
              <w:rPr>
                <w:b/>
                <w:bCs/>
                <w:sz w:val="18"/>
              </w:rPr>
              <w:t>学分数</w:t>
            </w:r>
          </w:p>
        </w:tc>
        <w:tc>
          <w:tcPr>
            <w:tcW w:w="709" w:type="dxa"/>
            <w:vMerge w:val="restart"/>
            <w:vAlign w:val="center"/>
          </w:tcPr>
          <w:p>
            <w:pPr>
              <w:adjustRightInd w:val="0"/>
              <w:snapToGrid w:val="0"/>
              <w:jc w:val="center"/>
              <w:rPr>
                <w:b/>
                <w:bCs/>
                <w:sz w:val="18"/>
              </w:rPr>
            </w:pPr>
            <w:r>
              <w:rPr>
                <w:b/>
                <w:bCs/>
                <w:sz w:val="18"/>
              </w:rPr>
              <w:t>开课</w:t>
            </w:r>
          </w:p>
          <w:p>
            <w:pPr>
              <w:adjustRightInd w:val="0"/>
              <w:snapToGrid w:val="0"/>
              <w:jc w:val="center"/>
              <w:rPr>
                <w:rFonts w:hint="eastAsia"/>
                <w:b/>
                <w:bCs/>
                <w:sz w:val="18"/>
              </w:rPr>
            </w:pPr>
            <w:r>
              <w:rPr>
                <w:b/>
                <w:bCs/>
                <w:sz w:val="18"/>
              </w:rPr>
              <w:t>学期</w:t>
            </w:r>
          </w:p>
        </w:tc>
        <w:tc>
          <w:tcPr>
            <w:tcW w:w="646" w:type="dxa"/>
            <w:vMerge w:val="restart"/>
            <w:vAlign w:val="center"/>
          </w:tcPr>
          <w:p>
            <w:pPr>
              <w:adjustRightInd w:val="0"/>
              <w:snapToGrid w:val="0"/>
              <w:jc w:val="center"/>
              <w:rPr>
                <w:b/>
                <w:bCs/>
                <w:sz w:val="18"/>
              </w:rPr>
            </w:pPr>
            <w:r>
              <w:rPr>
                <w:b/>
                <w:bCs/>
                <w:sz w:val="18"/>
              </w:rPr>
              <w:t>毕业</w:t>
            </w:r>
          </w:p>
          <w:p>
            <w:pPr>
              <w:adjustRightInd w:val="0"/>
              <w:snapToGrid w:val="0"/>
              <w:jc w:val="center"/>
              <w:rPr>
                <w:rFonts w:hint="eastAsia"/>
                <w:b/>
                <w:bCs/>
                <w:sz w:val="18"/>
              </w:rPr>
            </w:pPr>
            <w:r>
              <w:rPr>
                <w:b/>
                <w:bCs/>
                <w:sz w:val="18"/>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vMerge w:val="continue"/>
          </w:tcPr>
          <w:p>
            <w:pPr>
              <w:widowControl/>
              <w:spacing w:line="240" w:lineRule="auto"/>
              <w:jc w:val="left"/>
              <w:rPr>
                <w:rFonts w:hint="eastAsia"/>
                <w:b/>
                <w:bCs/>
              </w:rPr>
            </w:pPr>
          </w:p>
        </w:tc>
        <w:tc>
          <w:tcPr>
            <w:tcW w:w="2379" w:type="dxa"/>
            <w:vMerge w:val="continue"/>
          </w:tcPr>
          <w:p>
            <w:pPr>
              <w:widowControl/>
              <w:spacing w:line="240" w:lineRule="auto"/>
              <w:jc w:val="left"/>
              <w:rPr>
                <w:b/>
                <w:bCs/>
              </w:rPr>
            </w:pPr>
          </w:p>
        </w:tc>
        <w:tc>
          <w:tcPr>
            <w:tcW w:w="345" w:type="dxa"/>
            <w:vMerge w:val="continue"/>
          </w:tcPr>
          <w:p>
            <w:pPr>
              <w:widowControl/>
              <w:spacing w:line="240" w:lineRule="auto"/>
              <w:jc w:val="left"/>
              <w:rPr>
                <w:b/>
                <w:bCs/>
              </w:rPr>
            </w:pPr>
          </w:p>
        </w:tc>
        <w:tc>
          <w:tcPr>
            <w:tcW w:w="461" w:type="dxa"/>
          </w:tcPr>
          <w:p>
            <w:pPr>
              <w:adjustRightInd w:val="0"/>
              <w:snapToGrid w:val="0"/>
              <w:jc w:val="center"/>
              <w:rPr>
                <w:rFonts w:hint="eastAsia"/>
                <w:b/>
                <w:bCs/>
                <w:sz w:val="18"/>
              </w:rPr>
            </w:pPr>
            <w:r>
              <w:rPr>
                <w:rFonts w:hint="eastAsia"/>
                <w:b/>
                <w:bCs/>
                <w:sz w:val="18"/>
              </w:rPr>
              <w:t>总学时</w:t>
            </w:r>
          </w:p>
        </w:tc>
        <w:tc>
          <w:tcPr>
            <w:tcW w:w="415" w:type="dxa"/>
          </w:tcPr>
          <w:p>
            <w:pPr>
              <w:adjustRightInd w:val="0"/>
              <w:snapToGrid w:val="0"/>
              <w:jc w:val="center"/>
              <w:rPr>
                <w:rFonts w:hint="eastAsia"/>
                <w:b/>
                <w:bCs/>
                <w:sz w:val="18"/>
              </w:rPr>
            </w:pPr>
            <w:r>
              <w:rPr>
                <w:rFonts w:hint="eastAsia"/>
                <w:b/>
                <w:bCs/>
                <w:sz w:val="18"/>
              </w:rPr>
              <w:t>实验</w:t>
            </w:r>
          </w:p>
        </w:tc>
        <w:tc>
          <w:tcPr>
            <w:tcW w:w="500" w:type="dxa"/>
          </w:tcPr>
          <w:p>
            <w:pPr>
              <w:adjustRightInd w:val="0"/>
              <w:snapToGrid w:val="0"/>
              <w:jc w:val="center"/>
              <w:rPr>
                <w:rFonts w:hint="eastAsia"/>
                <w:b/>
                <w:bCs/>
                <w:sz w:val="18"/>
              </w:rPr>
            </w:pPr>
            <w:r>
              <w:rPr>
                <w:rFonts w:hint="eastAsia"/>
                <w:b/>
                <w:bCs/>
                <w:sz w:val="18"/>
              </w:rPr>
              <w:t>实习</w:t>
            </w:r>
          </w:p>
        </w:tc>
        <w:tc>
          <w:tcPr>
            <w:tcW w:w="553" w:type="dxa"/>
          </w:tcPr>
          <w:p>
            <w:pPr>
              <w:adjustRightInd w:val="0"/>
              <w:snapToGrid w:val="0"/>
              <w:jc w:val="center"/>
              <w:rPr>
                <w:rFonts w:hint="eastAsia"/>
                <w:b/>
                <w:bCs/>
                <w:sz w:val="18"/>
              </w:rPr>
            </w:pPr>
            <w:r>
              <w:rPr>
                <w:rFonts w:hint="eastAsia"/>
                <w:b/>
                <w:bCs/>
                <w:sz w:val="18"/>
              </w:rPr>
              <w:t>其他</w:t>
            </w:r>
          </w:p>
        </w:tc>
        <w:tc>
          <w:tcPr>
            <w:tcW w:w="709" w:type="dxa"/>
            <w:vMerge w:val="continue"/>
          </w:tcPr>
          <w:p>
            <w:pPr>
              <w:adjustRightInd w:val="0"/>
              <w:snapToGrid w:val="0"/>
              <w:jc w:val="center"/>
              <w:rPr>
                <w:b/>
                <w:bCs/>
                <w:sz w:val="18"/>
              </w:rPr>
            </w:pPr>
          </w:p>
        </w:tc>
        <w:tc>
          <w:tcPr>
            <w:tcW w:w="709" w:type="dxa"/>
            <w:vMerge w:val="continue"/>
          </w:tcPr>
          <w:p>
            <w:pPr>
              <w:adjustRightInd w:val="0"/>
              <w:snapToGrid w:val="0"/>
              <w:jc w:val="center"/>
              <w:rPr>
                <w:rFonts w:hint="eastAsia"/>
                <w:b/>
                <w:bCs/>
                <w:sz w:val="18"/>
              </w:rPr>
            </w:pPr>
          </w:p>
        </w:tc>
        <w:tc>
          <w:tcPr>
            <w:tcW w:w="646" w:type="dxa"/>
            <w:vMerge w:val="continue"/>
          </w:tcPr>
          <w:p>
            <w:pPr>
              <w:adjustRightInd w:val="0"/>
              <w:snapToGrid w:val="0"/>
              <w:jc w:val="center"/>
              <w:rPr>
                <w:rFonts w:hint="eastAsia"/>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rFonts w:hint="eastAsia"/>
                <w:sz w:val="18"/>
                <w:szCs w:val="18"/>
              </w:rPr>
            </w:pPr>
            <w:r>
              <w:rPr>
                <w:rFonts w:hint="eastAsia"/>
                <w:sz w:val="18"/>
                <w:szCs w:val="18"/>
                <w:lang w:val="en-US" w:eastAsia="zh-CN"/>
              </w:rPr>
              <w:t>0</w:t>
            </w:r>
            <w:r>
              <w:rPr>
                <w:sz w:val="18"/>
                <w:szCs w:val="18"/>
              </w:rPr>
              <w:t>24100213</w:t>
            </w:r>
          </w:p>
        </w:tc>
        <w:tc>
          <w:tcPr>
            <w:tcW w:w="2379" w:type="dxa"/>
          </w:tcPr>
          <w:p>
            <w:pPr>
              <w:widowControl/>
              <w:spacing w:line="240" w:lineRule="auto"/>
              <w:jc w:val="left"/>
              <w:rPr>
                <w:sz w:val="18"/>
                <w:szCs w:val="18"/>
              </w:rPr>
            </w:pPr>
            <w:r>
              <w:rPr>
                <w:rFonts w:hint="eastAsia"/>
                <w:sz w:val="18"/>
                <w:szCs w:val="18"/>
              </w:rPr>
              <w:t>电工与电子技术</w:t>
            </w:r>
            <w:r>
              <w:rPr>
                <w:sz w:val="18"/>
                <w:szCs w:val="18"/>
              </w:rPr>
              <w:t>Ⅱ</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64</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4.0</w:t>
            </w:r>
          </w:p>
        </w:tc>
        <w:tc>
          <w:tcPr>
            <w:tcW w:w="709" w:type="dxa"/>
          </w:tcPr>
          <w:p>
            <w:pPr>
              <w:widowControl/>
              <w:spacing w:line="240" w:lineRule="auto"/>
              <w:jc w:val="left"/>
              <w:rPr>
                <w:sz w:val="18"/>
                <w:szCs w:val="18"/>
              </w:rPr>
            </w:pPr>
            <w:r>
              <w:rPr>
                <w:sz w:val="18"/>
                <w:szCs w:val="18"/>
              </w:rPr>
              <w:t>4</w:t>
            </w:r>
          </w:p>
        </w:tc>
        <w:tc>
          <w:tcPr>
            <w:tcW w:w="646" w:type="dxa"/>
          </w:tcPr>
          <w:p>
            <w:pPr>
              <w:widowControl/>
              <w:spacing w:line="240" w:lineRule="auto"/>
              <w:jc w:val="left"/>
              <w:rPr>
                <w:sz w:val="18"/>
                <w:szCs w:val="18"/>
              </w:rPr>
            </w:pP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24100141</w:t>
            </w:r>
          </w:p>
        </w:tc>
        <w:tc>
          <w:tcPr>
            <w:tcW w:w="2379" w:type="dxa"/>
          </w:tcPr>
          <w:p>
            <w:pPr>
              <w:widowControl/>
              <w:spacing w:line="240" w:lineRule="auto"/>
              <w:jc w:val="left"/>
              <w:rPr>
                <w:sz w:val="18"/>
                <w:szCs w:val="18"/>
              </w:rPr>
            </w:pPr>
            <w:r>
              <w:rPr>
                <w:rFonts w:hint="eastAsia"/>
                <w:sz w:val="18"/>
                <w:szCs w:val="18"/>
              </w:rPr>
              <w:t>电工与电子技术实验</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24</w:t>
            </w:r>
          </w:p>
        </w:tc>
        <w:tc>
          <w:tcPr>
            <w:tcW w:w="415" w:type="dxa"/>
          </w:tcPr>
          <w:p>
            <w:pPr>
              <w:widowControl/>
              <w:spacing w:line="240" w:lineRule="auto"/>
              <w:jc w:val="left"/>
              <w:rPr>
                <w:sz w:val="18"/>
                <w:szCs w:val="18"/>
              </w:rPr>
            </w:pPr>
            <w:r>
              <w:rPr>
                <w:sz w:val="18"/>
                <w:szCs w:val="18"/>
              </w:rPr>
              <w:t>24</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1.0</w:t>
            </w:r>
          </w:p>
        </w:tc>
        <w:tc>
          <w:tcPr>
            <w:tcW w:w="709" w:type="dxa"/>
          </w:tcPr>
          <w:p>
            <w:pPr>
              <w:widowControl/>
              <w:spacing w:line="240" w:lineRule="auto"/>
              <w:jc w:val="left"/>
              <w:rPr>
                <w:sz w:val="18"/>
                <w:szCs w:val="18"/>
              </w:rPr>
            </w:pPr>
            <w:r>
              <w:rPr>
                <w:sz w:val="18"/>
                <w:szCs w:val="18"/>
              </w:rPr>
              <w:t>5</w:t>
            </w:r>
          </w:p>
        </w:tc>
        <w:tc>
          <w:tcPr>
            <w:tcW w:w="646" w:type="dxa"/>
          </w:tcPr>
          <w:p>
            <w:pPr>
              <w:widowControl/>
              <w:spacing w:line="240" w:lineRule="auto"/>
              <w:jc w:val="left"/>
              <w:rPr>
                <w:sz w:val="18"/>
                <w:szCs w:val="18"/>
              </w:rPr>
            </w:pPr>
            <w:r>
              <w:rPr>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30100145</w:t>
            </w:r>
          </w:p>
        </w:tc>
        <w:tc>
          <w:tcPr>
            <w:tcW w:w="2379" w:type="dxa"/>
          </w:tcPr>
          <w:p>
            <w:pPr>
              <w:widowControl/>
              <w:spacing w:line="240" w:lineRule="auto"/>
              <w:jc w:val="left"/>
              <w:rPr>
                <w:sz w:val="18"/>
                <w:szCs w:val="18"/>
              </w:rPr>
            </w:pPr>
            <w:r>
              <w:rPr>
                <w:rFonts w:hint="eastAsia"/>
                <w:sz w:val="18"/>
                <w:szCs w:val="18"/>
              </w:rPr>
              <w:t>机械设计基础</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48</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3.0</w:t>
            </w:r>
          </w:p>
        </w:tc>
        <w:tc>
          <w:tcPr>
            <w:tcW w:w="709" w:type="dxa"/>
          </w:tcPr>
          <w:p>
            <w:pPr>
              <w:widowControl/>
              <w:spacing w:line="240" w:lineRule="auto"/>
              <w:jc w:val="left"/>
              <w:rPr>
                <w:sz w:val="18"/>
                <w:szCs w:val="18"/>
              </w:rPr>
            </w:pPr>
            <w:r>
              <w:rPr>
                <w:sz w:val="18"/>
                <w:szCs w:val="18"/>
              </w:rPr>
              <w:t>5</w:t>
            </w:r>
          </w:p>
        </w:tc>
        <w:tc>
          <w:tcPr>
            <w:tcW w:w="646" w:type="dxa"/>
          </w:tcPr>
          <w:p>
            <w:pPr>
              <w:widowControl/>
              <w:spacing w:line="240" w:lineRule="auto"/>
              <w:jc w:val="left"/>
              <w:rPr>
                <w:sz w:val="18"/>
                <w:szCs w:val="18"/>
              </w:rPr>
            </w:pPr>
            <w:r>
              <w:rPr>
                <w:sz w:val="18"/>
                <w:szCs w:val="18"/>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highlight w:val="none"/>
              </w:rPr>
            </w:pPr>
            <w:r>
              <w:rPr>
                <w:rFonts w:hint="eastAsia"/>
                <w:sz w:val="18"/>
                <w:szCs w:val="18"/>
                <w:highlight w:val="none"/>
                <w:lang w:val="en-US" w:eastAsia="zh-CN"/>
              </w:rPr>
              <w:t>0</w:t>
            </w:r>
            <w:r>
              <w:rPr>
                <w:sz w:val="18"/>
                <w:szCs w:val="18"/>
                <w:highlight w:val="none"/>
              </w:rPr>
              <w:t>3010</w:t>
            </w:r>
            <w:r>
              <w:rPr>
                <w:rFonts w:hint="eastAsia"/>
                <w:sz w:val="18"/>
                <w:szCs w:val="18"/>
                <w:highlight w:val="none"/>
                <w:lang w:val="en-US" w:eastAsia="zh-CN"/>
              </w:rPr>
              <w:t>1</w:t>
            </w:r>
            <w:r>
              <w:rPr>
                <w:sz w:val="18"/>
                <w:szCs w:val="18"/>
                <w:highlight w:val="none"/>
              </w:rPr>
              <w:t>161</w:t>
            </w:r>
          </w:p>
        </w:tc>
        <w:tc>
          <w:tcPr>
            <w:tcW w:w="2379" w:type="dxa"/>
          </w:tcPr>
          <w:p>
            <w:pPr>
              <w:widowControl/>
              <w:spacing w:line="240" w:lineRule="auto"/>
              <w:jc w:val="left"/>
              <w:rPr>
                <w:sz w:val="18"/>
                <w:szCs w:val="18"/>
                <w:highlight w:val="none"/>
              </w:rPr>
            </w:pPr>
            <w:r>
              <w:rPr>
                <w:rFonts w:hint="eastAsia"/>
                <w:sz w:val="18"/>
                <w:szCs w:val="18"/>
                <w:highlight w:val="none"/>
              </w:rPr>
              <w:t>机械基础综合实验</w:t>
            </w:r>
            <w:r>
              <w:rPr>
                <w:sz w:val="18"/>
                <w:szCs w:val="18"/>
                <w:highlight w:val="none"/>
              </w:rPr>
              <w:t>Ⅰ</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10</w:t>
            </w:r>
          </w:p>
        </w:tc>
        <w:tc>
          <w:tcPr>
            <w:tcW w:w="415" w:type="dxa"/>
          </w:tcPr>
          <w:p>
            <w:pPr>
              <w:widowControl/>
              <w:spacing w:line="240" w:lineRule="auto"/>
              <w:jc w:val="left"/>
              <w:rPr>
                <w:sz w:val="18"/>
                <w:szCs w:val="18"/>
              </w:rPr>
            </w:pPr>
            <w:r>
              <w:rPr>
                <w:sz w:val="18"/>
                <w:szCs w:val="18"/>
              </w:rPr>
              <w:t>10</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0.5</w:t>
            </w:r>
          </w:p>
        </w:tc>
        <w:tc>
          <w:tcPr>
            <w:tcW w:w="709" w:type="dxa"/>
          </w:tcPr>
          <w:p>
            <w:pPr>
              <w:widowControl/>
              <w:spacing w:line="240" w:lineRule="auto"/>
              <w:jc w:val="left"/>
              <w:rPr>
                <w:sz w:val="18"/>
                <w:szCs w:val="18"/>
              </w:rPr>
            </w:pPr>
            <w:r>
              <w:rPr>
                <w:sz w:val="18"/>
                <w:szCs w:val="18"/>
              </w:rPr>
              <w:t>5</w:t>
            </w:r>
          </w:p>
        </w:tc>
        <w:tc>
          <w:tcPr>
            <w:tcW w:w="646" w:type="dxa"/>
          </w:tcPr>
          <w:p>
            <w:pPr>
              <w:widowControl/>
              <w:spacing w:line="240" w:lineRule="auto"/>
              <w:jc w:val="left"/>
              <w:rPr>
                <w:sz w:val="18"/>
                <w:szCs w:val="18"/>
              </w:rPr>
            </w:pPr>
            <w:r>
              <w:rPr>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33100983</w:t>
            </w:r>
          </w:p>
        </w:tc>
        <w:tc>
          <w:tcPr>
            <w:tcW w:w="2379" w:type="dxa"/>
          </w:tcPr>
          <w:p>
            <w:pPr>
              <w:widowControl/>
              <w:spacing w:line="240" w:lineRule="auto"/>
              <w:jc w:val="left"/>
              <w:rPr>
                <w:sz w:val="18"/>
                <w:szCs w:val="18"/>
              </w:rPr>
            </w:pPr>
            <w:r>
              <w:rPr>
                <w:rFonts w:hint="eastAsia"/>
                <w:sz w:val="18"/>
                <w:szCs w:val="18"/>
              </w:rPr>
              <w:t>理论力学</w:t>
            </w:r>
            <w:r>
              <w:rPr>
                <w:sz w:val="18"/>
                <w:szCs w:val="18"/>
              </w:rPr>
              <w:t>Ⅰ</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64</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4.0</w:t>
            </w:r>
          </w:p>
        </w:tc>
        <w:tc>
          <w:tcPr>
            <w:tcW w:w="709" w:type="dxa"/>
          </w:tcPr>
          <w:p>
            <w:pPr>
              <w:widowControl/>
              <w:spacing w:line="240" w:lineRule="auto"/>
              <w:jc w:val="left"/>
              <w:rPr>
                <w:sz w:val="18"/>
                <w:szCs w:val="18"/>
              </w:rPr>
            </w:pPr>
            <w:r>
              <w:rPr>
                <w:sz w:val="18"/>
                <w:szCs w:val="18"/>
              </w:rPr>
              <w:t>2</w:t>
            </w:r>
          </w:p>
        </w:tc>
        <w:tc>
          <w:tcPr>
            <w:tcW w:w="646" w:type="dxa"/>
          </w:tcPr>
          <w:p>
            <w:pPr>
              <w:widowControl/>
              <w:spacing w:line="240" w:lineRule="auto"/>
              <w:jc w:val="left"/>
              <w:rPr>
                <w:sz w:val="18"/>
                <w:szCs w:val="18"/>
              </w:rPr>
            </w:pP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33102202</w:t>
            </w:r>
          </w:p>
        </w:tc>
        <w:tc>
          <w:tcPr>
            <w:tcW w:w="2379" w:type="dxa"/>
          </w:tcPr>
          <w:p>
            <w:pPr>
              <w:widowControl/>
              <w:spacing w:line="240" w:lineRule="auto"/>
              <w:jc w:val="left"/>
              <w:rPr>
                <w:sz w:val="18"/>
                <w:szCs w:val="18"/>
              </w:rPr>
            </w:pPr>
            <w:r>
              <w:rPr>
                <w:rFonts w:hint="eastAsia"/>
                <w:sz w:val="18"/>
                <w:szCs w:val="18"/>
              </w:rPr>
              <w:t>材料力学</w:t>
            </w:r>
            <w:r>
              <w:rPr>
                <w:sz w:val="18"/>
                <w:szCs w:val="18"/>
              </w:rPr>
              <w:t xml:space="preserve">III </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80</w:t>
            </w:r>
          </w:p>
        </w:tc>
        <w:tc>
          <w:tcPr>
            <w:tcW w:w="415" w:type="dxa"/>
          </w:tcPr>
          <w:p>
            <w:pPr>
              <w:widowControl/>
              <w:spacing w:line="240" w:lineRule="auto"/>
              <w:jc w:val="left"/>
              <w:rPr>
                <w:sz w:val="18"/>
                <w:szCs w:val="18"/>
              </w:rPr>
            </w:pPr>
            <w:r>
              <w:rPr>
                <w:sz w:val="18"/>
                <w:szCs w:val="18"/>
              </w:rPr>
              <w:t>6</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4</w:t>
            </w:r>
          </w:p>
        </w:tc>
        <w:tc>
          <w:tcPr>
            <w:tcW w:w="709" w:type="dxa"/>
          </w:tcPr>
          <w:p>
            <w:pPr>
              <w:widowControl/>
              <w:spacing w:line="240" w:lineRule="auto"/>
              <w:jc w:val="left"/>
              <w:rPr>
                <w:sz w:val="18"/>
                <w:szCs w:val="18"/>
              </w:rPr>
            </w:pPr>
            <w:r>
              <w:rPr>
                <w:sz w:val="18"/>
                <w:szCs w:val="18"/>
              </w:rPr>
              <w:t>5.0</w:t>
            </w:r>
          </w:p>
        </w:tc>
        <w:tc>
          <w:tcPr>
            <w:tcW w:w="709" w:type="dxa"/>
          </w:tcPr>
          <w:p>
            <w:pPr>
              <w:widowControl/>
              <w:spacing w:line="240" w:lineRule="auto"/>
              <w:jc w:val="left"/>
              <w:rPr>
                <w:sz w:val="18"/>
                <w:szCs w:val="18"/>
              </w:rPr>
            </w:pPr>
            <w:r>
              <w:rPr>
                <w:sz w:val="18"/>
                <w:szCs w:val="18"/>
              </w:rPr>
              <w:t>3</w:t>
            </w:r>
          </w:p>
        </w:tc>
        <w:tc>
          <w:tcPr>
            <w:tcW w:w="646" w:type="dxa"/>
          </w:tcPr>
          <w:p>
            <w:pPr>
              <w:widowControl/>
              <w:spacing w:line="240" w:lineRule="auto"/>
              <w:jc w:val="left"/>
              <w:rPr>
                <w:sz w:val="18"/>
                <w:szCs w:val="18"/>
              </w:rPr>
            </w:pP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33101821</w:t>
            </w:r>
          </w:p>
        </w:tc>
        <w:tc>
          <w:tcPr>
            <w:tcW w:w="2379" w:type="dxa"/>
          </w:tcPr>
          <w:p>
            <w:pPr>
              <w:widowControl/>
              <w:spacing w:line="240" w:lineRule="auto"/>
              <w:jc w:val="left"/>
              <w:rPr>
                <w:sz w:val="18"/>
                <w:szCs w:val="18"/>
              </w:rPr>
            </w:pPr>
            <w:r>
              <w:rPr>
                <w:rFonts w:hint="eastAsia"/>
                <w:sz w:val="18"/>
                <w:szCs w:val="18"/>
              </w:rPr>
              <w:t>流体力学</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80</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5.0</w:t>
            </w:r>
          </w:p>
        </w:tc>
        <w:tc>
          <w:tcPr>
            <w:tcW w:w="709" w:type="dxa"/>
          </w:tcPr>
          <w:p>
            <w:pPr>
              <w:widowControl/>
              <w:spacing w:line="240" w:lineRule="auto"/>
              <w:jc w:val="left"/>
              <w:rPr>
                <w:sz w:val="18"/>
                <w:szCs w:val="18"/>
              </w:rPr>
            </w:pPr>
            <w:r>
              <w:rPr>
                <w:sz w:val="18"/>
                <w:szCs w:val="18"/>
              </w:rPr>
              <w:t>4</w:t>
            </w:r>
          </w:p>
        </w:tc>
        <w:tc>
          <w:tcPr>
            <w:tcW w:w="646" w:type="dxa"/>
          </w:tcPr>
          <w:p>
            <w:pPr>
              <w:widowControl/>
              <w:spacing w:line="240" w:lineRule="auto"/>
              <w:jc w:val="left"/>
              <w:rPr>
                <w:sz w:val="18"/>
                <w:szCs w:val="18"/>
              </w:rPr>
            </w:pP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34" w:type="dxa"/>
            <w:vMerge w:val="continue"/>
          </w:tcPr>
          <w:p>
            <w:pPr>
              <w:widowControl/>
              <w:spacing w:line="240" w:lineRule="auto"/>
              <w:jc w:val="left"/>
              <w:rPr>
                <w:b/>
                <w:bCs/>
              </w:rPr>
            </w:pPr>
          </w:p>
        </w:tc>
        <w:tc>
          <w:tcPr>
            <w:tcW w:w="1045" w:type="dxa"/>
            <w:vAlign w:val="top"/>
          </w:tcPr>
          <w:p>
            <w:pPr>
              <w:widowControl/>
              <w:spacing w:line="240" w:lineRule="auto"/>
              <w:jc w:val="left"/>
              <w:rPr>
                <w:rFonts w:hint="eastAsia" w:eastAsia="宋体"/>
                <w:sz w:val="18"/>
                <w:szCs w:val="18"/>
                <w:highlight w:val="none"/>
                <w:lang w:eastAsia="zh-CN"/>
              </w:rPr>
            </w:pPr>
            <w:r>
              <w:rPr>
                <w:rFonts w:hint="eastAsia"/>
                <w:sz w:val="18"/>
                <w:szCs w:val="18"/>
                <w:highlight w:val="none"/>
                <w:lang w:val="en-US" w:eastAsia="zh-CN"/>
              </w:rPr>
              <w:t>0</w:t>
            </w:r>
            <w:r>
              <w:rPr>
                <w:sz w:val="18"/>
                <w:szCs w:val="18"/>
                <w:highlight w:val="none"/>
              </w:rPr>
              <w:t>3310278</w:t>
            </w:r>
            <w:r>
              <w:rPr>
                <w:rFonts w:hint="eastAsia"/>
                <w:sz w:val="18"/>
                <w:szCs w:val="18"/>
                <w:highlight w:val="none"/>
                <w:lang w:val="en-US" w:eastAsia="zh-CN"/>
              </w:rPr>
              <w:t>2</w:t>
            </w:r>
          </w:p>
        </w:tc>
        <w:tc>
          <w:tcPr>
            <w:tcW w:w="2379" w:type="dxa"/>
            <w:vAlign w:val="top"/>
          </w:tcPr>
          <w:p>
            <w:pPr>
              <w:widowControl/>
              <w:spacing w:line="240" w:lineRule="auto"/>
              <w:jc w:val="left"/>
              <w:rPr>
                <w:sz w:val="18"/>
                <w:szCs w:val="18"/>
                <w:highlight w:val="none"/>
              </w:rPr>
            </w:pPr>
            <w:r>
              <w:rPr>
                <w:rFonts w:hint="eastAsia"/>
                <w:sz w:val="18"/>
                <w:szCs w:val="18"/>
                <w:highlight w:val="none"/>
              </w:rPr>
              <w:t>船舶与海洋工程导论</w:t>
            </w:r>
          </w:p>
        </w:tc>
        <w:tc>
          <w:tcPr>
            <w:tcW w:w="345" w:type="dxa"/>
            <w:vAlign w:val="top"/>
          </w:tcPr>
          <w:p>
            <w:pPr>
              <w:widowControl/>
              <w:spacing w:line="240" w:lineRule="auto"/>
              <w:jc w:val="left"/>
              <w:rPr>
                <w:rFonts w:hint="eastAsia" w:eastAsia="宋体"/>
                <w:sz w:val="18"/>
                <w:szCs w:val="18"/>
                <w:lang w:val="en-US" w:eastAsia="zh-Hans"/>
              </w:rPr>
            </w:pPr>
            <w:r>
              <w:rPr>
                <w:rFonts w:hint="eastAsia"/>
                <w:sz w:val="18"/>
                <w:szCs w:val="18"/>
                <w:lang w:val="en-US" w:eastAsia="zh-Hans"/>
              </w:rPr>
              <w:t>必</w:t>
            </w:r>
          </w:p>
        </w:tc>
        <w:tc>
          <w:tcPr>
            <w:tcW w:w="461" w:type="dxa"/>
            <w:vAlign w:val="top"/>
          </w:tcPr>
          <w:p>
            <w:pPr>
              <w:widowControl/>
              <w:spacing w:line="240" w:lineRule="auto"/>
              <w:jc w:val="left"/>
              <w:rPr>
                <w:rFonts w:hint="eastAsia"/>
                <w:sz w:val="18"/>
                <w:szCs w:val="18"/>
              </w:rPr>
            </w:pPr>
            <w:r>
              <w:rPr>
                <w:rFonts w:hint="default"/>
                <w:sz w:val="18"/>
                <w:szCs w:val="18"/>
              </w:rPr>
              <w:t>24</w:t>
            </w:r>
          </w:p>
        </w:tc>
        <w:tc>
          <w:tcPr>
            <w:tcW w:w="415" w:type="dxa"/>
            <w:vAlign w:val="top"/>
          </w:tcPr>
          <w:p>
            <w:pPr>
              <w:widowControl/>
              <w:spacing w:line="240" w:lineRule="auto"/>
              <w:jc w:val="left"/>
              <w:rPr>
                <w:sz w:val="18"/>
                <w:szCs w:val="18"/>
              </w:rPr>
            </w:pPr>
            <w:r>
              <w:rPr>
                <w:sz w:val="18"/>
                <w:szCs w:val="18"/>
              </w:rPr>
              <w:t>　</w:t>
            </w:r>
          </w:p>
        </w:tc>
        <w:tc>
          <w:tcPr>
            <w:tcW w:w="500" w:type="dxa"/>
            <w:vAlign w:val="top"/>
          </w:tcPr>
          <w:p>
            <w:pPr>
              <w:widowControl/>
              <w:spacing w:line="240" w:lineRule="auto"/>
              <w:jc w:val="left"/>
              <w:rPr>
                <w:sz w:val="18"/>
                <w:szCs w:val="18"/>
              </w:rPr>
            </w:pPr>
            <w:r>
              <w:rPr>
                <w:sz w:val="18"/>
                <w:szCs w:val="18"/>
              </w:rPr>
              <w:t>　</w:t>
            </w:r>
          </w:p>
        </w:tc>
        <w:tc>
          <w:tcPr>
            <w:tcW w:w="553" w:type="dxa"/>
            <w:vAlign w:val="top"/>
          </w:tcPr>
          <w:p>
            <w:pPr>
              <w:widowControl/>
              <w:spacing w:line="240" w:lineRule="auto"/>
              <w:jc w:val="left"/>
              <w:rPr>
                <w:sz w:val="18"/>
                <w:szCs w:val="18"/>
              </w:rPr>
            </w:pPr>
            <w:r>
              <w:rPr>
                <w:sz w:val="18"/>
                <w:szCs w:val="18"/>
              </w:rPr>
              <w:t>　</w:t>
            </w:r>
          </w:p>
        </w:tc>
        <w:tc>
          <w:tcPr>
            <w:tcW w:w="709" w:type="dxa"/>
            <w:vAlign w:val="top"/>
          </w:tcPr>
          <w:p>
            <w:pPr>
              <w:widowControl/>
              <w:spacing w:line="240" w:lineRule="auto"/>
              <w:jc w:val="left"/>
              <w:rPr>
                <w:sz w:val="18"/>
                <w:szCs w:val="18"/>
              </w:rPr>
            </w:pPr>
            <w:r>
              <w:rPr>
                <w:sz w:val="18"/>
                <w:szCs w:val="18"/>
              </w:rPr>
              <w:t>1</w:t>
            </w:r>
            <w:r>
              <w:rPr>
                <w:rFonts w:hint="eastAsia"/>
                <w:sz w:val="18"/>
                <w:szCs w:val="18"/>
                <w:lang w:val="en-US" w:eastAsia="zh-Hans"/>
              </w:rPr>
              <w:t>.</w:t>
            </w:r>
            <w:r>
              <w:rPr>
                <w:rFonts w:hint="default"/>
                <w:sz w:val="18"/>
                <w:szCs w:val="18"/>
                <w:lang w:eastAsia="zh-Hans"/>
              </w:rPr>
              <w:t>5</w:t>
            </w:r>
          </w:p>
        </w:tc>
        <w:tc>
          <w:tcPr>
            <w:tcW w:w="709" w:type="dxa"/>
            <w:vAlign w:val="top"/>
          </w:tcPr>
          <w:p>
            <w:pPr>
              <w:widowControl/>
              <w:spacing w:line="240" w:lineRule="auto"/>
              <w:jc w:val="left"/>
              <w:rPr>
                <w:sz w:val="18"/>
                <w:szCs w:val="18"/>
              </w:rPr>
            </w:pPr>
            <w:r>
              <w:rPr>
                <w:sz w:val="18"/>
                <w:szCs w:val="18"/>
              </w:rPr>
              <w:t>2</w:t>
            </w:r>
          </w:p>
        </w:tc>
        <w:tc>
          <w:tcPr>
            <w:tcW w:w="646" w:type="dxa"/>
            <w:vAlign w:val="top"/>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33106231</w:t>
            </w:r>
          </w:p>
        </w:tc>
        <w:tc>
          <w:tcPr>
            <w:tcW w:w="2379" w:type="dxa"/>
          </w:tcPr>
          <w:p>
            <w:pPr>
              <w:widowControl/>
              <w:spacing w:line="240" w:lineRule="auto"/>
              <w:jc w:val="left"/>
              <w:rPr>
                <w:sz w:val="18"/>
                <w:szCs w:val="18"/>
              </w:rPr>
            </w:pPr>
            <w:r>
              <w:rPr>
                <w:rFonts w:hint="eastAsia"/>
                <w:sz w:val="18"/>
                <w:szCs w:val="18"/>
              </w:rPr>
              <w:t>海洋工程与国家海洋战略</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16</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1.0</w:t>
            </w:r>
          </w:p>
        </w:tc>
        <w:tc>
          <w:tcPr>
            <w:tcW w:w="709" w:type="dxa"/>
          </w:tcPr>
          <w:p>
            <w:pPr>
              <w:widowControl/>
              <w:spacing w:line="240" w:lineRule="auto"/>
              <w:jc w:val="left"/>
              <w:rPr>
                <w:sz w:val="18"/>
                <w:szCs w:val="18"/>
              </w:rPr>
            </w:pPr>
            <w:r>
              <w:rPr>
                <w:sz w:val="18"/>
                <w:szCs w:val="18"/>
              </w:rPr>
              <w:t>2</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33106371</w:t>
            </w:r>
          </w:p>
        </w:tc>
        <w:tc>
          <w:tcPr>
            <w:tcW w:w="2379" w:type="dxa"/>
          </w:tcPr>
          <w:p>
            <w:pPr>
              <w:widowControl/>
              <w:spacing w:line="240" w:lineRule="auto"/>
              <w:jc w:val="left"/>
              <w:rPr>
                <w:sz w:val="18"/>
                <w:szCs w:val="18"/>
              </w:rPr>
            </w:pPr>
            <w:r>
              <w:rPr>
                <w:rFonts w:hint="eastAsia"/>
                <w:sz w:val="18"/>
                <w:szCs w:val="18"/>
              </w:rPr>
              <w:t>船舶与海洋工程静力学</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4</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33106381</w:t>
            </w:r>
          </w:p>
        </w:tc>
        <w:tc>
          <w:tcPr>
            <w:tcW w:w="2379" w:type="dxa"/>
          </w:tcPr>
          <w:p>
            <w:pPr>
              <w:widowControl/>
              <w:spacing w:line="240" w:lineRule="auto"/>
              <w:jc w:val="left"/>
              <w:rPr>
                <w:sz w:val="18"/>
                <w:szCs w:val="18"/>
              </w:rPr>
            </w:pPr>
            <w:r>
              <w:rPr>
                <w:rFonts w:hint="eastAsia"/>
                <w:sz w:val="18"/>
                <w:szCs w:val="18"/>
              </w:rPr>
              <w:t>船舶与海洋工程结构力学</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80</w:t>
            </w:r>
          </w:p>
        </w:tc>
        <w:tc>
          <w:tcPr>
            <w:tcW w:w="415" w:type="dxa"/>
          </w:tcPr>
          <w:p>
            <w:pPr>
              <w:widowControl/>
              <w:spacing w:line="240" w:lineRule="auto"/>
              <w:jc w:val="left"/>
              <w:rPr>
                <w:sz w:val="18"/>
                <w:szCs w:val="18"/>
              </w:rPr>
            </w:pPr>
            <w:r>
              <w:rPr>
                <w:sz w:val="18"/>
                <w:szCs w:val="18"/>
              </w:rPr>
              <w:t>2</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14</w:t>
            </w:r>
          </w:p>
        </w:tc>
        <w:tc>
          <w:tcPr>
            <w:tcW w:w="709" w:type="dxa"/>
          </w:tcPr>
          <w:p>
            <w:pPr>
              <w:widowControl/>
              <w:spacing w:line="240" w:lineRule="auto"/>
              <w:jc w:val="left"/>
              <w:rPr>
                <w:sz w:val="18"/>
                <w:szCs w:val="18"/>
              </w:rPr>
            </w:pPr>
            <w:r>
              <w:rPr>
                <w:sz w:val="18"/>
                <w:szCs w:val="18"/>
              </w:rPr>
              <w:t>5.0</w:t>
            </w:r>
          </w:p>
        </w:tc>
        <w:tc>
          <w:tcPr>
            <w:tcW w:w="709" w:type="dxa"/>
          </w:tcPr>
          <w:p>
            <w:pPr>
              <w:widowControl/>
              <w:spacing w:line="240" w:lineRule="auto"/>
              <w:jc w:val="left"/>
              <w:rPr>
                <w:sz w:val="18"/>
                <w:szCs w:val="18"/>
              </w:rPr>
            </w:pPr>
            <w:r>
              <w:rPr>
                <w:sz w:val="18"/>
                <w:szCs w:val="18"/>
              </w:rPr>
              <w:t>5</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33101601</w:t>
            </w:r>
          </w:p>
        </w:tc>
        <w:tc>
          <w:tcPr>
            <w:tcW w:w="2379" w:type="dxa"/>
          </w:tcPr>
          <w:p>
            <w:pPr>
              <w:widowControl/>
              <w:spacing w:line="240" w:lineRule="auto"/>
              <w:jc w:val="left"/>
              <w:rPr>
                <w:sz w:val="18"/>
                <w:szCs w:val="18"/>
              </w:rPr>
            </w:pPr>
            <w:r>
              <w:rPr>
                <w:rFonts w:hint="eastAsia"/>
                <w:sz w:val="18"/>
                <w:szCs w:val="18"/>
              </w:rPr>
              <w:t>船舶阻力</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5</w:t>
            </w:r>
          </w:p>
        </w:tc>
        <w:tc>
          <w:tcPr>
            <w:tcW w:w="646" w:type="dxa"/>
          </w:tcPr>
          <w:p>
            <w:pPr>
              <w:widowControl/>
              <w:spacing w:line="240" w:lineRule="auto"/>
              <w:jc w:val="left"/>
              <w:rPr>
                <w:sz w:val="18"/>
                <w:szCs w:val="18"/>
              </w:rPr>
            </w:pP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33103641</w:t>
            </w:r>
          </w:p>
        </w:tc>
        <w:tc>
          <w:tcPr>
            <w:tcW w:w="2379" w:type="dxa"/>
          </w:tcPr>
          <w:p>
            <w:pPr>
              <w:widowControl/>
              <w:spacing w:line="240" w:lineRule="auto"/>
              <w:jc w:val="left"/>
              <w:rPr>
                <w:sz w:val="18"/>
                <w:szCs w:val="18"/>
              </w:rPr>
            </w:pPr>
            <w:r>
              <w:rPr>
                <w:rFonts w:hint="eastAsia"/>
                <w:sz w:val="18"/>
                <w:szCs w:val="18"/>
              </w:rPr>
              <w:t>船舶推进</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5</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33103521</w:t>
            </w:r>
          </w:p>
        </w:tc>
        <w:tc>
          <w:tcPr>
            <w:tcW w:w="2379" w:type="dxa"/>
          </w:tcPr>
          <w:p>
            <w:pPr>
              <w:widowControl/>
              <w:spacing w:line="240" w:lineRule="auto"/>
              <w:jc w:val="left"/>
              <w:rPr>
                <w:sz w:val="18"/>
                <w:szCs w:val="18"/>
              </w:rPr>
            </w:pPr>
            <w:r>
              <w:rPr>
                <w:rFonts w:hint="eastAsia"/>
                <w:sz w:val="18"/>
                <w:szCs w:val="18"/>
              </w:rPr>
              <w:t>船舶强度与结构设计</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48</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3.0</w:t>
            </w:r>
          </w:p>
        </w:tc>
        <w:tc>
          <w:tcPr>
            <w:tcW w:w="709" w:type="dxa"/>
          </w:tcPr>
          <w:p>
            <w:pPr>
              <w:widowControl/>
              <w:spacing w:line="240" w:lineRule="auto"/>
              <w:jc w:val="left"/>
              <w:rPr>
                <w:sz w:val="18"/>
                <w:szCs w:val="18"/>
              </w:rPr>
            </w:pPr>
            <w:r>
              <w:rPr>
                <w:sz w:val="18"/>
                <w:szCs w:val="18"/>
              </w:rPr>
              <w:t>6</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33102731</w:t>
            </w:r>
          </w:p>
        </w:tc>
        <w:tc>
          <w:tcPr>
            <w:tcW w:w="2379" w:type="dxa"/>
          </w:tcPr>
          <w:p>
            <w:pPr>
              <w:widowControl/>
              <w:spacing w:line="240" w:lineRule="auto"/>
              <w:jc w:val="left"/>
              <w:rPr>
                <w:sz w:val="18"/>
                <w:szCs w:val="18"/>
              </w:rPr>
            </w:pPr>
            <w:r>
              <w:rPr>
                <w:rFonts w:hint="eastAsia"/>
                <w:sz w:val="18"/>
                <w:szCs w:val="18"/>
              </w:rPr>
              <w:t>船舶建造工艺与现代造船技术</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48</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3.0</w:t>
            </w:r>
          </w:p>
        </w:tc>
        <w:tc>
          <w:tcPr>
            <w:tcW w:w="709" w:type="dxa"/>
          </w:tcPr>
          <w:p>
            <w:pPr>
              <w:widowControl/>
              <w:spacing w:line="240" w:lineRule="auto"/>
              <w:jc w:val="left"/>
              <w:rPr>
                <w:sz w:val="18"/>
                <w:szCs w:val="18"/>
              </w:rPr>
            </w:pPr>
            <w:r>
              <w:rPr>
                <w:sz w:val="18"/>
                <w:szCs w:val="18"/>
              </w:rPr>
              <w:t>6</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33105651</w:t>
            </w:r>
          </w:p>
        </w:tc>
        <w:tc>
          <w:tcPr>
            <w:tcW w:w="2379" w:type="dxa"/>
          </w:tcPr>
          <w:p>
            <w:pPr>
              <w:widowControl/>
              <w:spacing w:line="240" w:lineRule="auto"/>
              <w:jc w:val="left"/>
              <w:rPr>
                <w:sz w:val="18"/>
                <w:szCs w:val="18"/>
              </w:rPr>
            </w:pPr>
            <w:r>
              <w:rPr>
                <w:rFonts w:hint="eastAsia"/>
                <w:sz w:val="18"/>
                <w:szCs w:val="18"/>
              </w:rPr>
              <w:t>海洋工程波浪力学</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5</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33102401</w:t>
            </w:r>
          </w:p>
        </w:tc>
        <w:tc>
          <w:tcPr>
            <w:tcW w:w="2379" w:type="dxa"/>
          </w:tcPr>
          <w:p>
            <w:pPr>
              <w:widowControl/>
              <w:spacing w:line="240" w:lineRule="auto"/>
              <w:jc w:val="left"/>
              <w:rPr>
                <w:sz w:val="18"/>
                <w:szCs w:val="18"/>
              </w:rPr>
            </w:pPr>
            <w:r>
              <w:rPr>
                <w:rFonts w:hint="eastAsia"/>
                <w:sz w:val="18"/>
                <w:szCs w:val="18"/>
              </w:rPr>
              <w:t>海洋工程环境</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48</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3.0</w:t>
            </w:r>
          </w:p>
        </w:tc>
        <w:tc>
          <w:tcPr>
            <w:tcW w:w="709" w:type="dxa"/>
          </w:tcPr>
          <w:p>
            <w:pPr>
              <w:widowControl/>
              <w:spacing w:line="240" w:lineRule="auto"/>
              <w:jc w:val="left"/>
              <w:rPr>
                <w:sz w:val="18"/>
                <w:szCs w:val="18"/>
              </w:rPr>
            </w:pPr>
            <w:r>
              <w:rPr>
                <w:sz w:val="18"/>
                <w:szCs w:val="18"/>
              </w:rPr>
              <w:t>5</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33105631</w:t>
            </w:r>
          </w:p>
        </w:tc>
        <w:tc>
          <w:tcPr>
            <w:tcW w:w="2379" w:type="dxa"/>
          </w:tcPr>
          <w:p>
            <w:pPr>
              <w:widowControl/>
              <w:spacing w:line="240" w:lineRule="auto"/>
              <w:jc w:val="left"/>
              <w:rPr>
                <w:sz w:val="18"/>
                <w:szCs w:val="18"/>
              </w:rPr>
            </w:pPr>
            <w:r>
              <w:rPr>
                <w:rFonts w:hint="eastAsia"/>
                <w:sz w:val="18"/>
                <w:szCs w:val="18"/>
              </w:rPr>
              <w:t>海洋固定式平台</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6</w:t>
            </w:r>
          </w:p>
        </w:tc>
        <w:tc>
          <w:tcPr>
            <w:tcW w:w="646" w:type="dxa"/>
          </w:tcPr>
          <w:p>
            <w:pPr>
              <w:widowControl/>
              <w:spacing w:line="240" w:lineRule="auto"/>
              <w:jc w:val="left"/>
              <w:rPr>
                <w:sz w:val="18"/>
                <w:szCs w:val="18"/>
              </w:rPr>
            </w:pPr>
            <w:r>
              <w:rPr>
                <w:sz w:val="18"/>
                <w:szCs w:val="18"/>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33105661</w:t>
            </w:r>
          </w:p>
        </w:tc>
        <w:tc>
          <w:tcPr>
            <w:tcW w:w="2379" w:type="dxa"/>
          </w:tcPr>
          <w:p>
            <w:pPr>
              <w:widowControl/>
              <w:spacing w:line="240" w:lineRule="auto"/>
              <w:jc w:val="left"/>
              <w:rPr>
                <w:sz w:val="18"/>
                <w:szCs w:val="18"/>
              </w:rPr>
            </w:pPr>
            <w:r>
              <w:rPr>
                <w:rFonts w:hint="eastAsia"/>
                <w:sz w:val="18"/>
                <w:szCs w:val="18"/>
              </w:rPr>
              <w:t>海洋浮式平台</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rPr>
              <w:t>　</w:t>
            </w:r>
          </w:p>
        </w:tc>
        <w:tc>
          <w:tcPr>
            <w:tcW w:w="2379" w:type="dxa"/>
          </w:tcPr>
          <w:p>
            <w:pPr>
              <w:widowControl/>
              <w:spacing w:line="240" w:lineRule="auto"/>
              <w:jc w:val="left"/>
              <w:rPr>
                <w:rFonts w:hint="eastAsia"/>
                <w:sz w:val="18"/>
                <w:szCs w:val="18"/>
              </w:rPr>
            </w:pPr>
            <w:r>
              <w:rPr>
                <w:rFonts w:hint="eastAsia"/>
                <w:sz w:val="18"/>
                <w:szCs w:val="18"/>
              </w:rPr>
              <w:t>合计</w:t>
            </w:r>
          </w:p>
        </w:tc>
        <w:tc>
          <w:tcPr>
            <w:tcW w:w="345" w:type="dxa"/>
          </w:tcPr>
          <w:p>
            <w:pPr>
              <w:widowControl/>
              <w:spacing w:line="240" w:lineRule="auto"/>
              <w:jc w:val="left"/>
              <w:rPr>
                <w:rFonts w:hint="eastAsia"/>
                <w:sz w:val="18"/>
                <w:szCs w:val="18"/>
              </w:rPr>
            </w:pPr>
            <w:r>
              <w:rPr>
                <w:rFonts w:hint="eastAsia"/>
                <w:sz w:val="18"/>
                <w:szCs w:val="18"/>
              </w:rPr>
              <w:t>必</w:t>
            </w:r>
          </w:p>
        </w:tc>
        <w:tc>
          <w:tcPr>
            <w:tcW w:w="461" w:type="dxa"/>
          </w:tcPr>
          <w:p>
            <w:pPr>
              <w:widowControl/>
              <w:spacing w:line="240" w:lineRule="auto"/>
              <w:jc w:val="left"/>
              <w:rPr>
                <w:rFonts w:hint="eastAsia"/>
                <w:sz w:val="18"/>
                <w:szCs w:val="18"/>
              </w:rPr>
            </w:pPr>
            <w:r>
              <w:rPr>
                <w:sz w:val="18"/>
                <w:szCs w:val="18"/>
              </w:rPr>
              <w:t>826</w:t>
            </w:r>
          </w:p>
        </w:tc>
        <w:tc>
          <w:tcPr>
            <w:tcW w:w="415" w:type="dxa"/>
          </w:tcPr>
          <w:p>
            <w:pPr>
              <w:widowControl/>
              <w:spacing w:line="240" w:lineRule="auto"/>
              <w:jc w:val="left"/>
              <w:rPr>
                <w:sz w:val="18"/>
                <w:szCs w:val="18"/>
              </w:rPr>
            </w:pPr>
            <w:r>
              <w:rPr>
                <w:sz w:val="18"/>
                <w:szCs w:val="18"/>
              </w:rPr>
              <w:t>42</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18</w:t>
            </w:r>
          </w:p>
        </w:tc>
        <w:tc>
          <w:tcPr>
            <w:tcW w:w="709" w:type="dxa"/>
          </w:tcPr>
          <w:p>
            <w:pPr>
              <w:widowControl/>
              <w:spacing w:line="240" w:lineRule="auto"/>
              <w:jc w:val="left"/>
              <w:rPr>
                <w:sz w:val="18"/>
                <w:szCs w:val="18"/>
              </w:rPr>
            </w:pPr>
            <w:r>
              <w:rPr>
                <w:sz w:val="18"/>
                <w:szCs w:val="18"/>
              </w:rPr>
              <w:t>51</w:t>
            </w:r>
          </w:p>
        </w:tc>
        <w:tc>
          <w:tcPr>
            <w:tcW w:w="709" w:type="dxa"/>
          </w:tcPr>
          <w:p>
            <w:pPr>
              <w:widowControl/>
              <w:spacing w:line="240" w:lineRule="auto"/>
              <w:jc w:val="left"/>
              <w:rPr>
                <w:sz w:val="18"/>
                <w:szCs w:val="18"/>
              </w:rPr>
            </w:pPr>
            <w:r>
              <w:rPr>
                <w:sz w:val="18"/>
                <w:szCs w:val="18"/>
              </w:rPr>
              <w:t>　</w:t>
            </w:r>
          </w:p>
        </w:tc>
        <w:tc>
          <w:tcPr>
            <w:tcW w:w="646" w:type="dxa"/>
          </w:tcPr>
          <w:p>
            <w:pPr>
              <w:widowControl/>
              <w:spacing w:line="240" w:lineRule="auto"/>
              <w:jc w:val="left"/>
              <w:rPr>
                <w:sz w:val="18"/>
                <w:szCs w:val="18"/>
              </w:rPr>
            </w:pPr>
            <w:r>
              <w:rPr>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restart"/>
            <w:textDirection w:val="tbRlV"/>
          </w:tcPr>
          <w:p>
            <w:pPr>
              <w:widowControl/>
              <w:spacing w:line="240" w:lineRule="auto"/>
              <w:jc w:val="center"/>
              <w:rPr>
                <w:b/>
                <w:bCs/>
              </w:rPr>
            </w:pPr>
            <w:r>
              <w:rPr>
                <w:rFonts w:hint="eastAsia"/>
                <w:b/>
                <w:bCs/>
              </w:rPr>
              <w:t>选修课</w:t>
            </w:r>
          </w:p>
        </w:tc>
        <w:tc>
          <w:tcPr>
            <w:tcW w:w="7762" w:type="dxa"/>
            <w:gridSpan w:val="10"/>
          </w:tcPr>
          <w:p>
            <w:pPr>
              <w:widowControl/>
              <w:spacing w:line="240" w:lineRule="auto"/>
              <w:jc w:val="left"/>
              <w:rPr>
                <w:rFonts w:hint="eastAsia"/>
                <w:sz w:val="18"/>
                <w:szCs w:val="18"/>
              </w:rPr>
            </w:pPr>
            <w:r>
              <w:rPr>
                <w:rFonts w:hint="eastAsia"/>
                <w:sz w:val="18"/>
                <w:szCs w:val="18"/>
              </w:rPr>
              <w:t>公共选修课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45100772</w:t>
            </w:r>
          </w:p>
        </w:tc>
        <w:tc>
          <w:tcPr>
            <w:tcW w:w="2379" w:type="dxa"/>
          </w:tcPr>
          <w:p>
            <w:pPr>
              <w:widowControl/>
              <w:spacing w:line="240" w:lineRule="auto"/>
              <w:jc w:val="left"/>
              <w:rPr>
                <w:sz w:val="18"/>
                <w:szCs w:val="18"/>
              </w:rPr>
            </w:pPr>
            <w:r>
              <w:rPr>
                <w:sz w:val="18"/>
                <w:szCs w:val="18"/>
              </w:rPr>
              <w:t>C++</w:t>
            </w:r>
            <w:r>
              <w:rPr>
                <w:rFonts w:hint="eastAsia"/>
                <w:sz w:val="18"/>
                <w:szCs w:val="18"/>
              </w:rPr>
              <w:t>程序设计基础</w:t>
            </w:r>
          </w:p>
        </w:tc>
        <w:tc>
          <w:tcPr>
            <w:tcW w:w="345" w:type="dxa"/>
          </w:tcPr>
          <w:p>
            <w:pPr>
              <w:widowControl/>
              <w:spacing w:line="240" w:lineRule="auto"/>
              <w:jc w:val="left"/>
              <w:rPr>
                <w:sz w:val="18"/>
                <w:szCs w:val="18"/>
              </w:rPr>
            </w:pPr>
            <w:r>
              <w:rPr>
                <w:rFonts w:hint="eastAsia"/>
                <w:sz w:val="18"/>
                <w:szCs w:val="18"/>
                <w:lang w:val="en-US" w:eastAsia="zh-Hans"/>
              </w:rPr>
              <w:t>选</w:t>
            </w:r>
          </w:p>
        </w:tc>
        <w:tc>
          <w:tcPr>
            <w:tcW w:w="461" w:type="dxa"/>
          </w:tcPr>
          <w:p>
            <w:pPr>
              <w:widowControl/>
              <w:spacing w:line="240" w:lineRule="auto"/>
              <w:jc w:val="left"/>
              <w:rPr>
                <w:sz w:val="18"/>
                <w:szCs w:val="18"/>
              </w:rPr>
            </w:pPr>
            <w:r>
              <w:rPr>
                <w:sz w:val="18"/>
                <w:szCs w:val="18"/>
              </w:rPr>
              <w:t>40</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8</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1</w:t>
            </w:r>
          </w:p>
        </w:tc>
        <w:tc>
          <w:tcPr>
            <w:tcW w:w="646" w:type="dxa"/>
          </w:tcPr>
          <w:p>
            <w:pPr>
              <w:widowControl/>
              <w:spacing w:line="240" w:lineRule="auto"/>
              <w:jc w:val="left"/>
              <w:rPr>
                <w:sz w:val="18"/>
                <w:szCs w:val="18"/>
              </w:rPr>
            </w:pPr>
            <w:r>
              <w:rPr>
                <w:sz w:val="18"/>
                <w:szCs w:val="18"/>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33101783</w:t>
            </w:r>
          </w:p>
        </w:tc>
        <w:tc>
          <w:tcPr>
            <w:tcW w:w="2379" w:type="dxa"/>
          </w:tcPr>
          <w:p>
            <w:pPr>
              <w:widowControl/>
              <w:spacing w:line="240" w:lineRule="auto"/>
              <w:jc w:val="left"/>
              <w:rPr>
                <w:sz w:val="18"/>
                <w:szCs w:val="18"/>
              </w:rPr>
            </w:pPr>
            <w:r>
              <w:rPr>
                <w:rFonts w:hint="eastAsia"/>
                <w:sz w:val="18"/>
                <w:szCs w:val="18"/>
              </w:rPr>
              <w:t>弹性力学</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40</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8</w:t>
            </w:r>
          </w:p>
        </w:tc>
        <w:tc>
          <w:tcPr>
            <w:tcW w:w="709" w:type="dxa"/>
          </w:tcPr>
          <w:p>
            <w:pPr>
              <w:widowControl/>
              <w:spacing w:line="240" w:lineRule="auto"/>
              <w:jc w:val="left"/>
              <w:rPr>
                <w:sz w:val="18"/>
                <w:szCs w:val="18"/>
              </w:rPr>
            </w:pPr>
            <w:r>
              <w:rPr>
                <w:sz w:val="18"/>
                <w:szCs w:val="18"/>
              </w:rPr>
              <w:t>2.5</w:t>
            </w:r>
          </w:p>
        </w:tc>
        <w:tc>
          <w:tcPr>
            <w:tcW w:w="709" w:type="dxa"/>
          </w:tcPr>
          <w:p>
            <w:pPr>
              <w:widowControl/>
              <w:spacing w:line="240" w:lineRule="auto"/>
              <w:jc w:val="left"/>
              <w:rPr>
                <w:sz w:val="18"/>
                <w:szCs w:val="18"/>
              </w:rPr>
            </w:pPr>
            <w:r>
              <w:rPr>
                <w:sz w:val="18"/>
                <w:szCs w:val="18"/>
              </w:rPr>
              <w:t>5</w:t>
            </w:r>
          </w:p>
        </w:tc>
        <w:tc>
          <w:tcPr>
            <w:tcW w:w="646" w:type="dxa"/>
          </w:tcPr>
          <w:p>
            <w:pPr>
              <w:widowControl/>
              <w:spacing w:line="240" w:lineRule="auto"/>
              <w:jc w:val="left"/>
              <w:rPr>
                <w:sz w:val="18"/>
                <w:szCs w:val="18"/>
              </w:rPr>
            </w:pP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33101551</w:t>
            </w:r>
          </w:p>
        </w:tc>
        <w:tc>
          <w:tcPr>
            <w:tcW w:w="2379" w:type="dxa"/>
          </w:tcPr>
          <w:p>
            <w:pPr>
              <w:widowControl/>
              <w:spacing w:line="240" w:lineRule="auto"/>
              <w:jc w:val="left"/>
              <w:rPr>
                <w:sz w:val="18"/>
                <w:szCs w:val="18"/>
              </w:rPr>
            </w:pPr>
            <w:r>
              <w:rPr>
                <w:rFonts w:hint="eastAsia"/>
                <w:sz w:val="18"/>
                <w:szCs w:val="18"/>
              </w:rPr>
              <w:t>塑性力学</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48</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3.0</w:t>
            </w:r>
          </w:p>
        </w:tc>
        <w:tc>
          <w:tcPr>
            <w:tcW w:w="709" w:type="dxa"/>
          </w:tcPr>
          <w:p>
            <w:pPr>
              <w:widowControl/>
              <w:spacing w:line="240" w:lineRule="auto"/>
              <w:jc w:val="left"/>
              <w:rPr>
                <w:sz w:val="18"/>
                <w:szCs w:val="18"/>
              </w:rPr>
            </w:pPr>
            <w:r>
              <w:rPr>
                <w:sz w:val="18"/>
                <w:szCs w:val="18"/>
              </w:rPr>
              <w:t>5</w:t>
            </w:r>
          </w:p>
        </w:tc>
        <w:tc>
          <w:tcPr>
            <w:tcW w:w="646" w:type="dxa"/>
          </w:tcPr>
          <w:p>
            <w:pPr>
              <w:widowControl/>
              <w:spacing w:line="240" w:lineRule="auto"/>
              <w:jc w:val="left"/>
              <w:rPr>
                <w:sz w:val="18"/>
                <w:szCs w:val="18"/>
              </w:rPr>
            </w:pP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33100241</w:t>
            </w:r>
          </w:p>
        </w:tc>
        <w:tc>
          <w:tcPr>
            <w:tcW w:w="2379" w:type="dxa"/>
          </w:tcPr>
          <w:p>
            <w:pPr>
              <w:widowControl/>
              <w:spacing w:line="240" w:lineRule="auto"/>
              <w:jc w:val="left"/>
              <w:rPr>
                <w:sz w:val="18"/>
                <w:szCs w:val="18"/>
              </w:rPr>
            </w:pPr>
            <w:r>
              <w:rPr>
                <w:rFonts w:hint="eastAsia"/>
                <w:sz w:val="18"/>
                <w:szCs w:val="18"/>
              </w:rPr>
              <w:t>钢结构</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48</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3.0</w:t>
            </w:r>
          </w:p>
        </w:tc>
        <w:tc>
          <w:tcPr>
            <w:tcW w:w="709" w:type="dxa"/>
          </w:tcPr>
          <w:p>
            <w:pPr>
              <w:widowControl/>
              <w:spacing w:line="240" w:lineRule="auto"/>
              <w:jc w:val="left"/>
              <w:rPr>
                <w:sz w:val="18"/>
                <w:szCs w:val="18"/>
              </w:rPr>
            </w:pPr>
            <w:r>
              <w:rPr>
                <w:sz w:val="18"/>
                <w:szCs w:val="18"/>
              </w:rPr>
              <w:t>5</w:t>
            </w:r>
          </w:p>
        </w:tc>
        <w:tc>
          <w:tcPr>
            <w:tcW w:w="646" w:type="dxa"/>
          </w:tcPr>
          <w:p>
            <w:pPr>
              <w:widowControl/>
              <w:spacing w:line="240" w:lineRule="auto"/>
              <w:jc w:val="left"/>
              <w:rPr>
                <w:sz w:val="18"/>
                <w:szCs w:val="18"/>
              </w:rPr>
            </w:pP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33103171</w:t>
            </w:r>
          </w:p>
        </w:tc>
        <w:tc>
          <w:tcPr>
            <w:tcW w:w="2379" w:type="dxa"/>
          </w:tcPr>
          <w:p>
            <w:pPr>
              <w:widowControl/>
              <w:spacing w:line="240" w:lineRule="auto"/>
              <w:jc w:val="left"/>
              <w:rPr>
                <w:sz w:val="18"/>
                <w:szCs w:val="18"/>
              </w:rPr>
            </w:pPr>
            <w:r>
              <w:rPr>
                <w:rFonts w:hint="eastAsia"/>
                <w:sz w:val="18"/>
                <w:szCs w:val="18"/>
              </w:rPr>
              <w:t>结构有限元</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8</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6</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33102333</w:t>
            </w:r>
          </w:p>
        </w:tc>
        <w:tc>
          <w:tcPr>
            <w:tcW w:w="2379" w:type="dxa"/>
          </w:tcPr>
          <w:p>
            <w:pPr>
              <w:widowControl/>
              <w:spacing w:line="240" w:lineRule="auto"/>
              <w:jc w:val="left"/>
              <w:rPr>
                <w:sz w:val="18"/>
                <w:szCs w:val="18"/>
              </w:rPr>
            </w:pPr>
            <w:r>
              <w:rPr>
                <w:rFonts w:hint="eastAsia"/>
                <w:sz w:val="18"/>
                <w:szCs w:val="18"/>
              </w:rPr>
              <w:t>结构动力学（限选）</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6</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534" w:type="dxa"/>
            <w:vMerge w:val="continue"/>
          </w:tcPr>
          <w:p>
            <w:pPr>
              <w:widowControl/>
              <w:spacing w:line="240" w:lineRule="auto"/>
              <w:jc w:val="left"/>
              <w:rPr>
                <w:b/>
                <w:bCs/>
              </w:rPr>
            </w:pPr>
          </w:p>
        </w:tc>
        <w:tc>
          <w:tcPr>
            <w:tcW w:w="1045" w:type="dxa"/>
            <w:vMerge w:val="restart"/>
          </w:tcPr>
          <w:p>
            <w:pPr>
              <w:widowControl/>
              <w:spacing w:line="240" w:lineRule="auto"/>
              <w:jc w:val="left"/>
              <w:rPr>
                <w:rFonts w:hint="eastAsia"/>
                <w:sz w:val="18"/>
                <w:szCs w:val="18"/>
              </w:rPr>
            </w:pPr>
            <w:r>
              <w:rPr>
                <w:rFonts w:hint="eastAsia"/>
                <w:sz w:val="18"/>
                <w:szCs w:val="18"/>
                <w:lang w:val="en-US" w:eastAsia="zh-CN"/>
              </w:rPr>
              <w:t>0</w:t>
            </w:r>
            <w:r>
              <w:rPr>
                <w:sz w:val="18"/>
                <w:szCs w:val="18"/>
              </w:rPr>
              <w:t>33106391</w:t>
            </w:r>
          </w:p>
        </w:tc>
        <w:tc>
          <w:tcPr>
            <w:tcW w:w="2379" w:type="dxa"/>
            <w:vMerge w:val="restart"/>
          </w:tcPr>
          <w:p>
            <w:pPr>
              <w:widowControl/>
              <w:spacing w:line="240" w:lineRule="auto"/>
              <w:jc w:val="left"/>
              <w:rPr>
                <w:sz w:val="18"/>
                <w:szCs w:val="18"/>
              </w:rPr>
            </w:pPr>
            <w:r>
              <w:rPr>
                <w:rFonts w:hint="eastAsia"/>
                <w:sz w:val="18"/>
                <w:szCs w:val="18"/>
              </w:rPr>
              <w:t>船舶与海洋工程经济学</w:t>
            </w:r>
          </w:p>
        </w:tc>
        <w:tc>
          <w:tcPr>
            <w:tcW w:w="345" w:type="dxa"/>
            <w:vMerge w:val="restart"/>
          </w:tcPr>
          <w:p>
            <w:pPr>
              <w:widowControl/>
              <w:spacing w:line="240" w:lineRule="auto"/>
              <w:jc w:val="left"/>
              <w:rPr>
                <w:rFonts w:hint="eastAsia"/>
                <w:sz w:val="18"/>
                <w:szCs w:val="18"/>
              </w:rPr>
            </w:pPr>
            <w:r>
              <w:rPr>
                <w:rFonts w:hint="eastAsia"/>
                <w:sz w:val="18"/>
                <w:szCs w:val="18"/>
              </w:rPr>
              <w:t>选</w:t>
            </w:r>
          </w:p>
        </w:tc>
        <w:tc>
          <w:tcPr>
            <w:tcW w:w="461" w:type="dxa"/>
            <w:vMerge w:val="restart"/>
          </w:tcPr>
          <w:p>
            <w:pPr>
              <w:widowControl/>
              <w:spacing w:line="240" w:lineRule="auto"/>
              <w:jc w:val="left"/>
              <w:rPr>
                <w:rFonts w:hint="eastAsia"/>
                <w:sz w:val="18"/>
                <w:szCs w:val="18"/>
              </w:rPr>
            </w:pPr>
            <w:r>
              <w:rPr>
                <w:sz w:val="18"/>
                <w:szCs w:val="18"/>
              </w:rPr>
              <w:t>48</w:t>
            </w:r>
          </w:p>
        </w:tc>
        <w:tc>
          <w:tcPr>
            <w:tcW w:w="415" w:type="dxa"/>
            <w:vMerge w:val="restart"/>
          </w:tcPr>
          <w:p>
            <w:pPr>
              <w:widowControl/>
              <w:spacing w:line="240" w:lineRule="auto"/>
              <w:jc w:val="left"/>
              <w:rPr>
                <w:sz w:val="18"/>
                <w:szCs w:val="18"/>
              </w:rPr>
            </w:pPr>
            <w:r>
              <w:rPr>
                <w:sz w:val="18"/>
                <w:szCs w:val="18"/>
              </w:rPr>
              <w:t>　</w:t>
            </w:r>
          </w:p>
        </w:tc>
        <w:tc>
          <w:tcPr>
            <w:tcW w:w="500" w:type="dxa"/>
            <w:vMerge w:val="restart"/>
          </w:tcPr>
          <w:p>
            <w:pPr>
              <w:widowControl/>
              <w:spacing w:line="240" w:lineRule="auto"/>
              <w:jc w:val="left"/>
              <w:rPr>
                <w:sz w:val="18"/>
                <w:szCs w:val="18"/>
              </w:rPr>
            </w:pPr>
            <w:r>
              <w:rPr>
                <w:sz w:val="18"/>
                <w:szCs w:val="18"/>
              </w:rPr>
              <w:t>　</w:t>
            </w:r>
          </w:p>
        </w:tc>
        <w:tc>
          <w:tcPr>
            <w:tcW w:w="553" w:type="dxa"/>
            <w:vMerge w:val="restart"/>
          </w:tcPr>
          <w:p>
            <w:pPr>
              <w:widowControl/>
              <w:spacing w:line="240" w:lineRule="auto"/>
              <w:jc w:val="left"/>
              <w:rPr>
                <w:sz w:val="18"/>
                <w:szCs w:val="18"/>
              </w:rPr>
            </w:pPr>
            <w:r>
              <w:rPr>
                <w:sz w:val="18"/>
                <w:szCs w:val="18"/>
              </w:rPr>
              <w:t>　</w:t>
            </w:r>
          </w:p>
        </w:tc>
        <w:tc>
          <w:tcPr>
            <w:tcW w:w="709" w:type="dxa"/>
            <w:vMerge w:val="restart"/>
          </w:tcPr>
          <w:p>
            <w:pPr>
              <w:widowControl/>
              <w:spacing w:line="240" w:lineRule="auto"/>
              <w:jc w:val="left"/>
              <w:rPr>
                <w:sz w:val="18"/>
                <w:szCs w:val="18"/>
              </w:rPr>
            </w:pPr>
            <w:r>
              <w:rPr>
                <w:sz w:val="18"/>
                <w:szCs w:val="18"/>
              </w:rPr>
              <w:t>3.0</w:t>
            </w:r>
          </w:p>
        </w:tc>
        <w:tc>
          <w:tcPr>
            <w:tcW w:w="709" w:type="dxa"/>
            <w:vMerge w:val="restart"/>
          </w:tcPr>
          <w:p>
            <w:pPr>
              <w:widowControl/>
              <w:spacing w:line="240" w:lineRule="auto"/>
              <w:jc w:val="left"/>
              <w:rPr>
                <w:sz w:val="18"/>
                <w:szCs w:val="18"/>
              </w:rPr>
            </w:pPr>
            <w:r>
              <w:rPr>
                <w:sz w:val="18"/>
                <w:szCs w:val="18"/>
              </w:rPr>
              <w:t>6</w:t>
            </w:r>
          </w:p>
        </w:tc>
        <w:tc>
          <w:tcPr>
            <w:tcW w:w="646" w:type="dxa"/>
            <w:vMerge w:val="restart"/>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534" w:type="dxa"/>
            <w:vMerge w:val="continue"/>
          </w:tcPr>
          <w:p>
            <w:pPr>
              <w:widowControl/>
              <w:spacing w:line="240" w:lineRule="auto"/>
              <w:jc w:val="left"/>
              <w:rPr>
                <w:b/>
                <w:bCs/>
              </w:rPr>
            </w:pPr>
          </w:p>
        </w:tc>
        <w:tc>
          <w:tcPr>
            <w:tcW w:w="1045" w:type="dxa"/>
            <w:vMerge w:val="continue"/>
          </w:tcPr>
          <w:p>
            <w:pPr>
              <w:widowControl/>
              <w:spacing w:line="240" w:lineRule="auto"/>
              <w:jc w:val="left"/>
              <w:rPr>
                <w:sz w:val="18"/>
                <w:szCs w:val="18"/>
              </w:rPr>
            </w:pPr>
          </w:p>
        </w:tc>
        <w:tc>
          <w:tcPr>
            <w:tcW w:w="2379" w:type="dxa"/>
            <w:vMerge w:val="continue"/>
          </w:tcPr>
          <w:p>
            <w:pPr>
              <w:widowControl/>
              <w:spacing w:line="240" w:lineRule="auto"/>
              <w:jc w:val="left"/>
              <w:rPr>
                <w:sz w:val="18"/>
                <w:szCs w:val="18"/>
              </w:rPr>
            </w:pPr>
          </w:p>
        </w:tc>
        <w:tc>
          <w:tcPr>
            <w:tcW w:w="345" w:type="dxa"/>
            <w:vMerge w:val="continue"/>
          </w:tcPr>
          <w:p>
            <w:pPr>
              <w:widowControl/>
              <w:spacing w:line="240" w:lineRule="auto"/>
              <w:jc w:val="left"/>
              <w:rPr>
                <w:sz w:val="18"/>
                <w:szCs w:val="18"/>
              </w:rPr>
            </w:pPr>
          </w:p>
        </w:tc>
        <w:tc>
          <w:tcPr>
            <w:tcW w:w="461" w:type="dxa"/>
            <w:vMerge w:val="continue"/>
          </w:tcPr>
          <w:p>
            <w:pPr>
              <w:widowControl/>
              <w:spacing w:line="240" w:lineRule="auto"/>
              <w:jc w:val="left"/>
              <w:rPr>
                <w:sz w:val="18"/>
                <w:szCs w:val="18"/>
              </w:rPr>
            </w:pPr>
          </w:p>
        </w:tc>
        <w:tc>
          <w:tcPr>
            <w:tcW w:w="415" w:type="dxa"/>
            <w:vMerge w:val="continue"/>
          </w:tcPr>
          <w:p>
            <w:pPr>
              <w:widowControl/>
              <w:spacing w:line="240" w:lineRule="auto"/>
              <w:jc w:val="left"/>
              <w:rPr>
                <w:sz w:val="18"/>
                <w:szCs w:val="18"/>
              </w:rPr>
            </w:pPr>
          </w:p>
        </w:tc>
        <w:tc>
          <w:tcPr>
            <w:tcW w:w="500" w:type="dxa"/>
            <w:vMerge w:val="continue"/>
          </w:tcPr>
          <w:p>
            <w:pPr>
              <w:widowControl/>
              <w:spacing w:line="240" w:lineRule="auto"/>
              <w:jc w:val="left"/>
              <w:rPr>
                <w:sz w:val="18"/>
                <w:szCs w:val="18"/>
              </w:rPr>
            </w:pPr>
          </w:p>
        </w:tc>
        <w:tc>
          <w:tcPr>
            <w:tcW w:w="553" w:type="dxa"/>
            <w:vMerge w:val="continue"/>
          </w:tcPr>
          <w:p>
            <w:pPr>
              <w:widowControl/>
              <w:spacing w:line="240" w:lineRule="auto"/>
              <w:jc w:val="left"/>
              <w:rPr>
                <w:sz w:val="18"/>
                <w:szCs w:val="18"/>
              </w:rPr>
            </w:pPr>
          </w:p>
        </w:tc>
        <w:tc>
          <w:tcPr>
            <w:tcW w:w="709" w:type="dxa"/>
            <w:vMerge w:val="continue"/>
          </w:tcPr>
          <w:p>
            <w:pPr>
              <w:widowControl/>
              <w:spacing w:line="240" w:lineRule="auto"/>
              <w:jc w:val="left"/>
              <w:rPr>
                <w:sz w:val="18"/>
                <w:szCs w:val="18"/>
              </w:rPr>
            </w:pPr>
          </w:p>
        </w:tc>
        <w:tc>
          <w:tcPr>
            <w:tcW w:w="709" w:type="dxa"/>
            <w:vMerge w:val="continue"/>
          </w:tcPr>
          <w:p>
            <w:pPr>
              <w:widowControl/>
              <w:spacing w:line="240" w:lineRule="auto"/>
              <w:jc w:val="left"/>
              <w:rPr>
                <w:sz w:val="18"/>
                <w:szCs w:val="18"/>
              </w:rPr>
            </w:pPr>
          </w:p>
        </w:tc>
        <w:tc>
          <w:tcPr>
            <w:tcW w:w="646" w:type="dxa"/>
            <w:vMerge w:val="continue"/>
          </w:tcPr>
          <w:p>
            <w:pPr>
              <w:widowControl/>
              <w:spacing w:line="240" w:lineRule="auto"/>
              <w:jc w:val="left"/>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534" w:type="dxa"/>
            <w:vMerge w:val="continue"/>
          </w:tcPr>
          <w:p>
            <w:pPr>
              <w:widowControl/>
              <w:spacing w:line="240" w:lineRule="auto"/>
              <w:jc w:val="left"/>
              <w:rPr>
                <w:b/>
                <w:bCs/>
              </w:rPr>
            </w:pPr>
          </w:p>
        </w:tc>
        <w:tc>
          <w:tcPr>
            <w:tcW w:w="1045" w:type="dxa"/>
            <w:vMerge w:val="restart"/>
          </w:tcPr>
          <w:p>
            <w:pPr>
              <w:widowControl/>
              <w:spacing w:line="240" w:lineRule="auto"/>
              <w:jc w:val="left"/>
              <w:rPr>
                <w:sz w:val="18"/>
                <w:szCs w:val="18"/>
              </w:rPr>
            </w:pPr>
            <w:r>
              <w:rPr>
                <w:rFonts w:hint="eastAsia"/>
                <w:sz w:val="18"/>
                <w:szCs w:val="18"/>
                <w:lang w:val="en-US" w:eastAsia="zh-CN"/>
              </w:rPr>
              <w:t>0</w:t>
            </w:r>
            <w:r>
              <w:rPr>
                <w:sz w:val="18"/>
                <w:szCs w:val="18"/>
              </w:rPr>
              <w:t>33106351</w:t>
            </w:r>
          </w:p>
        </w:tc>
        <w:tc>
          <w:tcPr>
            <w:tcW w:w="2379" w:type="dxa"/>
            <w:vMerge w:val="restart"/>
          </w:tcPr>
          <w:p>
            <w:pPr>
              <w:widowControl/>
              <w:spacing w:line="240" w:lineRule="auto"/>
              <w:jc w:val="left"/>
              <w:rPr>
                <w:sz w:val="18"/>
                <w:szCs w:val="18"/>
              </w:rPr>
            </w:pPr>
            <w:r>
              <w:rPr>
                <w:rFonts w:hint="eastAsia"/>
                <w:sz w:val="18"/>
                <w:szCs w:val="18"/>
              </w:rPr>
              <w:t>船舶与海洋工程水动力学</w:t>
            </w:r>
          </w:p>
        </w:tc>
        <w:tc>
          <w:tcPr>
            <w:tcW w:w="345" w:type="dxa"/>
            <w:vMerge w:val="restart"/>
          </w:tcPr>
          <w:p>
            <w:pPr>
              <w:widowControl/>
              <w:spacing w:line="240" w:lineRule="auto"/>
              <w:jc w:val="left"/>
              <w:rPr>
                <w:rFonts w:hint="eastAsia"/>
                <w:sz w:val="18"/>
                <w:szCs w:val="18"/>
              </w:rPr>
            </w:pPr>
            <w:r>
              <w:rPr>
                <w:rFonts w:hint="eastAsia"/>
                <w:sz w:val="18"/>
                <w:szCs w:val="18"/>
              </w:rPr>
              <w:t>选</w:t>
            </w:r>
          </w:p>
        </w:tc>
        <w:tc>
          <w:tcPr>
            <w:tcW w:w="461" w:type="dxa"/>
            <w:vMerge w:val="restart"/>
          </w:tcPr>
          <w:p>
            <w:pPr>
              <w:widowControl/>
              <w:spacing w:line="240" w:lineRule="auto"/>
              <w:jc w:val="left"/>
              <w:rPr>
                <w:rFonts w:hint="eastAsia"/>
                <w:sz w:val="18"/>
                <w:szCs w:val="18"/>
              </w:rPr>
            </w:pPr>
            <w:r>
              <w:rPr>
                <w:sz w:val="18"/>
                <w:szCs w:val="18"/>
              </w:rPr>
              <w:t>32</w:t>
            </w:r>
          </w:p>
        </w:tc>
        <w:tc>
          <w:tcPr>
            <w:tcW w:w="415" w:type="dxa"/>
            <w:vMerge w:val="restart"/>
          </w:tcPr>
          <w:p>
            <w:pPr>
              <w:widowControl/>
              <w:spacing w:line="240" w:lineRule="auto"/>
              <w:jc w:val="left"/>
              <w:rPr>
                <w:sz w:val="18"/>
                <w:szCs w:val="18"/>
              </w:rPr>
            </w:pPr>
            <w:r>
              <w:rPr>
                <w:sz w:val="18"/>
                <w:szCs w:val="18"/>
              </w:rPr>
              <w:t>　</w:t>
            </w:r>
          </w:p>
        </w:tc>
        <w:tc>
          <w:tcPr>
            <w:tcW w:w="500" w:type="dxa"/>
            <w:vMerge w:val="restart"/>
          </w:tcPr>
          <w:p>
            <w:pPr>
              <w:widowControl/>
              <w:spacing w:line="240" w:lineRule="auto"/>
              <w:jc w:val="left"/>
              <w:rPr>
                <w:sz w:val="18"/>
                <w:szCs w:val="18"/>
              </w:rPr>
            </w:pPr>
            <w:r>
              <w:rPr>
                <w:sz w:val="18"/>
                <w:szCs w:val="18"/>
              </w:rPr>
              <w:t>　</w:t>
            </w:r>
          </w:p>
        </w:tc>
        <w:tc>
          <w:tcPr>
            <w:tcW w:w="553" w:type="dxa"/>
            <w:vMerge w:val="restart"/>
          </w:tcPr>
          <w:p>
            <w:pPr>
              <w:widowControl/>
              <w:spacing w:line="240" w:lineRule="auto"/>
              <w:jc w:val="left"/>
              <w:rPr>
                <w:sz w:val="18"/>
                <w:szCs w:val="18"/>
              </w:rPr>
            </w:pPr>
            <w:r>
              <w:rPr>
                <w:sz w:val="18"/>
                <w:szCs w:val="18"/>
              </w:rPr>
              <w:t>　</w:t>
            </w:r>
          </w:p>
        </w:tc>
        <w:tc>
          <w:tcPr>
            <w:tcW w:w="709" w:type="dxa"/>
            <w:vMerge w:val="restart"/>
          </w:tcPr>
          <w:p>
            <w:pPr>
              <w:widowControl/>
              <w:spacing w:line="240" w:lineRule="auto"/>
              <w:jc w:val="left"/>
              <w:rPr>
                <w:sz w:val="18"/>
                <w:szCs w:val="18"/>
              </w:rPr>
            </w:pPr>
            <w:r>
              <w:rPr>
                <w:sz w:val="18"/>
                <w:szCs w:val="18"/>
              </w:rPr>
              <w:t>2.0</w:t>
            </w:r>
          </w:p>
        </w:tc>
        <w:tc>
          <w:tcPr>
            <w:tcW w:w="709" w:type="dxa"/>
            <w:vMerge w:val="restart"/>
          </w:tcPr>
          <w:p>
            <w:pPr>
              <w:widowControl/>
              <w:spacing w:line="240" w:lineRule="auto"/>
              <w:jc w:val="left"/>
              <w:rPr>
                <w:sz w:val="18"/>
                <w:szCs w:val="18"/>
              </w:rPr>
            </w:pPr>
            <w:r>
              <w:rPr>
                <w:sz w:val="18"/>
                <w:szCs w:val="18"/>
              </w:rPr>
              <w:t>7</w:t>
            </w:r>
          </w:p>
        </w:tc>
        <w:tc>
          <w:tcPr>
            <w:tcW w:w="646" w:type="dxa"/>
            <w:vMerge w:val="restart"/>
          </w:tcPr>
          <w:p>
            <w:pPr>
              <w:widowControl/>
              <w:spacing w:line="240" w:lineRule="auto"/>
              <w:jc w:val="left"/>
              <w:rPr>
                <w:sz w:val="18"/>
                <w:szCs w:val="18"/>
              </w:rPr>
            </w:pPr>
            <w:r>
              <w:rPr>
                <w:sz w:val="18"/>
                <w:szCs w:val="1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534" w:type="dxa"/>
            <w:vMerge w:val="continue"/>
          </w:tcPr>
          <w:p>
            <w:pPr>
              <w:widowControl/>
              <w:spacing w:line="240" w:lineRule="auto"/>
              <w:jc w:val="left"/>
              <w:rPr>
                <w:b/>
                <w:bCs/>
              </w:rPr>
            </w:pPr>
          </w:p>
        </w:tc>
        <w:tc>
          <w:tcPr>
            <w:tcW w:w="1045" w:type="dxa"/>
            <w:vMerge w:val="continue"/>
          </w:tcPr>
          <w:p>
            <w:pPr>
              <w:widowControl/>
              <w:spacing w:line="240" w:lineRule="auto"/>
              <w:jc w:val="left"/>
              <w:rPr>
                <w:sz w:val="18"/>
                <w:szCs w:val="18"/>
              </w:rPr>
            </w:pPr>
          </w:p>
        </w:tc>
        <w:tc>
          <w:tcPr>
            <w:tcW w:w="2379" w:type="dxa"/>
            <w:vMerge w:val="continue"/>
          </w:tcPr>
          <w:p>
            <w:pPr>
              <w:widowControl/>
              <w:spacing w:line="240" w:lineRule="auto"/>
              <w:jc w:val="left"/>
              <w:rPr>
                <w:sz w:val="18"/>
                <w:szCs w:val="18"/>
              </w:rPr>
            </w:pPr>
          </w:p>
        </w:tc>
        <w:tc>
          <w:tcPr>
            <w:tcW w:w="345" w:type="dxa"/>
            <w:vMerge w:val="continue"/>
          </w:tcPr>
          <w:p>
            <w:pPr>
              <w:widowControl/>
              <w:spacing w:line="240" w:lineRule="auto"/>
              <w:jc w:val="left"/>
              <w:rPr>
                <w:sz w:val="18"/>
                <w:szCs w:val="18"/>
              </w:rPr>
            </w:pPr>
          </w:p>
        </w:tc>
        <w:tc>
          <w:tcPr>
            <w:tcW w:w="461" w:type="dxa"/>
            <w:vMerge w:val="continue"/>
          </w:tcPr>
          <w:p>
            <w:pPr>
              <w:widowControl/>
              <w:spacing w:line="240" w:lineRule="auto"/>
              <w:jc w:val="left"/>
              <w:rPr>
                <w:sz w:val="18"/>
                <w:szCs w:val="18"/>
              </w:rPr>
            </w:pPr>
          </w:p>
        </w:tc>
        <w:tc>
          <w:tcPr>
            <w:tcW w:w="415" w:type="dxa"/>
            <w:vMerge w:val="continue"/>
          </w:tcPr>
          <w:p>
            <w:pPr>
              <w:widowControl/>
              <w:spacing w:line="240" w:lineRule="auto"/>
              <w:jc w:val="left"/>
              <w:rPr>
                <w:sz w:val="18"/>
                <w:szCs w:val="18"/>
              </w:rPr>
            </w:pPr>
          </w:p>
        </w:tc>
        <w:tc>
          <w:tcPr>
            <w:tcW w:w="500" w:type="dxa"/>
            <w:vMerge w:val="continue"/>
          </w:tcPr>
          <w:p>
            <w:pPr>
              <w:widowControl/>
              <w:spacing w:line="240" w:lineRule="auto"/>
              <w:jc w:val="left"/>
              <w:rPr>
                <w:sz w:val="18"/>
                <w:szCs w:val="18"/>
              </w:rPr>
            </w:pPr>
          </w:p>
        </w:tc>
        <w:tc>
          <w:tcPr>
            <w:tcW w:w="553" w:type="dxa"/>
            <w:vMerge w:val="continue"/>
          </w:tcPr>
          <w:p>
            <w:pPr>
              <w:widowControl/>
              <w:spacing w:line="240" w:lineRule="auto"/>
              <w:jc w:val="left"/>
              <w:rPr>
                <w:sz w:val="18"/>
                <w:szCs w:val="18"/>
              </w:rPr>
            </w:pPr>
          </w:p>
        </w:tc>
        <w:tc>
          <w:tcPr>
            <w:tcW w:w="709" w:type="dxa"/>
            <w:vMerge w:val="continue"/>
          </w:tcPr>
          <w:p>
            <w:pPr>
              <w:widowControl/>
              <w:spacing w:line="240" w:lineRule="auto"/>
              <w:jc w:val="left"/>
              <w:rPr>
                <w:sz w:val="18"/>
                <w:szCs w:val="18"/>
              </w:rPr>
            </w:pPr>
          </w:p>
        </w:tc>
        <w:tc>
          <w:tcPr>
            <w:tcW w:w="709" w:type="dxa"/>
            <w:vMerge w:val="continue"/>
          </w:tcPr>
          <w:p>
            <w:pPr>
              <w:widowControl/>
              <w:spacing w:line="240" w:lineRule="auto"/>
              <w:jc w:val="left"/>
              <w:rPr>
                <w:sz w:val="18"/>
                <w:szCs w:val="18"/>
              </w:rPr>
            </w:pPr>
          </w:p>
        </w:tc>
        <w:tc>
          <w:tcPr>
            <w:tcW w:w="646" w:type="dxa"/>
            <w:vMerge w:val="continue"/>
          </w:tcPr>
          <w:p>
            <w:pPr>
              <w:widowControl/>
              <w:spacing w:line="240" w:lineRule="auto"/>
              <w:jc w:val="left"/>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534" w:type="dxa"/>
            <w:vMerge w:val="continue"/>
          </w:tcPr>
          <w:p>
            <w:pPr>
              <w:widowControl/>
              <w:spacing w:line="240" w:lineRule="auto"/>
              <w:jc w:val="left"/>
              <w:rPr>
                <w:b/>
                <w:bCs/>
              </w:rPr>
            </w:pPr>
          </w:p>
        </w:tc>
        <w:tc>
          <w:tcPr>
            <w:tcW w:w="1045" w:type="dxa"/>
            <w:vMerge w:val="restart"/>
          </w:tcPr>
          <w:p>
            <w:pPr>
              <w:widowControl/>
              <w:spacing w:line="240" w:lineRule="auto"/>
              <w:jc w:val="left"/>
              <w:rPr>
                <w:sz w:val="18"/>
                <w:szCs w:val="18"/>
              </w:rPr>
            </w:pPr>
            <w:r>
              <w:rPr>
                <w:rFonts w:hint="eastAsia"/>
                <w:sz w:val="18"/>
                <w:szCs w:val="18"/>
                <w:lang w:val="en-US" w:eastAsia="zh-CN"/>
              </w:rPr>
              <w:t>0</w:t>
            </w:r>
            <w:r>
              <w:rPr>
                <w:sz w:val="18"/>
                <w:szCs w:val="18"/>
              </w:rPr>
              <w:t>33106401</w:t>
            </w:r>
          </w:p>
        </w:tc>
        <w:tc>
          <w:tcPr>
            <w:tcW w:w="2379" w:type="dxa"/>
            <w:vMerge w:val="restart"/>
          </w:tcPr>
          <w:p>
            <w:pPr>
              <w:widowControl/>
              <w:spacing w:line="240" w:lineRule="auto"/>
              <w:jc w:val="left"/>
              <w:rPr>
                <w:sz w:val="18"/>
                <w:szCs w:val="18"/>
              </w:rPr>
            </w:pPr>
            <w:r>
              <w:rPr>
                <w:rFonts w:hint="eastAsia"/>
                <w:sz w:val="18"/>
                <w:szCs w:val="18"/>
              </w:rPr>
              <w:t>海洋航行器运动智能控制</w:t>
            </w:r>
          </w:p>
        </w:tc>
        <w:tc>
          <w:tcPr>
            <w:tcW w:w="345" w:type="dxa"/>
            <w:vMerge w:val="restart"/>
          </w:tcPr>
          <w:p>
            <w:pPr>
              <w:widowControl/>
              <w:spacing w:line="240" w:lineRule="auto"/>
              <w:jc w:val="left"/>
              <w:rPr>
                <w:rFonts w:hint="eastAsia"/>
                <w:sz w:val="18"/>
                <w:szCs w:val="18"/>
              </w:rPr>
            </w:pPr>
            <w:r>
              <w:rPr>
                <w:rFonts w:hint="eastAsia"/>
                <w:sz w:val="18"/>
                <w:szCs w:val="18"/>
              </w:rPr>
              <w:t>选</w:t>
            </w:r>
          </w:p>
        </w:tc>
        <w:tc>
          <w:tcPr>
            <w:tcW w:w="461" w:type="dxa"/>
            <w:vMerge w:val="restart"/>
          </w:tcPr>
          <w:p>
            <w:pPr>
              <w:widowControl/>
              <w:spacing w:line="240" w:lineRule="auto"/>
              <w:jc w:val="left"/>
              <w:rPr>
                <w:rFonts w:hint="eastAsia"/>
                <w:sz w:val="18"/>
                <w:szCs w:val="18"/>
              </w:rPr>
            </w:pPr>
            <w:r>
              <w:rPr>
                <w:sz w:val="18"/>
                <w:szCs w:val="18"/>
              </w:rPr>
              <w:t>32</w:t>
            </w:r>
          </w:p>
        </w:tc>
        <w:tc>
          <w:tcPr>
            <w:tcW w:w="415" w:type="dxa"/>
            <w:vMerge w:val="restart"/>
          </w:tcPr>
          <w:p>
            <w:pPr>
              <w:widowControl/>
              <w:spacing w:line="240" w:lineRule="auto"/>
              <w:jc w:val="left"/>
              <w:rPr>
                <w:sz w:val="18"/>
                <w:szCs w:val="18"/>
              </w:rPr>
            </w:pPr>
            <w:r>
              <w:rPr>
                <w:sz w:val="18"/>
                <w:szCs w:val="18"/>
              </w:rPr>
              <w:t>　</w:t>
            </w:r>
          </w:p>
        </w:tc>
        <w:tc>
          <w:tcPr>
            <w:tcW w:w="500" w:type="dxa"/>
            <w:vMerge w:val="restart"/>
          </w:tcPr>
          <w:p>
            <w:pPr>
              <w:widowControl/>
              <w:spacing w:line="240" w:lineRule="auto"/>
              <w:jc w:val="left"/>
              <w:rPr>
                <w:sz w:val="18"/>
                <w:szCs w:val="18"/>
              </w:rPr>
            </w:pPr>
            <w:r>
              <w:rPr>
                <w:sz w:val="18"/>
                <w:szCs w:val="18"/>
              </w:rPr>
              <w:t>　</w:t>
            </w:r>
          </w:p>
        </w:tc>
        <w:tc>
          <w:tcPr>
            <w:tcW w:w="553" w:type="dxa"/>
            <w:vMerge w:val="restart"/>
          </w:tcPr>
          <w:p>
            <w:pPr>
              <w:widowControl/>
              <w:spacing w:line="240" w:lineRule="auto"/>
              <w:jc w:val="left"/>
              <w:rPr>
                <w:sz w:val="18"/>
                <w:szCs w:val="18"/>
              </w:rPr>
            </w:pPr>
            <w:r>
              <w:rPr>
                <w:sz w:val="18"/>
                <w:szCs w:val="18"/>
              </w:rPr>
              <w:t>　</w:t>
            </w:r>
          </w:p>
        </w:tc>
        <w:tc>
          <w:tcPr>
            <w:tcW w:w="709" w:type="dxa"/>
            <w:vMerge w:val="restart"/>
          </w:tcPr>
          <w:p>
            <w:pPr>
              <w:widowControl/>
              <w:spacing w:line="240" w:lineRule="auto"/>
              <w:jc w:val="left"/>
              <w:rPr>
                <w:sz w:val="18"/>
                <w:szCs w:val="18"/>
              </w:rPr>
            </w:pPr>
            <w:r>
              <w:rPr>
                <w:sz w:val="18"/>
                <w:szCs w:val="18"/>
              </w:rPr>
              <w:t>2.0</w:t>
            </w:r>
          </w:p>
        </w:tc>
        <w:tc>
          <w:tcPr>
            <w:tcW w:w="709" w:type="dxa"/>
            <w:vMerge w:val="restart"/>
          </w:tcPr>
          <w:p>
            <w:pPr>
              <w:widowControl/>
              <w:spacing w:line="240" w:lineRule="auto"/>
              <w:jc w:val="left"/>
              <w:rPr>
                <w:sz w:val="18"/>
                <w:szCs w:val="18"/>
              </w:rPr>
            </w:pPr>
            <w:r>
              <w:rPr>
                <w:sz w:val="18"/>
                <w:szCs w:val="18"/>
              </w:rPr>
              <w:t>7</w:t>
            </w:r>
          </w:p>
        </w:tc>
        <w:tc>
          <w:tcPr>
            <w:tcW w:w="646" w:type="dxa"/>
            <w:vMerge w:val="restart"/>
          </w:tcPr>
          <w:p>
            <w:pPr>
              <w:widowControl/>
              <w:spacing w:line="240" w:lineRule="auto"/>
              <w:jc w:val="left"/>
              <w:rPr>
                <w:sz w:val="18"/>
                <w:szCs w:val="18"/>
              </w:rPr>
            </w:pPr>
            <w:r>
              <w:rPr>
                <w:sz w:val="18"/>
                <w:szCs w:val="1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534" w:type="dxa"/>
            <w:vMerge w:val="continue"/>
          </w:tcPr>
          <w:p>
            <w:pPr>
              <w:widowControl/>
              <w:spacing w:line="240" w:lineRule="auto"/>
              <w:jc w:val="left"/>
              <w:rPr>
                <w:b/>
                <w:bCs/>
              </w:rPr>
            </w:pPr>
          </w:p>
        </w:tc>
        <w:tc>
          <w:tcPr>
            <w:tcW w:w="1045" w:type="dxa"/>
            <w:vMerge w:val="continue"/>
          </w:tcPr>
          <w:p>
            <w:pPr>
              <w:widowControl/>
              <w:spacing w:line="240" w:lineRule="auto"/>
              <w:jc w:val="left"/>
              <w:rPr>
                <w:sz w:val="18"/>
                <w:szCs w:val="18"/>
              </w:rPr>
            </w:pPr>
          </w:p>
        </w:tc>
        <w:tc>
          <w:tcPr>
            <w:tcW w:w="2379" w:type="dxa"/>
            <w:vMerge w:val="continue"/>
          </w:tcPr>
          <w:p>
            <w:pPr>
              <w:widowControl/>
              <w:spacing w:line="240" w:lineRule="auto"/>
              <w:jc w:val="left"/>
              <w:rPr>
                <w:sz w:val="18"/>
                <w:szCs w:val="18"/>
              </w:rPr>
            </w:pPr>
          </w:p>
        </w:tc>
        <w:tc>
          <w:tcPr>
            <w:tcW w:w="345" w:type="dxa"/>
            <w:vMerge w:val="continue"/>
          </w:tcPr>
          <w:p>
            <w:pPr>
              <w:widowControl/>
              <w:spacing w:line="240" w:lineRule="auto"/>
              <w:jc w:val="left"/>
              <w:rPr>
                <w:sz w:val="18"/>
                <w:szCs w:val="18"/>
              </w:rPr>
            </w:pPr>
          </w:p>
        </w:tc>
        <w:tc>
          <w:tcPr>
            <w:tcW w:w="461" w:type="dxa"/>
            <w:vMerge w:val="continue"/>
          </w:tcPr>
          <w:p>
            <w:pPr>
              <w:widowControl/>
              <w:spacing w:line="240" w:lineRule="auto"/>
              <w:jc w:val="left"/>
              <w:rPr>
                <w:sz w:val="18"/>
                <w:szCs w:val="18"/>
              </w:rPr>
            </w:pPr>
          </w:p>
        </w:tc>
        <w:tc>
          <w:tcPr>
            <w:tcW w:w="415" w:type="dxa"/>
            <w:vMerge w:val="continue"/>
          </w:tcPr>
          <w:p>
            <w:pPr>
              <w:widowControl/>
              <w:spacing w:line="240" w:lineRule="auto"/>
              <w:jc w:val="left"/>
              <w:rPr>
                <w:sz w:val="18"/>
                <w:szCs w:val="18"/>
              </w:rPr>
            </w:pPr>
          </w:p>
        </w:tc>
        <w:tc>
          <w:tcPr>
            <w:tcW w:w="500" w:type="dxa"/>
            <w:vMerge w:val="continue"/>
          </w:tcPr>
          <w:p>
            <w:pPr>
              <w:widowControl/>
              <w:spacing w:line="240" w:lineRule="auto"/>
              <w:jc w:val="left"/>
              <w:rPr>
                <w:sz w:val="18"/>
                <w:szCs w:val="18"/>
              </w:rPr>
            </w:pPr>
          </w:p>
        </w:tc>
        <w:tc>
          <w:tcPr>
            <w:tcW w:w="553" w:type="dxa"/>
            <w:vMerge w:val="continue"/>
          </w:tcPr>
          <w:p>
            <w:pPr>
              <w:widowControl/>
              <w:spacing w:line="240" w:lineRule="auto"/>
              <w:jc w:val="left"/>
              <w:rPr>
                <w:sz w:val="18"/>
                <w:szCs w:val="18"/>
              </w:rPr>
            </w:pPr>
          </w:p>
        </w:tc>
        <w:tc>
          <w:tcPr>
            <w:tcW w:w="709" w:type="dxa"/>
            <w:vMerge w:val="continue"/>
          </w:tcPr>
          <w:p>
            <w:pPr>
              <w:widowControl/>
              <w:spacing w:line="240" w:lineRule="auto"/>
              <w:jc w:val="left"/>
              <w:rPr>
                <w:sz w:val="18"/>
                <w:szCs w:val="18"/>
              </w:rPr>
            </w:pPr>
          </w:p>
        </w:tc>
        <w:tc>
          <w:tcPr>
            <w:tcW w:w="709" w:type="dxa"/>
            <w:vMerge w:val="continue"/>
          </w:tcPr>
          <w:p>
            <w:pPr>
              <w:widowControl/>
              <w:spacing w:line="240" w:lineRule="auto"/>
              <w:jc w:val="left"/>
              <w:rPr>
                <w:sz w:val="18"/>
                <w:szCs w:val="18"/>
              </w:rPr>
            </w:pPr>
          </w:p>
        </w:tc>
        <w:tc>
          <w:tcPr>
            <w:tcW w:w="646" w:type="dxa"/>
            <w:vMerge w:val="continue"/>
          </w:tcPr>
          <w:p>
            <w:pPr>
              <w:widowControl/>
              <w:spacing w:line="240" w:lineRule="auto"/>
              <w:jc w:val="left"/>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20100051</w:t>
            </w:r>
          </w:p>
        </w:tc>
        <w:tc>
          <w:tcPr>
            <w:tcW w:w="2379" w:type="dxa"/>
          </w:tcPr>
          <w:p>
            <w:pPr>
              <w:widowControl/>
              <w:spacing w:line="240" w:lineRule="auto"/>
              <w:jc w:val="left"/>
              <w:rPr>
                <w:sz w:val="18"/>
                <w:szCs w:val="18"/>
              </w:rPr>
            </w:pPr>
            <w:r>
              <w:rPr>
                <w:rFonts w:hint="eastAsia"/>
                <w:sz w:val="18"/>
                <w:szCs w:val="18"/>
              </w:rPr>
              <w:t>创新研究训练</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№3-12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20100041</w:t>
            </w:r>
          </w:p>
        </w:tc>
        <w:tc>
          <w:tcPr>
            <w:tcW w:w="2379" w:type="dxa"/>
          </w:tcPr>
          <w:p>
            <w:pPr>
              <w:widowControl/>
              <w:spacing w:line="240" w:lineRule="auto"/>
              <w:jc w:val="left"/>
              <w:rPr>
                <w:sz w:val="18"/>
                <w:szCs w:val="18"/>
              </w:rPr>
            </w:pPr>
            <w:r>
              <w:rPr>
                <w:rFonts w:hint="eastAsia"/>
                <w:sz w:val="18"/>
                <w:szCs w:val="18"/>
              </w:rPr>
              <w:t>创新研究实践</w:t>
            </w:r>
            <w:r>
              <w:rPr>
                <w:sz w:val="18"/>
                <w:szCs w:val="18"/>
              </w:rPr>
              <w:t>I</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№3-12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20100031</w:t>
            </w:r>
          </w:p>
        </w:tc>
        <w:tc>
          <w:tcPr>
            <w:tcW w:w="2379" w:type="dxa"/>
          </w:tcPr>
          <w:p>
            <w:pPr>
              <w:widowControl/>
              <w:spacing w:line="240" w:lineRule="auto"/>
              <w:jc w:val="left"/>
              <w:rPr>
                <w:sz w:val="18"/>
                <w:szCs w:val="18"/>
              </w:rPr>
            </w:pPr>
            <w:r>
              <w:rPr>
                <w:rFonts w:hint="eastAsia"/>
                <w:sz w:val="18"/>
                <w:szCs w:val="18"/>
              </w:rPr>
              <w:t>创新研究实践</w:t>
            </w:r>
            <w:r>
              <w:rPr>
                <w:sz w:val="18"/>
                <w:szCs w:val="18"/>
              </w:rPr>
              <w:t>II</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№3-12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20100061</w:t>
            </w:r>
          </w:p>
        </w:tc>
        <w:tc>
          <w:tcPr>
            <w:tcW w:w="2379" w:type="dxa"/>
          </w:tcPr>
          <w:p>
            <w:pPr>
              <w:widowControl/>
              <w:spacing w:line="240" w:lineRule="auto"/>
              <w:jc w:val="left"/>
              <w:rPr>
                <w:sz w:val="18"/>
                <w:szCs w:val="18"/>
              </w:rPr>
            </w:pPr>
            <w:r>
              <w:rPr>
                <w:rFonts w:hint="eastAsia"/>
                <w:sz w:val="18"/>
                <w:szCs w:val="18"/>
              </w:rPr>
              <w:t>创业实践</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№3-12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7762" w:type="dxa"/>
            <w:gridSpan w:val="10"/>
          </w:tcPr>
          <w:p>
            <w:pPr>
              <w:widowControl/>
              <w:spacing w:line="240" w:lineRule="auto"/>
              <w:jc w:val="left"/>
              <w:rPr>
                <w:sz w:val="18"/>
                <w:szCs w:val="18"/>
              </w:rPr>
            </w:pPr>
            <w:r>
              <w:rPr>
                <w:rFonts w:hint="eastAsia"/>
                <w:sz w:val="18"/>
                <w:szCs w:val="18"/>
              </w:rPr>
              <w:t>船舶工程模块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rFonts w:hint="eastAsia"/>
                <w:sz w:val="18"/>
                <w:szCs w:val="18"/>
              </w:rPr>
            </w:pPr>
            <w:r>
              <w:rPr>
                <w:rFonts w:hint="eastAsia"/>
                <w:sz w:val="18"/>
                <w:szCs w:val="18"/>
                <w:lang w:val="en-US" w:eastAsia="zh-CN"/>
              </w:rPr>
              <w:t>0</w:t>
            </w:r>
            <w:r>
              <w:rPr>
                <w:sz w:val="18"/>
                <w:szCs w:val="18"/>
              </w:rPr>
              <w:t>33102672</w:t>
            </w:r>
          </w:p>
        </w:tc>
        <w:tc>
          <w:tcPr>
            <w:tcW w:w="2379" w:type="dxa"/>
          </w:tcPr>
          <w:p>
            <w:pPr>
              <w:widowControl/>
              <w:spacing w:line="240" w:lineRule="auto"/>
              <w:jc w:val="left"/>
              <w:rPr>
                <w:sz w:val="18"/>
                <w:szCs w:val="18"/>
              </w:rPr>
            </w:pPr>
            <w:r>
              <w:rPr>
                <w:rFonts w:hint="eastAsia"/>
                <w:sz w:val="18"/>
                <w:szCs w:val="18"/>
              </w:rPr>
              <w:t>船舶结构与制图（限选）</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48</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12</w:t>
            </w:r>
          </w:p>
        </w:tc>
        <w:tc>
          <w:tcPr>
            <w:tcW w:w="709" w:type="dxa"/>
          </w:tcPr>
          <w:p>
            <w:pPr>
              <w:widowControl/>
              <w:spacing w:line="240" w:lineRule="auto"/>
              <w:jc w:val="left"/>
              <w:rPr>
                <w:sz w:val="18"/>
                <w:szCs w:val="18"/>
              </w:rPr>
            </w:pPr>
            <w:r>
              <w:rPr>
                <w:sz w:val="18"/>
                <w:szCs w:val="18"/>
              </w:rPr>
              <w:t>2.5</w:t>
            </w:r>
          </w:p>
        </w:tc>
        <w:tc>
          <w:tcPr>
            <w:tcW w:w="709" w:type="dxa"/>
          </w:tcPr>
          <w:p>
            <w:pPr>
              <w:widowControl/>
              <w:spacing w:line="240" w:lineRule="auto"/>
              <w:jc w:val="left"/>
              <w:rPr>
                <w:sz w:val="18"/>
                <w:szCs w:val="18"/>
              </w:rPr>
            </w:pPr>
            <w:r>
              <w:rPr>
                <w:sz w:val="18"/>
                <w:szCs w:val="18"/>
              </w:rPr>
              <w:t>4</w:t>
            </w:r>
          </w:p>
        </w:tc>
        <w:tc>
          <w:tcPr>
            <w:tcW w:w="646" w:type="dxa"/>
          </w:tcPr>
          <w:p>
            <w:pPr>
              <w:widowControl/>
              <w:spacing w:line="240" w:lineRule="auto"/>
              <w:jc w:val="left"/>
              <w:rPr>
                <w:sz w:val="18"/>
                <w:szCs w:val="18"/>
              </w:rPr>
            </w:pPr>
            <w:r>
              <w:rPr>
                <w:sz w:val="18"/>
                <w:szCs w:val="18"/>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rFonts w:hint="eastAsia"/>
                <w:sz w:val="18"/>
                <w:szCs w:val="18"/>
              </w:rPr>
            </w:pPr>
            <w:r>
              <w:rPr>
                <w:rFonts w:hint="eastAsia"/>
                <w:sz w:val="18"/>
                <w:szCs w:val="18"/>
                <w:lang w:val="en-US" w:eastAsia="zh-CN"/>
              </w:rPr>
              <w:t>0</w:t>
            </w:r>
            <w:r>
              <w:rPr>
                <w:sz w:val="18"/>
                <w:szCs w:val="18"/>
              </w:rPr>
              <w:t>33100731</w:t>
            </w:r>
          </w:p>
        </w:tc>
        <w:tc>
          <w:tcPr>
            <w:tcW w:w="2379" w:type="dxa"/>
          </w:tcPr>
          <w:p>
            <w:pPr>
              <w:widowControl/>
              <w:spacing w:line="240" w:lineRule="auto"/>
              <w:jc w:val="left"/>
              <w:rPr>
                <w:sz w:val="18"/>
                <w:szCs w:val="18"/>
              </w:rPr>
            </w:pPr>
            <w:r>
              <w:rPr>
                <w:rFonts w:hint="eastAsia"/>
                <w:sz w:val="18"/>
                <w:szCs w:val="18"/>
              </w:rPr>
              <w:t>船舶设计原理（限选）</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56</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3.5</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rFonts w:hint="eastAsia"/>
                <w:sz w:val="18"/>
                <w:szCs w:val="18"/>
              </w:rPr>
            </w:pPr>
            <w:r>
              <w:rPr>
                <w:rFonts w:hint="eastAsia"/>
                <w:sz w:val="18"/>
                <w:szCs w:val="18"/>
                <w:lang w:val="en-US" w:eastAsia="zh-CN"/>
              </w:rPr>
              <w:t>0</w:t>
            </w:r>
            <w:r>
              <w:rPr>
                <w:sz w:val="18"/>
                <w:szCs w:val="18"/>
              </w:rPr>
              <w:t>33101111</w:t>
            </w:r>
          </w:p>
        </w:tc>
        <w:tc>
          <w:tcPr>
            <w:tcW w:w="2379" w:type="dxa"/>
          </w:tcPr>
          <w:p>
            <w:pPr>
              <w:widowControl/>
              <w:spacing w:line="240" w:lineRule="auto"/>
              <w:jc w:val="left"/>
              <w:rPr>
                <w:sz w:val="18"/>
                <w:szCs w:val="18"/>
              </w:rPr>
            </w:pPr>
            <w:r>
              <w:rPr>
                <w:rFonts w:hint="eastAsia"/>
                <w:sz w:val="18"/>
                <w:szCs w:val="18"/>
              </w:rPr>
              <w:t>船舶电气与自动控制技术</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8</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6</w:t>
            </w:r>
          </w:p>
        </w:tc>
        <w:tc>
          <w:tcPr>
            <w:tcW w:w="646" w:type="dxa"/>
          </w:tcPr>
          <w:p>
            <w:pPr>
              <w:widowControl/>
              <w:spacing w:line="240" w:lineRule="auto"/>
              <w:jc w:val="left"/>
              <w:rPr>
                <w:sz w:val="18"/>
                <w:szCs w:val="18"/>
              </w:rPr>
            </w:pPr>
            <w:r>
              <w:rPr>
                <w:sz w:val="18"/>
                <w:szCs w:val="18"/>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33103421</w:t>
            </w:r>
          </w:p>
        </w:tc>
        <w:tc>
          <w:tcPr>
            <w:tcW w:w="2379" w:type="dxa"/>
          </w:tcPr>
          <w:p>
            <w:pPr>
              <w:widowControl/>
              <w:spacing w:line="240" w:lineRule="auto"/>
              <w:jc w:val="left"/>
              <w:rPr>
                <w:sz w:val="18"/>
                <w:szCs w:val="18"/>
              </w:rPr>
            </w:pPr>
            <w:r>
              <w:rPr>
                <w:rFonts w:hint="eastAsia"/>
                <w:sz w:val="18"/>
                <w:szCs w:val="18"/>
              </w:rPr>
              <w:t>船舶操纵性与耐波性</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33102211</w:t>
            </w:r>
          </w:p>
        </w:tc>
        <w:tc>
          <w:tcPr>
            <w:tcW w:w="2379" w:type="dxa"/>
          </w:tcPr>
          <w:p>
            <w:pPr>
              <w:widowControl/>
              <w:spacing w:line="240" w:lineRule="auto"/>
              <w:jc w:val="left"/>
              <w:rPr>
                <w:sz w:val="18"/>
                <w:szCs w:val="18"/>
              </w:rPr>
            </w:pPr>
            <w:r>
              <w:rPr>
                <w:rFonts w:hint="eastAsia"/>
                <w:sz w:val="18"/>
                <w:szCs w:val="18"/>
              </w:rPr>
              <w:t>船舶设备</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33100141</w:t>
            </w:r>
          </w:p>
        </w:tc>
        <w:tc>
          <w:tcPr>
            <w:tcW w:w="2379" w:type="dxa"/>
          </w:tcPr>
          <w:p>
            <w:pPr>
              <w:widowControl/>
              <w:spacing w:line="240" w:lineRule="auto"/>
              <w:jc w:val="left"/>
              <w:rPr>
                <w:sz w:val="18"/>
                <w:szCs w:val="18"/>
              </w:rPr>
            </w:pPr>
            <w:r>
              <w:rPr>
                <w:rFonts w:hint="eastAsia"/>
                <w:sz w:val="18"/>
                <w:szCs w:val="18"/>
              </w:rPr>
              <w:t>船舶工程实验与测试技术</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10</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33101741</w:t>
            </w:r>
          </w:p>
        </w:tc>
        <w:tc>
          <w:tcPr>
            <w:tcW w:w="2379" w:type="dxa"/>
          </w:tcPr>
          <w:p>
            <w:pPr>
              <w:widowControl/>
              <w:spacing w:line="240" w:lineRule="auto"/>
              <w:jc w:val="left"/>
              <w:rPr>
                <w:sz w:val="18"/>
                <w:szCs w:val="18"/>
              </w:rPr>
            </w:pPr>
            <w:r>
              <w:rPr>
                <w:rFonts w:hint="eastAsia"/>
                <w:sz w:val="18"/>
                <w:szCs w:val="18"/>
              </w:rPr>
              <w:t>计算机辅助船舶设计</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48</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3.0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33100881</w:t>
            </w:r>
          </w:p>
        </w:tc>
        <w:tc>
          <w:tcPr>
            <w:tcW w:w="2379" w:type="dxa"/>
          </w:tcPr>
          <w:p>
            <w:pPr>
              <w:widowControl/>
              <w:spacing w:line="240" w:lineRule="auto"/>
              <w:jc w:val="left"/>
              <w:rPr>
                <w:sz w:val="18"/>
                <w:szCs w:val="18"/>
              </w:rPr>
            </w:pPr>
            <w:r>
              <w:rPr>
                <w:rFonts w:hint="eastAsia"/>
                <w:sz w:val="18"/>
                <w:szCs w:val="18"/>
              </w:rPr>
              <w:t>节能船型与节能技术</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33102131</w:t>
            </w:r>
          </w:p>
        </w:tc>
        <w:tc>
          <w:tcPr>
            <w:tcW w:w="2379" w:type="dxa"/>
          </w:tcPr>
          <w:p>
            <w:pPr>
              <w:widowControl/>
              <w:spacing w:line="240" w:lineRule="auto"/>
              <w:jc w:val="left"/>
              <w:rPr>
                <w:sz w:val="18"/>
                <w:szCs w:val="18"/>
              </w:rPr>
            </w:pPr>
            <w:r>
              <w:rPr>
                <w:rFonts w:hint="eastAsia"/>
                <w:sz w:val="18"/>
                <w:szCs w:val="18"/>
              </w:rPr>
              <w:t>高性能船设计</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7762" w:type="dxa"/>
            <w:gridSpan w:val="10"/>
          </w:tcPr>
          <w:p>
            <w:pPr>
              <w:widowControl/>
              <w:spacing w:line="240" w:lineRule="auto"/>
              <w:jc w:val="left"/>
              <w:rPr>
                <w:sz w:val="18"/>
                <w:szCs w:val="18"/>
              </w:rPr>
            </w:pPr>
            <w:r>
              <w:rPr>
                <w:rFonts w:hint="eastAsia"/>
                <w:sz w:val="18"/>
                <w:szCs w:val="18"/>
              </w:rPr>
              <w:t>海洋工程模块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rFonts w:hint="eastAsia"/>
                <w:sz w:val="18"/>
                <w:szCs w:val="18"/>
              </w:rPr>
            </w:pPr>
            <w:r>
              <w:rPr>
                <w:rFonts w:hint="eastAsia"/>
                <w:sz w:val="18"/>
                <w:szCs w:val="18"/>
                <w:lang w:val="en-US" w:eastAsia="zh-CN"/>
              </w:rPr>
              <w:t>0</w:t>
            </w:r>
            <w:r>
              <w:rPr>
                <w:sz w:val="18"/>
                <w:szCs w:val="18"/>
              </w:rPr>
              <w:t>33101073</w:t>
            </w:r>
          </w:p>
        </w:tc>
        <w:tc>
          <w:tcPr>
            <w:tcW w:w="2379" w:type="dxa"/>
          </w:tcPr>
          <w:p>
            <w:pPr>
              <w:widowControl/>
              <w:spacing w:line="240" w:lineRule="auto"/>
              <w:jc w:val="left"/>
              <w:rPr>
                <w:rFonts w:hint="eastAsia"/>
                <w:sz w:val="18"/>
                <w:szCs w:val="18"/>
              </w:rPr>
            </w:pPr>
            <w:r>
              <w:rPr>
                <w:rFonts w:hint="eastAsia"/>
                <w:sz w:val="18"/>
                <w:szCs w:val="18"/>
              </w:rPr>
              <w:t>土力学与地基基础（限选）</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48</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3.0</w:t>
            </w:r>
          </w:p>
        </w:tc>
        <w:tc>
          <w:tcPr>
            <w:tcW w:w="709" w:type="dxa"/>
          </w:tcPr>
          <w:p>
            <w:pPr>
              <w:widowControl/>
              <w:spacing w:line="240" w:lineRule="auto"/>
              <w:jc w:val="left"/>
              <w:rPr>
                <w:sz w:val="18"/>
                <w:szCs w:val="18"/>
              </w:rPr>
            </w:pPr>
            <w:r>
              <w:rPr>
                <w:sz w:val="18"/>
                <w:szCs w:val="18"/>
              </w:rPr>
              <w:t>4</w:t>
            </w:r>
          </w:p>
        </w:tc>
        <w:tc>
          <w:tcPr>
            <w:tcW w:w="646" w:type="dxa"/>
          </w:tcPr>
          <w:p>
            <w:pPr>
              <w:widowControl/>
              <w:spacing w:line="240" w:lineRule="auto"/>
              <w:jc w:val="left"/>
              <w:rPr>
                <w:sz w:val="18"/>
                <w:szCs w:val="18"/>
              </w:rPr>
            </w:pPr>
            <w:r>
              <w:rPr>
                <w:sz w:val="18"/>
                <w:szCs w:val="1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33106621</w:t>
            </w:r>
          </w:p>
        </w:tc>
        <w:tc>
          <w:tcPr>
            <w:tcW w:w="2379" w:type="dxa"/>
          </w:tcPr>
          <w:p>
            <w:pPr>
              <w:widowControl/>
              <w:spacing w:line="240" w:lineRule="auto"/>
              <w:jc w:val="left"/>
              <w:rPr>
                <w:rFonts w:hint="eastAsia"/>
                <w:sz w:val="18"/>
                <w:szCs w:val="18"/>
              </w:rPr>
            </w:pPr>
            <w:r>
              <w:rPr>
                <w:rFonts w:hint="eastAsia"/>
                <w:sz w:val="18"/>
                <w:szCs w:val="18"/>
              </w:rPr>
              <w:t>海洋工程前沿技术（限选）</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16</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1.0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33105611</w:t>
            </w:r>
          </w:p>
        </w:tc>
        <w:tc>
          <w:tcPr>
            <w:tcW w:w="2379" w:type="dxa"/>
          </w:tcPr>
          <w:p>
            <w:pPr>
              <w:widowControl/>
              <w:spacing w:line="240" w:lineRule="auto"/>
              <w:jc w:val="left"/>
              <w:rPr>
                <w:sz w:val="18"/>
                <w:szCs w:val="18"/>
              </w:rPr>
            </w:pPr>
            <w:r>
              <w:rPr>
                <w:rFonts w:hint="eastAsia"/>
                <w:sz w:val="18"/>
                <w:szCs w:val="18"/>
              </w:rPr>
              <w:t>海洋工程数值分析方法导论</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8</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6</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33105622</w:t>
            </w:r>
          </w:p>
        </w:tc>
        <w:tc>
          <w:tcPr>
            <w:tcW w:w="2379" w:type="dxa"/>
          </w:tcPr>
          <w:p>
            <w:pPr>
              <w:widowControl/>
              <w:spacing w:line="240" w:lineRule="auto"/>
              <w:jc w:val="left"/>
              <w:rPr>
                <w:sz w:val="18"/>
                <w:szCs w:val="18"/>
              </w:rPr>
            </w:pPr>
            <w:r>
              <w:rPr>
                <w:rFonts w:hint="eastAsia"/>
                <w:sz w:val="18"/>
                <w:szCs w:val="18"/>
              </w:rPr>
              <w:t>海洋石油开发工艺与设备</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6</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33105641</w:t>
            </w:r>
          </w:p>
        </w:tc>
        <w:tc>
          <w:tcPr>
            <w:tcW w:w="2379" w:type="dxa"/>
          </w:tcPr>
          <w:p>
            <w:pPr>
              <w:widowControl/>
              <w:spacing w:line="240" w:lineRule="auto"/>
              <w:jc w:val="left"/>
              <w:rPr>
                <w:sz w:val="18"/>
                <w:szCs w:val="18"/>
              </w:rPr>
            </w:pPr>
            <w:r>
              <w:rPr>
                <w:rFonts w:hint="eastAsia"/>
                <w:sz w:val="18"/>
                <w:szCs w:val="18"/>
              </w:rPr>
              <w:t>海底管线</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6</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33107221</w:t>
            </w:r>
          </w:p>
        </w:tc>
        <w:tc>
          <w:tcPr>
            <w:tcW w:w="2379" w:type="dxa"/>
          </w:tcPr>
          <w:p>
            <w:pPr>
              <w:widowControl/>
              <w:spacing w:line="240" w:lineRule="auto"/>
              <w:jc w:val="left"/>
              <w:rPr>
                <w:sz w:val="18"/>
                <w:szCs w:val="18"/>
              </w:rPr>
            </w:pPr>
            <w:r>
              <w:rPr>
                <w:rFonts w:hint="eastAsia"/>
                <w:sz w:val="18"/>
                <w:szCs w:val="18"/>
              </w:rPr>
              <w:t>海洋可再生能源</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rPr>
                <w:sz w:val="18"/>
                <w:szCs w:val="18"/>
              </w:rPr>
            </w:pPr>
            <w:r>
              <w:rPr>
                <w:rFonts w:hint="eastAsia"/>
                <w:sz w:val="18"/>
                <w:szCs w:val="18"/>
                <w:lang w:val="en-US" w:eastAsia="zh-CN"/>
              </w:rPr>
              <w:t>0</w:t>
            </w:r>
            <w:r>
              <w:rPr>
                <w:sz w:val="18"/>
                <w:szCs w:val="18"/>
              </w:rPr>
              <w:t>33102861</w:t>
            </w:r>
          </w:p>
        </w:tc>
        <w:tc>
          <w:tcPr>
            <w:tcW w:w="2379" w:type="dxa"/>
          </w:tcPr>
          <w:p>
            <w:pPr>
              <w:widowControl/>
              <w:spacing w:line="240" w:lineRule="auto"/>
              <w:jc w:val="left"/>
              <w:rPr>
                <w:sz w:val="18"/>
                <w:szCs w:val="18"/>
              </w:rPr>
            </w:pPr>
            <w:r>
              <w:rPr>
                <w:rFonts w:hint="eastAsia"/>
                <w:sz w:val="18"/>
                <w:szCs w:val="18"/>
              </w:rPr>
              <w:t>海洋工程模型试验技术</w:t>
            </w:r>
          </w:p>
        </w:tc>
        <w:tc>
          <w:tcPr>
            <w:tcW w:w="345" w:type="dxa"/>
          </w:tcPr>
          <w:p>
            <w:pPr>
              <w:widowControl/>
              <w:spacing w:line="240" w:lineRule="auto"/>
              <w:jc w:val="left"/>
              <w:rPr>
                <w:rFonts w:hint="eastAsia"/>
                <w:sz w:val="18"/>
                <w:szCs w:val="18"/>
              </w:rPr>
            </w:pPr>
            <w:r>
              <w:rPr>
                <w:rFonts w:hint="eastAsia"/>
                <w:sz w:val="18"/>
                <w:szCs w:val="18"/>
              </w:rPr>
              <w:t>选</w:t>
            </w:r>
          </w:p>
        </w:tc>
        <w:tc>
          <w:tcPr>
            <w:tcW w:w="461" w:type="dxa"/>
          </w:tcPr>
          <w:p>
            <w:pPr>
              <w:widowControl/>
              <w:spacing w:line="240" w:lineRule="auto"/>
              <w:jc w:val="left"/>
              <w:rPr>
                <w:rFonts w:hint="eastAsia"/>
                <w:sz w:val="18"/>
                <w:szCs w:val="18"/>
              </w:rPr>
            </w:pPr>
            <w:r>
              <w:rPr>
                <w:sz w:val="18"/>
                <w:szCs w:val="18"/>
              </w:rPr>
              <w:t>32</w:t>
            </w:r>
          </w:p>
        </w:tc>
        <w:tc>
          <w:tcPr>
            <w:tcW w:w="415" w:type="dxa"/>
          </w:tcPr>
          <w:p>
            <w:pPr>
              <w:widowControl/>
              <w:spacing w:line="240" w:lineRule="auto"/>
              <w:jc w:val="left"/>
              <w:rPr>
                <w:sz w:val="18"/>
                <w:szCs w:val="18"/>
              </w:rPr>
            </w:pPr>
            <w:r>
              <w:rPr>
                <w:sz w:val="18"/>
                <w:szCs w:val="18"/>
              </w:rPr>
              <w:t>　</w:t>
            </w:r>
          </w:p>
        </w:tc>
        <w:tc>
          <w:tcPr>
            <w:tcW w:w="500" w:type="dxa"/>
          </w:tcPr>
          <w:p>
            <w:pPr>
              <w:widowControl/>
              <w:spacing w:line="240" w:lineRule="auto"/>
              <w:jc w:val="left"/>
              <w:rPr>
                <w:sz w:val="18"/>
                <w:szCs w:val="18"/>
              </w:rPr>
            </w:pPr>
            <w:r>
              <w:rPr>
                <w:sz w:val="18"/>
                <w:szCs w:val="18"/>
              </w:rPr>
              <w:t>　</w:t>
            </w:r>
          </w:p>
        </w:tc>
        <w:tc>
          <w:tcPr>
            <w:tcW w:w="553" w:type="dxa"/>
          </w:tcPr>
          <w:p>
            <w:pPr>
              <w:widowControl/>
              <w:spacing w:line="240" w:lineRule="auto"/>
              <w:jc w:val="left"/>
              <w:rPr>
                <w:sz w:val="18"/>
                <w:szCs w:val="18"/>
              </w:rPr>
            </w:pPr>
            <w:r>
              <w:rPr>
                <w:sz w:val="18"/>
                <w:szCs w:val="18"/>
              </w:rPr>
              <w:t>　</w:t>
            </w:r>
          </w:p>
        </w:tc>
        <w:tc>
          <w:tcPr>
            <w:tcW w:w="709" w:type="dxa"/>
          </w:tcPr>
          <w:p>
            <w:pPr>
              <w:widowControl/>
              <w:spacing w:line="240" w:lineRule="auto"/>
              <w:jc w:val="left"/>
              <w:rPr>
                <w:sz w:val="18"/>
                <w:szCs w:val="18"/>
              </w:rPr>
            </w:pPr>
            <w:r>
              <w:rPr>
                <w:sz w:val="18"/>
                <w:szCs w:val="18"/>
              </w:rPr>
              <w:t>2.0</w:t>
            </w:r>
          </w:p>
        </w:tc>
        <w:tc>
          <w:tcPr>
            <w:tcW w:w="709" w:type="dxa"/>
          </w:tcPr>
          <w:p>
            <w:pPr>
              <w:widowControl/>
              <w:spacing w:line="240" w:lineRule="auto"/>
              <w:jc w:val="left"/>
              <w:rPr>
                <w:sz w:val="18"/>
                <w:szCs w:val="18"/>
              </w:rPr>
            </w:pPr>
            <w:r>
              <w:rPr>
                <w:sz w:val="18"/>
                <w:szCs w:val="18"/>
              </w:rPr>
              <w:t>7</w:t>
            </w:r>
          </w:p>
        </w:tc>
        <w:tc>
          <w:tcPr>
            <w:tcW w:w="646" w:type="dxa"/>
          </w:tcPr>
          <w:p>
            <w:pPr>
              <w:widowControl/>
              <w:spacing w:line="240" w:lineRule="auto"/>
              <w:jc w:val="left"/>
              <w:rPr>
                <w:sz w:val="18"/>
                <w:szCs w:val="18"/>
              </w:rPr>
            </w:pP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534" w:type="dxa"/>
            <w:vMerge w:val="continue"/>
          </w:tcPr>
          <w:p>
            <w:pPr>
              <w:widowControl/>
              <w:spacing w:line="240" w:lineRule="auto"/>
              <w:jc w:val="left"/>
              <w:rPr>
                <w:b/>
                <w:bCs/>
              </w:rPr>
            </w:pPr>
          </w:p>
        </w:tc>
        <w:tc>
          <w:tcPr>
            <w:tcW w:w="1045" w:type="dxa"/>
          </w:tcPr>
          <w:p>
            <w:pPr>
              <w:widowControl/>
              <w:spacing w:line="240" w:lineRule="auto"/>
              <w:jc w:val="left"/>
            </w:pPr>
            <w:r>
              <w:t>　</w:t>
            </w:r>
          </w:p>
        </w:tc>
        <w:tc>
          <w:tcPr>
            <w:tcW w:w="2379" w:type="dxa"/>
          </w:tcPr>
          <w:p>
            <w:pPr>
              <w:widowControl/>
              <w:spacing w:line="240" w:lineRule="auto"/>
              <w:jc w:val="left"/>
              <w:rPr>
                <w:b/>
                <w:bCs/>
              </w:rPr>
            </w:pPr>
            <w:r>
              <w:rPr>
                <w:rFonts w:hint="eastAsia"/>
                <w:b/>
                <w:bCs/>
              </w:rPr>
              <w:t>合　计</w:t>
            </w:r>
          </w:p>
        </w:tc>
        <w:tc>
          <w:tcPr>
            <w:tcW w:w="345" w:type="dxa"/>
          </w:tcPr>
          <w:p>
            <w:pPr>
              <w:widowControl/>
              <w:spacing w:line="240" w:lineRule="auto"/>
              <w:jc w:val="left"/>
              <w:rPr>
                <w:rFonts w:hint="eastAsia"/>
              </w:rPr>
            </w:pPr>
            <w:r>
              <w:rPr>
                <w:rFonts w:hint="eastAsia"/>
              </w:rPr>
              <w:t>选</w:t>
            </w:r>
          </w:p>
        </w:tc>
        <w:tc>
          <w:tcPr>
            <w:tcW w:w="3993" w:type="dxa"/>
            <w:gridSpan w:val="7"/>
          </w:tcPr>
          <w:p>
            <w:pPr>
              <w:widowControl/>
              <w:spacing w:line="240" w:lineRule="auto"/>
              <w:jc w:val="left"/>
              <w:rPr>
                <w:rFonts w:hint="eastAsia"/>
              </w:rPr>
            </w:pPr>
            <w:r>
              <w:rPr>
                <w:rFonts w:hint="eastAsia"/>
                <w:sz w:val="18"/>
                <w:szCs w:val="18"/>
              </w:rPr>
              <w:t>选修课修读最低要求</w:t>
            </w:r>
            <w:r>
              <w:rPr>
                <w:sz w:val="18"/>
                <w:szCs w:val="18"/>
              </w:rPr>
              <w:t>15</w:t>
            </w:r>
            <w:r>
              <w:rPr>
                <w:rFonts w:hint="eastAsia"/>
                <w:sz w:val="18"/>
                <w:szCs w:val="18"/>
              </w:rPr>
              <w:t>学分</w:t>
            </w:r>
          </w:p>
        </w:tc>
      </w:tr>
    </w:tbl>
    <w:p>
      <w:pPr>
        <w:outlineLvl w:val="0"/>
        <w:rPr>
          <w:rFonts w:hint="eastAsia" w:eastAsia="黑体"/>
          <w:b/>
          <w:sz w:val="24"/>
        </w:rPr>
      </w:pPr>
      <w:r>
        <w:fldChar w:fldCharType="end"/>
      </w:r>
      <w:bookmarkEnd w:id="4"/>
    </w:p>
    <w:p>
      <w:pPr>
        <w:adjustRightInd w:val="0"/>
        <w:snapToGrid w:val="0"/>
        <w:spacing w:line="240" w:lineRule="auto"/>
        <w:rPr>
          <w:sz w:val="18"/>
          <w:szCs w:val="18"/>
        </w:rPr>
      </w:pPr>
      <w:r>
        <w:rPr>
          <w:sz w:val="18"/>
          <w:szCs w:val="18"/>
        </w:rPr>
        <w:t>备注：可修读2学分跨学院/跨专业课程，互认为本专业选修课。</w:t>
      </w:r>
    </w:p>
    <w:p>
      <w:pPr>
        <w:adjustRightInd w:val="0"/>
        <w:snapToGrid w:val="0"/>
        <w:spacing w:line="240" w:lineRule="auto"/>
        <w:rPr>
          <w:sz w:val="18"/>
          <w:szCs w:val="18"/>
        </w:rPr>
      </w:pPr>
      <w:r>
        <w:rPr>
          <w:sz w:val="18"/>
          <w:szCs w:val="18"/>
        </w:rPr>
        <w:t>学生选择一个方向为主修方向，以船舶工程为主修方向须至少选修船舶工程模块3门课，以海洋工程为主修方向须至少选修海洋工程模块3门课，限选课为模块必选课。</w:t>
      </w:r>
    </w:p>
    <w:p>
      <w:pPr>
        <w:adjustRightInd w:val="0"/>
        <w:snapToGrid w:val="0"/>
        <w:spacing w:line="240" w:lineRule="auto"/>
        <w:rPr>
          <w:sz w:val="18"/>
          <w:szCs w:val="18"/>
        </w:rPr>
      </w:pPr>
      <w:r>
        <w:rPr>
          <w:sz w:val="18"/>
          <w:szCs w:val="18"/>
        </w:rPr>
        <w:t>学时中其他可以为上机和实践学时。</w:t>
      </w:r>
    </w:p>
    <w:p>
      <w:pPr>
        <w:widowControl/>
        <w:spacing w:line="240" w:lineRule="auto"/>
        <w:jc w:val="left"/>
        <w:rPr>
          <w:sz w:val="18"/>
          <w:szCs w:val="18"/>
        </w:rPr>
      </w:pPr>
      <w:r>
        <w:rPr>
          <w:color w:val="000000"/>
          <w:sz w:val="18"/>
          <w:szCs w:val="18"/>
        </w:rPr>
        <w:t>学生根据自己开展科研训练项目、学科竞赛、发表论文、获得专利和自主创业等情况申请折算为一定的专业选修课学分（创新研究训练、创新研究实践</w:t>
      </w:r>
      <w:r>
        <w:rPr>
          <w:color w:val="000000"/>
          <w:sz w:val="18"/>
          <w:szCs w:val="18"/>
        </w:rPr>
        <w:fldChar w:fldCharType="begin"/>
      </w:r>
      <w:r>
        <w:rPr>
          <w:color w:val="000000"/>
          <w:sz w:val="18"/>
          <w:szCs w:val="18"/>
        </w:rPr>
        <w:instrText xml:space="preserve"> = 1 \* ROMAN \* MERGEFORMAT </w:instrText>
      </w:r>
      <w:r>
        <w:rPr>
          <w:color w:val="000000"/>
          <w:sz w:val="18"/>
          <w:szCs w:val="18"/>
        </w:rPr>
        <w:fldChar w:fldCharType="separate"/>
      </w:r>
      <w:r>
        <w:rPr>
          <w:color w:val="000000"/>
          <w:sz w:val="18"/>
          <w:szCs w:val="18"/>
        </w:rPr>
        <w:t>I</w:t>
      </w:r>
      <w:r>
        <w:rPr>
          <w:color w:val="000000"/>
          <w:sz w:val="18"/>
          <w:szCs w:val="18"/>
        </w:rPr>
        <w:fldChar w:fldCharType="end"/>
      </w:r>
      <w:r>
        <w:rPr>
          <w:color w:val="000000"/>
          <w:sz w:val="18"/>
          <w:szCs w:val="18"/>
        </w:rPr>
        <w:t>、创新研究实践</w:t>
      </w:r>
      <w:r>
        <w:rPr>
          <w:color w:val="000000"/>
          <w:sz w:val="18"/>
          <w:szCs w:val="18"/>
        </w:rPr>
        <w:fldChar w:fldCharType="begin"/>
      </w:r>
      <w:r>
        <w:rPr>
          <w:color w:val="000000"/>
          <w:sz w:val="18"/>
          <w:szCs w:val="18"/>
        </w:rPr>
        <w:instrText xml:space="preserve"> = 2 \* ROMAN \* MERGEFORMAT </w:instrText>
      </w:r>
      <w:r>
        <w:rPr>
          <w:color w:val="000000"/>
          <w:sz w:val="18"/>
          <w:szCs w:val="18"/>
        </w:rPr>
        <w:fldChar w:fldCharType="separate"/>
      </w:r>
      <w:r>
        <w:rPr>
          <w:color w:val="000000"/>
          <w:sz w:val="18"/>
          <w:szCs w:val="18"/>
        </w:rPr>
        <w:t>II</w:t>
      </w:r>
      <w:r>
        <w:rPr>
          <w:color w:val="000000"/>
          <w:sz w:val="18"/>
          <w:szCs w:val="18"/>
        </w:rPr>
        <w:fldChar w:fldCharType="end"/>
      </w:r>
      <w:r>
        <w:rPr>
          <w:color w:val="000000"/>
          <w:sz w:val="18"/>
          <w:szCs w:val="18"/>
        </w:rPr>
        <w:t>、创业实践等创新创业课程）。每个学生累计申请为专业选修课总学分不超过4个学分。</w:t>
      </w:r>
      <w:r>
        <w:rPr>
          <w:sz w:val="18"/>
          <w:szCs w:val="18"/>
        </w:rPr>
        <w:t>经学校批准认定为选修课学分的项目、竞赛等不再获得对应第二课堂的创新学分</w:t>
      </w:r>
    </w:p>
    <w:p>
      <w:pPr>
        <w:adjustRightInd w:val="0"/>
        <w:snapToGrid w:val="0"/>
        <w:rPr>
          <w:rFonts w:eastAsia="黑体"/>
          <w:b/>
          <w:sz w:val="24"/>
        </w:rPr>
      </w:pPr>
      <w:r>
        <w:rPr>
          <w:rFonts w:eastAsia="黑体"/>
          <w:b/>
          <w:sz w:val="24"/>
        </w:rPr>
        <w:t>三、集中实践教学环</w:t>
      </w:r>
      <w:r>
        <w:rPr>
          <w:rFonts w:hint="eastAsia" w:eastAsia="黑体"/>
          <w:b/>
          <w:sz w:val="24"/>
        </w:rPr>
        <w:t>节</w:t>
      </w:r>
    </w:p>
    <w:tbl>
      <w:tblPr>
        <w:tblStyle w:val="4"/>
        <w:tblW w:w="518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3"/>
        <w:gridCol w:w="3338"/>
        <w:gridCol w:w="389"/>
        <w:gridCol w:w="505"/>
        <w:gridCol w:w="483"/>
        <w:gridCol w:w="462"/>
        <w:gridCol w:w="593"/>
        <w:gridCol w:w="18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662" w:type="pct"/>
            <w:vMerge w:val="restart"/>
            <w:tcMar>
              <w:left w:w="57" w:type="dxa"/>
              <w:right w:w="57" w:type="dxa"/>
            </w:tcMar>
            <w:vAlign w:val="center"/>
          </w:tcPr>
          <w:p>
            <w:pPr>
              <w:adjustRightInd w:val="0"/>
              <w:snapToGrid w:val="0"/>
              <w:jc w:val="center"/>
              <w:rPr>
                <w:b/>
                <w:bCs/>
                <w:sz w:val="18"/>
              </w:rPr>
            </w:pPr>
            <w:r>
              <w:rPr>
                <w:b/>
                <w:bCs/>
                <w:sz w:val="18"/>
              </w:rPr>
              <w:t>课程</w:t>
            </w:r>
          </w:p>
          <w:p>
            <w:pPr>
              <w:adjustRightInd w:val="0"/>
              <w:snapToGrid w:val="0"/>
              <w:jc w:val="center"/>
              <w:rPr>
                <w:rFonts w:hint="eastAsia"/>
                <w:b/>
                <w:bCs/>
                <w:sz w:val="18"/>
              </w:rPr>
            </w:pPr>
            <w:r>
              <w:rPr>
                <w:b/>
                <w:bCs/>
                <w:sz w:val="18"/>
              </w:rPr>
              <w:t>代码</w:t>
            </w:r>
          </w:p>
        </w:tc>
        <w:tc>
          <w:tcPr>
            <w:tcW w:w="1901" w:type="pct"/>
            <w:vMerge w:val="restart"/>
            <w:tcMar>
              <w:left w:w="57" w:type="dxa"/>
              <w:right w:w="57" w:type="dxa"/>
            </w:tcMar>
            <w:vAlign w:val="center"/>
          </w:tcPr>
          <w:p>
            <w:pPr>
              <w:adjustRightInd w:val="0"/>
              <w:snapToGrid w:val="0"/>
              <w:jc w:val="center"/>
              <w:rPr>
                <w:rFonts w:hint="eastAsia"/>
                <w:b/>
                <w:bCs/>
                <w:kern w:val="0"/>
                <w:sz w:val="18"/>
              </w:rPr>
            </w:pPr>
            <w:r>
              <w:rPr>
                <w:rFonts w:hint="eastAsia"/>
                <w:b/>
                <w:bCs/>
                <w:spacing w:val="55"/>
                <w:kern w:val="0"/>
                <w:sz w:val="18"/>
                <w:fitText w:val="1050" w:id="5"/>
              </w:rPr>
              <w:t>课程名</w:t>
            </w:r>
            <w:r>
              <w:rPr>
                <w:rFonts w:hint="eastAsia"/>
                <w:b/>
                <w:bCs/>
                <w:spacing w:val="0"/>
                <w:kern w:val="0"/>
                <w:sz w:val="18"/>
                <w:fitText w:val="1050" w:id="5"/>
              </w:rPr>
              <w:t>称</w:t>
            </w:r>
          </w:p>
        </w:tc>
        <w:tc>
          <w:tcPr>
            <w:tcW w:w="221" w:type="pct"/>
            <w:vMerge w:val="restart"/>
            <w:tcMar>
              <w:left w:w="57" w:type="dxa"/>
              <w:right w:w="57" w:type="dxa"/>
            </w:tcMar>
            <w:vAlign w:val="center"/>
          </w:tcPr>
          <w:p>
            <w:pPr>
              <w:adjustRightInd w:val="0"/>
              <w:snapToGrid w:val="0"/>
              <w:jc w:val="center"/>
              <w:rPr>
                <w:rFonts w:hint="eastAsia"/>
                <w:b/>
                <w:bCs/>
                <w:sz w:val="18"/>
              </w:rPr>
            </w:pPr>
            <w:r>
              <w:rPr>
                <w:b/>
                <w:bCs/>
                <w:sz w:val="18"/>
              </w:rPr>
              <w:t>是否必修</w:t>
            </w:r>
          </w:p>
        </w:tc>
        <w:tc>
          <w:tcPr>
            <w:tcW w:w="562" w:type="pct"/>
            <w:gridSpan w:val="2"/>
            <w:tcMar>
              <w:left w:w="57" w:type="dxa"/>
              <w:right w:w="57" w:type="dxa"/>
            </w:tcMar>
            <w:vAlign w:val="center"/>
          </w:tcPr>
          <w:p>
            <w:pPr>
              <w:adjustRightInd w:val="0"/>
              <w:snapToGrid w:val="0"/>
              <w:jc w:val="center"/>
              <w:rPr>
                <w:rFonts w:hint="eastAsia"/>
                <w:b/>
                <w:bCs/>
                <w:kern w:val="0"/>
                <w:sz w:val="18"/>
              </w:rPr>
            </w:pPr>
            <w:r>
              <w:rPr>
                <w:rFonts w:hint="eastAsia"/>
                <w:b/>
                <w:bCs/>
                <w:spacing w:val="75"/>
                <w:kern w:val="0"/>
                <w:sz w:val="18"/>
                <w:fitText w:val="840" w:id="6"/>
              </w:rPr>
              <w:t>学时</w:t>
            </w:r>
            <w:r>
              <w:rPr>
                <w:rFonts w:hint="eastAsia"/>
                <w:b/>
                <w:bCs/>
                <w:spacing w:val="0"/>
                <w:kern w:val="0"/>
                <w:sz w:val="18"/>
                <w:fitText w:val="840" w:id="6"/>
              </w:rPr>
              <w:t>数</w:t>
            </w:r>
          </w:p>
        </w:tc>
        <w:tc>
          <w:tcPr>
            <w:tcW w:w="263" w:type="pct"/>
            <w:vMerge w:val="restart"/>
            <w:tcMar>
              <w:left w:w="57" w:type="dxa"/>
              <w:right w:w="57" w:type="dxa"/>
            </w:tcMar>
            <w:vAlign w:val="center"/>
          </w:tcPr>
          <w:p>
            <w:pPr>
              <w:adjustRightInd w:val="0"/>
              <w:snapToGrid w:val="0"/>
              <w:jc w:val="center"/>
              <w:rPr>
                <w:rFonts w:hint="eastAsia"/>
                <w:b/>
                <w:bCs/>
                <w:sz w:val="18"/>
              </w:rPr>
            </w:pPr>
            <w:r>
              <w:rPr>
                <w:b/>
                <w:bCs/>
                <w:sz w:val="18"/>
              </w:rPr>
              <w:t>学分数</w:t>
            </w:r>
          </w:p>
        </w:tc>
        <w:tc>
          <w:tcPr>
            <w:tcW w:w="337" w:type="pct"/>
            <w:vMerge w:val="restart"/>
            <w:tcMar>
              <w:left w:w="57" w:type="dxa"/>
              <w:right w:w="57" w:type="dxa"/>
            </w:tcMar>
            <w:vAlign w:val="center"/>
          </w:tcPr>
          <w:p>
            <w:pPr>
              <w:adjustRightInd w:val="0"/>
              <w:snapToGrid w:val="0"/>
              <w:jc w:val="center"/>
              <w:rPr>
                <w:b/>
                <w:bCs/>
                <w:sz w:val="18"/>
              </w:rPr>
            </w:pPr>
            <w:r>
              <w:rPr>
                <w:b/>
                <w:bCs/>
                <w:sz w:val="18"/>
              </w:rPr>
              <w:t>开课</w:t>
            </w:r>
          </w:p>
          <w:p>
            <w:pPr>
              <w:adjustRightInd w:val="0"/>
              <w:snapToGrid w:val="0"/>
              <w:jc w:val="center"/>
              <w:rPr>
                <w:b/>
                <w:bCs/>
                <w:sz w:val="18"/>
              </w:rPr>
            </w:pPr>
            <w:r>
              <w:rPr>
                <w:b/>
                <w:bCs/>
                <w:sz w:val="18"/>
              </w:rPr>
              <w:t>学期</w:t>
            </w:r>
          </w:p>
        </w:tc>
        <w:tc>
          <w:tcPr>
            <w:tcW w:w="1051" w:type="pct"/>
            <w:vMerge w:val="restart"/>
            <w:vAlign w:val="center"/>
          </w:tcPr>
          <w:p>
            <w:pPr>
              <w:adjustRightInd w:val="0"/>
              <w:snapToGrid w:val="0"/>
              <w:jc w:val="center"/>
              <w:rPr>
                <w:rFonts w:hint="eastAsia"/>
                <w:b/>
                <w:bCs/>
                <w:sz w:val="18"/>
              </w:rPr>
            </w:pPr>
            <w:r>
              <w:rPr>
                <w:b/>
                <w:bCs/>
                <w:sz w:val="18"/>
              </w:rPr>
              <w:t>毕业要求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jc w:val="center"/>
        </w:trPr>
        <w:tc>
          <w:tcPr>
            <w:tcW w:w="662" w:type="pct"/>
            <w:vMerge w:val="continue"/>
            <w:tcMar>
              <w:left w:w="57" w:type="dxa"/>
              <w:right w:w="57" w:type="dxa"/>
            </w:tcMar>
            <w:vAlign w:val="center"/>
          </w:tcPr>
          <w:p>
            <w:pPr>
              <w:adjustRightInd w:val="0"/>
              <w:snapToGrid w:val="0"/>
              <w:rPr>
                <w:sz w:val="16"/>
              </w:rPr>
            </w:pPr>
          </w:p>
        </w:tc>
        <w:tc>
          <w:tcPr>
            <w:tcW w:w="1901" w:type="pct"/>
            <w:vMerge w:val="continue"/>
            <w:tcMar>
              <w:left w:w="57" w:type="dxa"/>
              <w:right w:w="57" w:type="dxa"/>
            </w:tcMar>
            <w:vAlign w:val="center"/>
          </w:tcPr>
          <w:p>
            <w:pPr>
              <w:adjustRightInd w:val="0"/>
              <w:snapToGrid w:val="0"/>
              <w:rPr>
                <w:sz w:val="18"/>
              </w:rPr>
            </w:pPr>
          </w:p>
        </w:tc>
        <w:tc>
          <w:tcPr>
            <w:tcW w:w="221" w:type="pct"/>
            <w:vMerge w:val="continue"/>
            <w:tcMar>
              <w:left w:w="57" w:type="dxa"/>
              <w:right w:w="57" w:type="dxa"/>
            </w:tcMar>
            <w:vAlign w:val="center"/>
          </w:tcPr>
          <w:p>
            <w:pPr>
              <w:adjustRightInd w:val="0"/>
              <w:snapToGrid w:val="0"/>
              <w:jc w:val="center"/>
              <w:rPr>
                <w:sz w:val="18"/>
              </w:rPr>
            </w:pPr>
          </w:p>
        </w:tc>
        <w:tc>
          <w:tcPr>
            <w:tcW w:w="287" w:type="pct"/>
            <w:tcMar>
              <w:left w:w="0" w:type="dxa"/>
              <w:right w:w="0" w:type="dxa"/>
            </w:tcMar>
            <w:vAlign w:val="center"/>
          </w:tcPr>
          <w:p>
            <w:pPr>
              <w:adjustRightInd w:val="0"/>
              <w:snapToGrid w:val="0"/>
              <w:jc w:val="center"/>
              <w:rPr>
                <w:rFonts w:hint="eastAsia"/>
                <w:b/>
                <w:bCs/>
                <w:sz w:val="18"/>
              </w:rPr>
            </w:pPr>
            <w:r>
              <w:rPr>
                <w:b/>
                <w:bCs/>
                <w:sz w:val="18"/>
              </w:rPr>
              <w:t>实践</w:t>
            </w:r>
          </w:p>
        </w:tc>
        <w:tc>
          <w:tcPr>
            <w:tcW w:w="275" w:type="pct"/>
            <w:tcMar>
              <w:left w:w="57" w:type="dxa"/>
              <w:right w:w="57" w:type="dxa"/>
            </w:tcMar>
            <w:vAlign w:val="center"/>
          </w:tcPr>
          <w:p>
            <w:pPr>
              <w:adjustRightInd w:val="0"/>
              <w:snapToGrid w:val="0"/>
              <w:jc w:val="center"/>
              <w:rPr>
                <w:rFonts w:hint="eastAsia"/>
                <w:b/>
                <w:bCs/>
                <w:sz w:val="18"/>
              </w:rPr>
            </w:pPr>
            <w:r>
              <w:rPr>
                <w:b/>
                <w:bCs/>
                <w:sz w:val="18"/>
              </w:rPr>
              <w:t>授</w:t>
            </w:r>
            <w:r>
              <w:rPr>
                <w:rFonts w:hint="eastAsia"/>
                <w:b/>
                <w:bCs/>
                <w:sz w:val="18"/>
              </w:rPr>
              <w:t>课</w:t>
            </w:r>
          </w:p>
        </w:tc>
        <w:tc>
          <w:tcPr>
            <w:tcW w:w="263" w:type="pct"/>
            <w:vMerge w:val="continue"/>
            <w:tcMar>
              <w:left w:w="57" w:type="dxa"/>
              <w:right w:w="57" w:type="dxa"/>
            </w:tcMar>
            <w:vAlign w:val="center"/>
          </w:tcPr>
          <w:p>
            <w:pPr>
              <w:adjustRightInd w:val="0"/>
              <w:snapToGrid w:val="0"/>
              <w:jc w:val="center"/>
              <w:rPr>
                <w:sz w:val="18"/>
              </w:rPr>
            </w:pPr>
          </w:p>
        </w:tc>
        <w:tc>
          <w:tcPr>
            <w:tcW w:w="337" w:type="pct"/>
            <w:vMerge w:val="continue"/>
            <w:tcMar>
              <w:left w:w="57" w:type="dxa"/>
              <w:right w:w="57" w:type="dxa"/>
            </w:tcMar>
            <w:vAlign w:val="center"/>
          </w:tcPr>
          <w:p>
            <w:pPr>
              <w:adjustRightInd w:val="0"/>
              <w:snapToGrid w:val="0"/>
              <w:jc w:val="center"/>
              <w:rPr>
                <w:b/>
                <w:bCs/>
                <w:sz w:val="18"/>
              </w:rPr>
            </w:pPr>
          </w:p>
        </w:tc>
        <w:tc>
          <w:tcPr>
            <w:tcW w:w="1051" w:type="pct"/>
            <w:vMerge w:val="continue"/>
            <w:tcMar>
              <w:left w:w="57" w:type="dxa"/>
              <w:right w:w="57" w:type="dxa"/>
            </w:tcMar>
            <w:vAlign w:val="center"/>
          </w:tcPr>
          <w:p>
            <w:pPr>
              <w:adjustRightInd w:val="0"/>
              <w:snapToGrid w:val="0"/>
              <w:jc w:val="center"/>
              <w:rPr>
                <w:b/>
                <w:bCs/>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000" w:type="pct"/>
            <w:gridSpan w:val="8"/>
            <w:tcMar>
              <w:left w:w="57" w:type="dxa"/>
              <w:right w:w="57" w:type="dxa"/>
            </w:tcMar>
            <w:vAlign w:val="center"/>
          </w:tcPr>
          <w:p>
            <w:pPr>
              <w:adjustRightInd w:val="0"/>
              <w:snapToGrid w:val="0"/>
              <w:jc w:val="left"/>
              <w:rPr>
                <w:sz w:val="18"/>
                <w:szCs w:val="18"/>
              </w:rPr>
            </w:pPr>
            <w:r>
              <w:rPr>
                <w:b/>
                <w:sz w:val="18"/>
              </w:rPr>
              <w:t>专业公共集中实践教学环节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rPr>
            </w:pPr>
            <w:r>
              <w:rPr>
                <w:sz w:val="18"/>
                <w:szCs w:val="18"/>
              </w:rPr>
              <w:t>006100151</w:t>
            </w:r>
          </w:p>
        </w:tc>
        <w:tc>
          <w:tcPr>
            <w:tcW w:w="1901" w:type="pct"/>
            <w:tcMar>
              <w:left w:w="57" w:type="dxa"/>
              <w:right w:w="57" w:type="dxa"/>
            </w:tcMar>
            <w:vAlign w:val="center"/>
          </w:tcPr>
          <w:p>
            <w:pPr>
              <w:adjustRightInd w:val="0"/>
              <w:snapToGrid w:val="0"/>
              <w:rPr>
                <w:rFonts w:hint="eastAsia"/>
                <w:sz w:val="18"/>
                <w:szCs w:val="18"/>
              </w:rPr>
            </w:pPr>
            <w:r>
              <w:rPr>
                <w:sz w:val="18"/>
                <w:szCs w:val="18"/>
              </w:rPr>
              <w:t>军事技能</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rPr>
            </w:pPr>
            <w:r>
              <w:rPr>
                <w:sz w:val="18"/>
              </w:rPr>
              <w:t>2周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rPr>
              <w:t>2.0</w:t>
            </w:r>
          </w:p>
        </w:tc>
        <w:tc>
          <w:tcPr>
            <w:tcW w:w="337" w:type="pct"/>
            <w:tcMar>
              <w:left w:w="57" w:type="dxa"/>
              <w:right w:w="57" w:type="dxa"/>
            </w:tcMar>
            <w:vAlign w:val="center"/>
          </w:tcPr>
          <w:p>
            <w:pPr>
              <w:adjustRightInd w:val="0"/>
              <w:snapToGrid w:val="0"/>
              <w:jc w:val="center"/>
              <w:rPr>
                <w:sz w:val="18"/>
              </w:rPr>
            </w:pPr>
            <w:r>
              <w:rPr>
                <w:sz w:val="18"/>
              </w:rPr>
              <w:t>1</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8,9,12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rPr>
            </w:pPr>
            <w:r>
              <w:rPr>
                <w:sz w:val="18"/>
                <w:szCs w:val="18"/>
              </w:rPr>
              <w:t>031101551</w:t>
            </w:r>
          </w:p>
        </w:tc>
        <w:tc>
          <w:tcPr>
            <w:tcW w:w="1901" w:type="pct"/>
            <w:tcMar>
              <w:left w:w="57" w:type="dxa"/>
              <w:right w:w="57" w:type="dxa"/>
            </w:tcMar>
            <w:vAlign w:val="center"/>
          </w:tcPr>
          <w:p>
            <w:pPr>
              <w:adjustRightInd w:val="0"/>
              <w:snapToGrid w:val="0"/>
              <w:rPr>
                <w:rFonts w:hint="eastAsia"/>
                <w:sz w:val="18"/>
                <w:szCs w:val="18"/>
              </w:rPr>
            </w:pPr>
            <w:r>
              <w:rPr>
                <w:sz w:val="18"/>
                <w:szCs w:val="18"/>
              </w:rPr>
              <w:t>马克思主义理论与实践</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rPr>
            </w:pPr>
            <w:r>
              <w:rPr>
                <w:sz w:val="18"/>
              </w:rPr>
              <w:t>2周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rPr>
              <w:t>2.0</w:t>
            </w:r>
          </w:p>
        </w:tc>
        <w:tc>
          <w:tcPr>
            <w:tcW w:w="337" w:type="pct"/>
            <w:tcMar>
              <w:left w:w="57" w:type="dxa"/>
              <w:right w:w="57" w:type="dxa"/>
            </w:tcMar>
            <w:vAlign w:val="center"/>
          </w:tcPr>
          <w:p>
            <w:pPr>
              <w:adjustRightInd w:val="0"/>
              <w:snapToGrid w:val="0"/>
              <w:jc w:val="center"/>
              <w:rPr>
                <w:sz w:val="18"/>
              </w:rPr>
            </w:pPr>
            <w:r>
              <w:rPr>
                <w:sz w:val="18"/>
              </w:rPr>
              <w:t>3</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6,8,12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rPr>
            </w:pPr>
            <w:r>
              <w:rPr>
                <w:sz w:val="18"/>
                <w:szCs w:val="18"/>
              </w:rPr>
              <w:t>033100084</w:t>
            </w:r>
          </w:p>
        </w:tc>
        <w:tc>
          <w:tcPr>
            <w:tcW w:w="1901" w:type="pct"/>
            <w:tcMar>
              <w:left w:w="57" w:type="dxa"/>
              <w:right w:w="57" w:type="dxa"/>
            </w:tcMar>
            <w:vAlign w:val="center"/>
          </w:tcPr>
          <w:p>
            <w:pPr>
              <w:rPr>
                <w:rFonts w:hint="eastAsia"/>
                <w:sz w:val="18"/>
                <w:szCs w:val="18"/>
              </w:rPr>
            </w:pPr>
            <w:r>
              <w:rPr>
                <w:sz w:val="18"/>
                <w:szCs w:val="18"/>
              </w:rPr>
              <w:t>生产实习</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rPr>
            </w:pPr>
            <w:r>
              <w:rPr>
                <w:sz w:val="18"/>
                <w:szCs w:val="18"/>
              </w:rPr>
              <w:t>1周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szCs w:val="18"/>
              </w:rPr>
              <w:t>1</w:t>
            </w:r>
            <w:r>
              <w:rPr>
                <w:sz w:val="18"/>
              </w:rPr>
              <w:t>.0</w:t>
            </w:r>
          </w:p>
        </w:tc>
        <w:tc>
          <w:tcPr>
            <w:tcW w:w="337" w:type="pct"/>
            <w:tcMar>
              <w:left w:w="57" w:type="dxa"/>
              <w:right w:w="57" w:type="dxa"/>
            </w:tcMar>
            <w:vAlign w:val="center"/>
          </w:tcPr>
          <w:p>
            <w:pPr>
              <w:adjustRightInd w:val="0"/>
              <w:snapToGrid w:val="0"/>
              <w:jc w:val="center"/>
              <w:rPr>
                <w:sz w:val="18"/>
              </w:rPr>
            </w:pPr>
            <w:r>
              <w:rPr>
                <w:sz w:val="18"/>
                <w:szCs w:val="18"/>
              </w:rPr>
              <w:t>3</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rPr>
            </w:pPr>
            <w:r>
              <w:rPr>
                <w:sz w:val="18"/>
                <w:szCs w:val="18"/>
              </w:rPr>
              <w:t>030100702</w:t>
            </w:r>
          </w:p>
        </w:tc>
        <w:tc>
          <w:tcPr>
            <w:tcW w:w="1901" w:type="pct"/>
            <w:tcMar>
              <w:left w:w="57" w:type="dxa"/>
              <w:right w:w="57" w:type="dxa"/>
            </w:tcMar>
            <w:vAlign w:val="center"/>
          </w:tcPr>
          <w:p>
            <w:pPr>
              <w:rPr>
                <w:rFonts w:hint="eastAsia"/>
                <w:sz w:val="18"/>
                <w:szCs w:val="18"/>
              </w:rPr>
            </w:pPr>
            <w:r>
              <w:rPr>
                <w:sz w:val="18"/>
                <w:szCs w:val="18"/>
              </w:rPr>
              <w:t>工程训练Ⅰ</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rPr>
            </w:pPr>
            <w:r>
              <w:rPr>
                <w:sz w:val="18"/>
                <w:szCs w:val="18"/>
              </w:rPr>
              <w:t>2周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szCs w:val="18"/>
              </w:rPr>
              <w:t>2</w:t>
            </w:r>
            <w:r>
              <w:rPr>
                <w:sz w:val="18"/>
              </w:rPr>
              <w:t>.0</w:t>
            </w:r>
          </w:p>
        </w:tc>
        <w:tc>
          <w:tcPr>
            <w:tcW w:w="337" w:type="pct"/>
            <w:tcMar>
              <w:left w:w="57" w:type="dxa"/>
              <w:right w:w="57" w:type="dxa"/>
            </w:tcMar>
            <w:vAlign w:val="center"/>
          </w:tcPr>
          <w:p>
            <w:pPr>
              <w:adjustRightInd w:val="0"/>
              <w:snapToGrid w:val="0"/>
              <w:jc w:val="center"/>
              <w:rPr>
                <w:sz w:val="18"/>
              </w:rPr>
            </w:pPr>
            <w:r>
              <w:rPr>
                <w:sz w:val="18"/>
                <w:szCs w:val="18"/>
              </w:rPr>
              <w:t>4</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1-10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rPr>
            </w:pPr>
            <w:r>
              <w:rPr>
                <w:sz w:val="18"/>
                <w:szCs w:val="18"/>
              </w:rPr>
              <w:t>033107191</w:t>
            </w:r>
          </w:p>
        </w:tc>
        <w:tc>
          <w:tcPr>
            <w:tcW w:w="1901" w:type="pct"/>
            <w:tcMar>
              <w:left w:w="57" w:type="dxa"/>
              <w:right w:w="57" w:type="dxa"/>
            </w:tcMar>
            <w:vAlign w:val="center"/>
          </w:tcPr>
          <w:p>
            <w:pPr>
              <w:rPr>
                <w:rFonts w:hint="eastAsia"/>
                <w:sz w:val="18"/>
                <w:szCs w:val="18"/>
              </w:rPr>
            </w:pPr>
            <w:r>
              <w:rPr>
                <w:sz w:val="18"/>
                <w:szCs w:val="18"/>
              </w:rPr>
              <w:t>船舶与海洋工程静力学课程设计</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rPr>
            </w:pPr>
            <w:r>
              <w:rPr>
                <w:sz w:val="18"/>
                <w:szCs w:val="18"/>
              </w:rPr>
              <w:t>2周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rPr>
              <w:t>2.0</w:t>
            </w:r>
          </w:p>
        </w:tc>
        <w:tc>
          <w:tcPr>
            <w:tcW w:w="337" w:type="pct"/>
            <w:tcMar>
              <w:left w:w="57" w:type="dxa"/>
              <w:right w:w="57" w:type="dxa"/>
            </w:tcMar>
            <w:vAlign w:val="center"/>
          </w:tcPr>
          <w:p>
            <w:pPr>
              <w:adjustRightInd w:val="0"/>
              <w:snapToGrid w:val="0"/>
              <w:jc w:val="center"/>
              <w:rPr>
                <w:sz w:val="18"/>
              </w:rPr>
            </w:pPr>
            <w:r>
              <w:rPr>
                <w:sz w:val="18"/>
                <w:szCs w:val="18"/>
              </w:rPr>
              <w:t>4</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jc w:val="center"/>
              <w:rPr>
                <w:sz w:val="18"/>
                <w:szCs w:val="18"/>
              </w:rPr>
            </w:pPr>
            <w:r>
              <w:rPr>
                <w:sz w:val="18"/>
                <w:szCs w:val="18"/>
              </w:rPr>
              <w:t>030100091</w:t>
            </w:r>
          </w:p>
        </w:tc>
        <w:tc>
          <w:tcPr>
            <w:tcW w:w="1901" w:type="pct"/>
            <w:tcMar>
              <w:left w:w="57" w:type="dxa"/>
              <w:right w:w="57" w:type="dxa"/>
            </w:tcMar>
            <w:vAlign w:val="center"/>
          </w:tcPr>
          <w:p>
            <w:pPr>
              <w:rPr>
                <w:rFonts w:hint="eastAsia"/>
                <w:sz w:val="18"/>
                <w:szCs w:val="18"/>
              </w:rPr>
            </w:pPr>
            <w:r>
              <w:rPr>
                <w:sz w:val="18"/>
                <w:szCs w:val="18"/>
              </w:rPr>
              <w:t>机械设计基础课程设计</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rPr>
            </w:pPr>
            <w:r>
              <w:rPr>
                <w:sz w:val="18"/>
                <w:szCs w:val="18"/>
              </w:rPr>
              <w:t>2周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szCs w:val="18"/>
              </w:rPr>
              <w:t>2</w:t>
            </w:r>
            <w:r>
              <w:rPr>
                <w:sz w:val="18"/>
              </w:rPr>
              <w:t>.0</w:t>
            </w:r>
          </w:p>
        </w:tc>
        <w:tc>
          <w:tcPr>
            <w:tcW w:w="337" w:type="pct"/>
            <w:tcMar>
              <w:left w:w="57" w:type="dxa"/>
              <w:right w:w="57" w:type="dxa"/>
            </w:tcMar>
            <w:vAlign w:val="center"/>
          </w:tcPr>
          <w:p>
            <w:pPr>
              <w:adjustRightInd w:val="0"/>
              <w:snapToGrid w:val="0"/>
              <w:jc w:val="center"/>
              <w:rPr>
                <w:sz w:val="18"/>
              </w:rPr>
            </w:pPr>
            <w:r>
              <w:rPr>
                <w:sz w:val="18"/>
                <w:szCs w:val="18"/>
              </w:rPr>
              <w:t>5</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2,3,5,10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rPr>
            </w:pPr>
            <w:r>
              <w:rPr>
                <w:color w:val="333333"/>
                <w:sz w:val="18"/>
                <w:szCs w:val="18"/>
                <w:shd w:val="clear" w:color="auto" w:fill="FFFFFF"/>
              </w:rPr>
              <w:t>033101432</w:t>
            </w:r>
          </w:p>
        </w:tc>
        <w:tc>
          <w:tcPr>
            <w:tcW w:w="1901" w:type="pct"/>
            <w:tcMar>
              <w:left w:w="57" w:type="dxa"/>
              <w:right w:w="57" w:type="dxa"/>
            </w:tcMar>
            <w:vAlign w:val="center"/>
          </w:tcPr>
          <w:p>
            <w:pPr>
              <w:adjustRightInd w:val="0"/>
              <w:snapToGrid w:val="0"/>
              <w:rPr>
                <w:rFonts w:hint="eastAsia"/>
                <w:sz w:val="18"/>
              </w:rPr>
            </w:pPr>
            <w:r>
              <w:rPr>
                <w:sz w:val="18"/>
              </w:rPr>
              <w:t>毕业实习</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szCs w:val="18"/>
              </w:rPr>
            </w:pPr>
            <w:r>
              <w:rPr>
                <w:sz w:val="18"/>
              </w:rPr>
              <w:t>3周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szCs w:val="18"/>
              </w:rPr>
            </w:pPr>
            <w:r>
              <w:rPr>
                <w:sz w:val="18"/>
              </w:rPr>
              <w:t>3.0</w:t>
            </w:r>
          </w:p>
        </w:tc>
        <w:tc>
          <w:tcPr>
            <w:tcW w:w="337" w:type="pct"/>
            <w:tcMar>
              <w:left w:w="57" w:type="dxa"/>
              <w:right w:w="57" w:type="dxa"/>
            </w:tcMar>
            <w:vAlign w:val="center"/>
          </w:tcPr>
          <w:p>
            <w:pPr>
              <w:adjustRightInd w:val="0"/>
              <w:snapToGrid w:val="0"/>
              <w:jc w:val="center"/>
              <w:rPr>
                <w:sz w:val="18"/>
                <w:szCs w:val="18"/>
              </w:rPr>
            </w:pPr>
            <w:r>
              <w:rPr>
                <w:sz w:val="18"/>
              </w:rPr>
              <w:t>8</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rPr>
            </w:pPr>
            <w:r>
              <w:rPr>
                <w:sz w:val="18"/>
                <w:szCs w:val="18"/>
              </w:rPr>
              <w:t>033100553</w:t>
            </w:r>
          </w:p>
        </w:tc>
        <w:tc>
          <w:tcPr>
            <w:tcW w:w="1901" w:type="pct"/>
            <w:tcMar>
              <w:left w:w="57" w:type="dxa"/>
              <w:right w:w="57" w:type="dxa"/>
            </w:tcMar>
            <w:vAlign w:val="center"/>
          </w:tcPr>
          <w:p>
            <w:pPr>
              <w:adjustRightInd w:val="0"/>
              <w:snapToGrid w:val="0"/>
              <w:jc w:val="left"/>
              <w:rPr>
                <w:rFonts w:hint="eastAsia"/>
                <w:sz w:val="18"/>
              </w:rPr>
            </w:pPr>
            <w:r>
              <w:rPr>
                <w:sz w:val="18"/>
              </w:rPr>
              <w:t xml:space="preserve">毕业设计 </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szCs w:val="18"/>
              </w:rPr>
            </w:pPr>
            <w:r>
              <w:rPr>
                <w:sz w:val="18"/>
              </w:rPr>
              <w:t>15周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szCs w:val="18"/>
              </w:rPr>
            </w:pPr>
            <w:r>
              <w:rPr>
                <w:sz w:val="18"/>
              </w:rPr>
              <w:t>10.0</w:t>
            </w:r>
          </w:p>
        </w:tc>
        <w:tc>
          <w:tcPr>
            <w:tcW w:w="337" w:type="pct"/>
            <w:tcMar>
              <w:left w:w="57" w:type="dxa"/>
              <w:right w:w="57" w:type="dxa"/>
            </w:tcMar>
            <w:vAlign w:val="center"/>
          </w:tcPr>
          <w:p>
            <w:pPr>
              <w:adjustRightInd w:val="0"/>
              <w:snapToGrid w:val="0"/>
              <w:jc w:val="center"/>
              <w:rPr>
                <w:sz w:val="18"/>
                <w:szCs w:val="18"/>
              </w:rPr>
            </w:pPr>
            <w:r>
              <w:rPr>
                <w:sz w:val="18"/>
              </w:rPr>
              <w:t>8</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highlight w:val="none"/>
              </w:rPr>
            </w:pPr>
          </w:p>
        </w:tc>
        <w:tc>
          <w:tcPr>
            <w:tcW w:w="1901" w:type="pct"/>
            <w:tcMar>
              <w:left w:w="57" w:type="dxa"/>
              <w:right w:w="57" w:type="dxa"/>
            </w:tcMar>
            <w:vAlign w:val="center"/>
          </w:tcPr>
          <w:p>
            <w:pPr>
              <w:rPr>
                <w:sz w:val="18"/>
                <w:szCs w:val="18"/>
                <w:highlight w:val="none"/>
              </w:rPr>
            </w:pPr>
          </w:p>
        </w:tc>
        <w:tc>
          <w:tcPr>
            <w:tcW w:w="221" w:type="pct"/>
            <w:tcMar>
              <w:left w:w="57" w:type="dxa"/>
              <w:right w:w="57" w:type="dxa"/>
            </w:tcMar>
            <w:vAlign w:val="center"/>
          </w:tcPr>
          <w:p>
            <w:pPr>
              <w:adjustRightInd w:val="0"/>
              <w:snapToGrid w:val="0"/>
              <w:jc w:val="center"/>
              <w:rPr>
                <w:sz w:val="18"/>
                <w:szCs w:val="18"/>
                <w:highlight w:val="none"/>
              </w:rPr>
            </w:pPr>
          </w:p>
        </w:tc>
        <w:tc>
          <w:tcPr>
            <w:tcW w:w="287" w:type="pct"/>
            <w:tcMar>
              <w:left w:w="0" w:type="dxa"/>
              <w:right w:w="0" w:type="dxa"/>
            </w:tcMar>
            <w:vAlign w:val="center"/>
          </w:tcPr>
          <w:p>
            <w:pPr>
              <w:adjustRightInd w:val="0"/>
              <w:snapToGrid w:val="0"/>
              <w:jc w:val="center"/>
              <w:rPr>
                <w:sz w:val="18"/>
                <w:szCs w:val="18"/>
                <w:highlight w:val="none"/>
              </w:rPr>
            </w:pPr>
            <w:r>
              <w:rPr>
                <w:rFonts w:hint="eastAsia"/>
                <w:sz w:val="18"/>
                <w:szCs w:val="18"/>
                <w:highlight w:val="none"/>
                <w:lang w:val="en-US" w:eastAsia="zh-CN"/>
              </w:rPr>
              <w:t>29</w:t>
            </w:r>
            <w:r>
              <w:rPr>
                <w:sz w:val="18"/>
                <w:szCs w:val="18"/>
                <w:highlight w:val="none"/>
              </w:rPr>
              <w:t>周</w:t>
            </w:r>
          </w:p>
        </w:tc>
        <w:tc>
          <w:tcPr>
            <w:tcW w:w="275" w:type="pct"/>
            <w:tcMar>
              <w:left w:w="57" w:type="dxa"/>
              <w:right w:w="57" w:type="dxa"/>
            </w:tcMar>
            <w:vAlign w:val="center"/>
          </w:tcPr>
          <w:p>
            <w:pPr>
              <w:adjustRightInd w:val="0"/>
              <w:snapToGrid w:val="0"/>
              <w:jc w:val="center"/>
              <w:rPr>
                <w:sz w:val="18"/>
                <w:highlight w:val="none"/>
              </w:rPr>
            </w:pPr>
          </w:p>
        </w:tc>
        <w:tc>
          <w:tcPr>
            <w:tcW w:w="263" w:type="pct"/>
            <w:tcMar>
              <w:left w:w="57" w:type="dxa"/>
              <w:right w:w="57" w:type="dxa"/>
            </w:tcMar>
            <w:vAlign w:val="center"/>
          </w:tcPr>
          <w:p>
            <w:pPr>
              <w:adjustRightInd w:val="0"/>
              <w:snapToGrid w:val="0"/>
              <w:jc w:val="center"/>
              <w:rPr>
                <w:sz w:val="18"/>
                <w:szCs w:val="18"/>
                <w:highlight w:val="none"/>
              </w:rPr>
            </w:pPr>
            <w:r>
              <w:rPr>
                <w:sz w:val="18"/>
                <w:szCs w:val="18"/>
                <w:highlight w:val="none"/>
              </w:rPr>
              <w:t>2</w:t>
            </w:r>
            <w:r>
              <w:rPr>
                <w:rFonts w:hint="eastAsia"/>
                <w:sz w:val="18"/>
                <w:szCs w:val="18"/>
                <w:highlight w:val="none"/>
                <w:lang w:val="en-US" w:eastAsia="zh-CN"/>
              </w:rPr>
              <w:t>4</w:t>
            </w:r>
            <w:r>
              <w:rPr>
                <w:sz w:val="18"/>
                <w:szCs w:val="18"/>
                <w:highlight w:val="none"/>
              </w:rPr>
              <w:t>.0</w:t>
            </w:r>
          </w:p>
        </w:tc>
        <w:tc>
          <w:tcPr>
            <w:tcW w:w="337" w:type="pct"/>
            <w:tcMar>
              <w:left w:w="57" w:type="dxa"/>
              <w:right w:w="57" w:type="dxa"/>
            </w:tcMar>
            <w:vAlign w:val="center"/>
          </w:tcPr>
          <w:p>
            <w:pPr>
              <w:adjustRightInd w:val="0"/>
              <w:snapToGrid w:val="0"/>
              <w:jc w:val="center"/>
              <w:rPr>
                <w:sz w:val="18"/>
                <w:szCs w:val="18"/>
                <w:highlight w:val="none"/>
              </w:rPr>
            </w:pPr>
          </w:p>
        </w:tc>
        <w:tc>
          <w:tcPr>
            <w:tcW w:w="1051" w:type="pct"/>
            <w:tcMar>
              <w:left w:w="57" w:type="dxa"/>
              <w:right w:w="57" w:type="dxa"/>
            </w:tcMar>
            <w:vAlign w:val="center"/>
          </w:tcPr>
          <w:p>
            <w:pPr>
              <w:adjustRightInd w:val="0"/>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000" w:type="pct"/>
            <w:gridSpan w:val="8"/>
            <w:tcMar>
              <w:left w:w="57" w:type="dxa"/>
              <w:right w:w="57" w:type="dxa"/>
            </w:tcMar>
            <w:vAlign w:val="center"/>
          </w:tcPr>
          <w:p>
            <w:pPr>
              <w:adjustRightInd w:val="0"/>
              <w:snapToGrid w:val="0"/>
              <w:rPr>
                <w:sz w:val="18"/>
                <w:szCs w:val="18"/>
              </w:rPr>
            </w:pPr>
            <w:r>
              <w:rPr>
                <w:sz w:val="18"/>
                <w:szCs w:val="18"/>
              </w:rPr>
              <w:t>船舶工程模块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jc w:val="center"/>
              <w:rPr>
                <w:sz w:val="18"/>
                <w:szCs w:val="18"/>
              </w:rPr>
            </w:pPr>
            <w:r>
              <w:rPr>
                <w:sz w:val="18"/>
                <w:szCs w:val="18"/>
              </w:rPr>
              <w:t>033103471</w:t>
            </w:r>
          </w:p>
        </w:tc>
        <w:tc>
          <w:tcPr>
            <w:tcW w:w="1901" w:type="pct"/>
            <w:tcMar>
              <w:left w:w="57" w:type="dxa"/>
              <w:right w:w="57" w:type="dxa"/>
            </w:tcMar>
            <w:vAlign w:val="center"/>
          </w:tcPr>
          <w:p>
            <w:pPr>
              <w:rPr>
                <w:rFonts w:hint="eastAsia"/>
                <w:sz w:val="18"/>
                <w:szCs w:val="18"/>
              </w:rPr>
            </w:pPr>
            <w:r>
              <w:rPr>
                <w:sz w:val="18"/>
                <w:szCs w:val="18"/>
              </w:rPr>
              <w:t>船舶推进课程设计</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rPr>
            </w:pPr>
            <w:r>
              <w:rPr>
                <w:sz w:val="18"/>
                <w:szCs w:val="18"/>
              </w:rPr>
              <w:t>2周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szCs w:val="18"/>
              </w:rPr>
              <w:t>2</w:t>
            </w:r>
            <w:r>
              <w:rPr>
                <w:sz w:val="18"/>
              </w:rPr>
              <w:t>.0</w:t>
            </w:r>
          </w:p>
        </w:tc>
        <w:tc>
          <w:tcPr>
            <w:tcW w:w="337" w:type="pct"/>
            <w:tcMar>
              <w:left w:w="57" w:type="dxa"/>
              <w:right w:w="57" w:type="dxa"/>
            </w:tcMar>
            <w:vAlign w:val="center"/>
          </w:tcPr>
          <w:p>
            <w:pPr>
              <w:adjustRightInd w:val="0"/>
              <w:snapToGrid w:val="0"/>
              <w:jc w:val="center"/>
              <w:rPr>
                <w:sz w:val="18"/>
              </w:rPr>
            </w:pPr>
            <w:r>
              <w:rPr>
                <w:sz w:val="18"/>
                <w:szCs w:val="18"/>
              </w:rPr>
              <w:t>5</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rPr>
            </w:pPr>
            <w:r>
              <w:rPr>
                <w:color w:val="333333"/>
                <w:sz w:val="18"/>
                <w:szCs w:val="18"/>
              </w:rPr>
              <w:t>033102231</w:t>
            </w:r>
          </w:p>
        </w:tc>
        <w:tc>
          <w:tcPr>
            <w:tcW w:w="1901" w:type="pct"/>
            <w:tcMar>
              <w:left w:w="57" w:type="dxa"/>
              <w:right w:w="57" w:type="dxa"/>
            </w:tcMar>
            <w:vAlign w:val="center"/>
          </w:tcPr>
          <w:p>
            <w:pPr>
              <w:rPr>
                <w:rFonts w:hint="eastAsia"/>
                <w:sz w:val="18"/>
                <w:szCs w:val="18"/>
              </w:rPr>
            </w:pPr>
            <w:r>
              <w:rPr>
                <w:sz w:val="18"/>
                <w:szCs w:val="18"/>
              </w:rPr>
              <w:t>船舶强度课程设计</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rPr>
            </w:pPr>
            <w:r>
              <w:rPr>
                <w:sz w:val="18"/>
                <w:szCs w:val="18"/>
              </w:rPr>
              <w:t>2周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rPr>
              <w:t>2.0</w:t>
            </w:r>
          </w:p>
        </w:tc>
        <w:tc>
          <w:tcPr>
            <w:tcW w:w="337" w:type="pct"/>
            <w:tcMar>
              <w:left w:w="57" w:type="dxa"/>
              <w:right w:w="57" w:type="dxa"/>
            </w:tcMar>
            <w:vAlign w:val="center"/>
          </w:tcPr>
          <w:p>
            <w:pPr>
              <w:adjustRightInd w:val="0"/>
              <w:snapToGrid w:val="0"/>
              <w:jc w:val="center"/>
              <w:rPr>
                <w:sz w:val="18"/>
              </w:rPr>
            </w:pPr>
            <w:r>
              <w:rPr>
                <w:sz w:val="18"/>
                <w:szCs w:val="18"/>
              </w:rPr>
              <w:t>6</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rPr>
            </w:pPr>
            <w:r>
              <w:rPr>
                <w:sz w:val="18"/>
                <w:szCs w:val="18"/>
              </w:rPr>
              <w:t>033107001</w:t>
            </w:r>
          </w:p>
        </w:tc>
        <w:tc>
          <w:tcPr>
            <w:tcW w:w="1901" w:type="pct"/>
            <w:tcMar>
              <w:left w:w="57" w:type="dxa"/>
              <w:right w:w="57" w:type="dxa"/>
            </w:tcMar>
            <w:vAlign w:val="center"/>
          </w:tcPr>
          <w:p>
            <w:pPr>
              <w:rPr>
                <w:rFonts w:hint="eastAsia"/>
                <w:color w:val="FF0000"/>
                <w:sz w:val="18"/>
                <w:szCs w:val="18"/>
              </w:rPr>
            </w:pPr>
            <w:r>
              <w:rPr>
                <w:sz w:val="18"/>
                <w:szCs w:val="18"/>
              </w:rPr>
              <w:t>船舶建造工艺与现代造船技术课程设计</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rPr>
            </w:pPr>
            <w:r>
              <w:rPr>
                <w:sz w:val="18"/>
                <w:szCs w:val="18"/>
              </w:rPr>
              <w:t>2周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rPr>
              <w:t>2.0</w:t>
            </w:r>
          </w:p>
        </w:tc>
        <w:tc>
          <w:tcPr>
            <w:tcW w:w="337" w:type="pct"/>
            <w:tcMar>
              <w:left w:w="57" w:type="dxa"/>
              <w:right w:w="57" w:type="dxa"/>
            </w:tcMar>
            <w:vAlign w:val="center"/>
          </w:tcPr>
          <w:p>
            <w:pPr>
              <w:adjustRightInd w:val="0"/>
              <w:snapToGrid w:val="0"/>
              <w:jc w:val="center"/>
              <w:rPr>
                <w:sz w:val="18"/>
              </w:rPr>
            </w:pPr>
            <w:r>
              <w:rPr>
                <w:sz w:val="18"/>
              </w:rPr>
              <w:t>6</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jc w:val="center"/>
              <w:rPr>
                <w:sz w:val="18"/>
                <w:szCs w:val="18"/>
                <w:highlight w:val="none"/>
              </w:rPr>
            </w:pPr>
            <w:r>
              <w:rPr>
                <w:sz w:val="18"/>
                <w:szCs w:val="18"/>
                <w:highlight w:val="none"/>
              </w:rPr>
              <w:t>033101131</w:t>
            </w:r>
          </w:p>
        </w:tc>
        <w:tc>
          <w:tcPr>
            <w:tcW w:w="1901" w:type="pct"/>
            <w:tcMar>
              <w:left w:w="57" w:type="dxa"/>
              <w:right w:w="57" w:type="dxa"/>
            </w:tcMar>
            <w:vAlign w:val="center"/>
          </w:tcPr>
          <w:p>
            <w:pPr>
              <w:rPr>
                <w:rFonts w:hint="eastAsia"/>
                <w:sz w:val="18"/>
                <w:szCs w:val="18"/>
                <w:highlight w:val="none"/>
              </w:rPr>
            </w:pPr>
            <w:r>
              <w:rPr>
                <w:sz w:val="18"/>
                <w:szCs w:val="18"/>
                <w:highlight w:val="none"/>
              </w:rPr>
              <w:t>船舶设计原理课程设计</w:t>
            </w:r>
          </w:p>
        </w:tc>
        <w:tc>
          <w:tcPr>
            <w:tcW w:w="221" w:type="pct"/>
            <w:tcMar>
              <w:left w:w="57" w:type="dxa"/>
              <w:right w:w="57" w:type="dxa"/>
            </w:tcMar>
            <w:vAlign w:val="center"/>
          </w:tcPr>
          <w:p>
            <w:pPr>
              <w:adjustRightInd w:val="0"/>
              <w:snapToGrid w:val="0"/>
              <w:jc w:val="center"/>
              <w:rPr>
                <w:rFonts w:hint="eastAsia"/>
                <w:sz w:val="18"/>
                <w:highlight w:val="none"/>
              </w:rPr>
            </w:pPr>
            <w:r>
              <w:rPr>
                <w:sz w:val="18"/>
                <w:highlight w:val="none"/>
              </w:rPr>
              <w:t>必</w:t>
            </w:r>
          </w:p>
        </w:tc>
        <w:tc>
          <w:tcPr>
            <w:tcW w:w="287" w:type="pct"/>
            <w:tcMar>
              <w:left w:w="0" w:type="dxa"/>
              <w:right w:w="0" w:type="dxa"/>
            </w:tcMar>
            <w:vAlign w:val="center"/>
          </w:tcPr>
          <w:p>
            <w:pPr>
              <w:adjustRightInd w:val="0"/>
              <w:snapToGrid w:val="0"/>
              <w:jc w:val="center"/>
              <w:rPr>
                <w:sz w:val="18"/>
                <w:highlight w:val="none"/>
              </w:rPr>
            </w:pPr>
            <w:r>
              <w:rPr>
                <w:sz w:val="18"/>
                <w:szCs w:val="18"/>
                <w:highlight w:val="none"/>
              </w:rPr>
              <w:t>2周</w:t>
            </w:r>
          </w:p>
        </w:tc>
        <w:tc>
          <w:tcPr>
            <w:tcW w:w="275" w:type="pct"/>
            <w:tcMar>
              <w:left w:w="57" w:type="dxa"/>
              <w:right w:w="57" w:type="dxa"/>
            </w:tcMar>
            <w:vAlign w:val="center"/>
          </w:tcPr>
          <w:p>
            <w:pPr>
              <w:adjustRightInd w:val="0"/>
              <w:snapToGrid w:val="0"/>
              <w:jc w:val="center"/>
              <w:rPr>
                <w:sz w:val="18"/>
                <w:highlight w:val="none"/>
              </w:rPr>
            </w:pPr>
          </w:p>
        </w:tc>
        <w:tc>
          <w:tcPr>
            <w:tcW w:w="263" w:type="pct"/>
            <w:tcMar>
              <w:left w:w="57" w:type="dxa"/>
              <w:right w:w="57" w:type="dxa"/>
            </w:tcMar>
            <w:vAlign w:val="center"/>
          </w:tcPr>
          <w:p>
            <w:pPr>
              <w:adjustRightInd w:val="0"/>
              <w:snapToGrid w:val="0"/>
              <w:jc w:val="center"/>
              <w:rPr>
                <w:sz w:val="18"/>
                <w:highlight w:val="none"/>
              </w:rPr>
            </w:pPr>
            <w:r>
              <w:rPr>
                <w:sz w:val="18"/>
                <w:szCs w:val="18"/>
                <w:highlight w:val="none"/>
              </w:rPr>
              <w:t>2</w:t>
            </w:r>
            <w:r>
              <w:rPr>
                <w:sz w:val="18"/>
                <w:highlight w:val="none"/>
              </w:rPr>
              <w:t>.0</w:t>
            </w:r>
          </w:p>
        </w:tc>
        <w:tc>
          <w:tcPr>
            <w:tcW w:w="337" w:type="pct"/>
            <w:tcMar>
              <w:left w:w="57" w:type="dxa"/>
              <w:right w:w="57" w:type="dxa"/>
            </w:tcMar>
            <w:vAlign w:val="center"/>
          </w:tcPr>
          <w:p>
            <w:pPr>
              <w:adjustRightInd w:val="0"/>
              <w:snapToGrid w:val="0"/>
              <w:jc w:val="center"/>
              <w:rPr>
                <w:sz w:val="18"/>
                <w:highlight w:val="none"/>
              </w:rPr>
            </w:pPr>
            <w:r>
              <w:rPr>
                <w:sz w:val="18"/>
                <w:szCs w:val="18"/>
                <w:highlight w:val="none"/>
              </w:rPr>
              <w:t>7</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rPr>
            </w:pPr>
          </w:p>
        </w:tc>
        <w:tc>
          <w:tcPr>
            <w:tcW w:w="1901" w:type="pct"/>
            <w:tcMar>
              <w:left w:w="57" w:type="dxa"/>
              <w:right w:w="57" w:type="dxa"/>
            </w:tcMar>
            <w:vAlign w:val="center"/>
          </w:tcPr>
          <w:p>
            <w:pPr>
              <w:adjustRightInd w:val="0"/>
              <w:snapToGrid w:val="0"/>
              <w:rPr>
                <w:sz w:val="18"/>
                <w:szCs w:val="18"/>
              </w:rPr>
            </w:pPr>
          </w:p>
        </w:tc>
        <w:tc>
          <w:tcPr>
            <w:tcW w:w="221" w:type="pct"/>
            <w:tcMar>
              <w:left w:w="57" w:type="dxa"/>
              <w:right w:w="57" w:type="dxa"/>
            </w:tcMar>
            <w:vAlign w:val="center"/>
          </w:tcPr>
          <w:p>
            <w:pPr>
              <w:adjustRightInd w:val="0"/>
              <w:snapToGrid w:val="0"/>
              <w:jc w:val="center"/>
              <w:rPr>
                <w:sz w:val="18"/>
              </w:rPr>
            </w:pPr>
          </w:p>
        </w:tc>
        <w:tc>
          <w:tcPr>
            <w:tcW w:w="287" w:type="pct"/>
            <w:tcMar>
              <w:left w:w="0" w:type="dxa"/>
              <w:right w:w="0" w:type="dxa"/>
            </w:tcMar>
            <w:vAlign w:val="center"/>
          </w:tcPr>
          <w:p>
            <w:pPr>
              <w:adjustRightInd w:val="0"/>
              <w:snapToGrid w:val="0"/>
              <w:jc w:val="center"/>
              <w:rPr>
                <w:sz w:val="18"/>
              </w:rPr>
            </w:pPr>
            <w:r>
              <w:rPr>
                <w:sz w:val="18"/>
              </w:rPr>
              <w:t>8周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rPr>
              <w:t>8.0</w:t>
            </w:r>
          </w:p>
        </w:tc>
        <w:tc>
          <w:tcPr>
            <w:tcW w:w="337" w:type="pct"/>
            <w:tcMar>
              <w:left w:w="57" w:type="dxa"/>
              <w:right w:w="57" w:type="dxa"/>
            </w:tcMar>
            <w:vAlign w:val="center"/>
          </w:tcPr>
          <w:p>
            <w:pPr>
              <w:adjustRightInd w:val="0"/>
              <w:snapToGrid w:val="0"/>
              <w:jc w:val="center"/>
              <w:rPr>
                <w:sz w:val="18"/>
              </w:rPr>
            </w:pPr>
          </w:p>
        </w:tc>
        <w:tc>
          <w:tcPr>
            <w:tcW w:w="1051" w:type="pct"/>
            <w:tcMar>
              <w:left w:w="57" w:type="dxa"/>
              <w:right w:w="57" w:type="dxa"/>
            </w:tcMar>
            <w:vAlign w:val="center"/>
          </w:tcPr>
          <w:p>
            <w:pPr>
              <w:adjustRightInd w:val="0"/>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000" w:type="pct"/>
            <w:gridSpan w:val="8"/>
            <w:tcMar>
              <w:left w:w="57" w:type="dxa"/>
              <w:right w:w="57" w:type="dxa"/>
            </w:tcMar>
            <w:vAlign w:val="center"/>
          </w:tcPr>
          <w:p>
            <w:pPr>
              <w:adjustRightInd w:val="0"/>
              <w:snapToGrid w:val="0"/>
              <w:jc w:val="left"/>
              <w:rPr>
                <w:sz w:val="18"/>
                <w:szCs w:val="18"/>
              </w:rPr>
            </w:pPr>
            <w:r>
              <w:rPr>
                <w:sz w:val="18"/>
                <w:szCs w:val="18"/>
              </w:rPr>
              <w:t>海洋工程模块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shd w:val="pct10" w:color="auto" w:fill="FFFFFF"/>
              </w:rPr>
            </w:pPr>
            <w:r>
              <w:rPr>
                <w:color w:val="333333"/>
                <w:sz w:val="18"/>
                <w:szCs w:val="18"/>
              </w:rPr>
              <w:t>033105872</w:t>
            </w:r>
          </w:p>
        </w:tc>
        <w:tc>
          <w:tcPr>
            <w:tcW w:w="1901" w:type="pct"/>
            <w:tcMar>
              <w:left w:w="57" w:type="dxa"/>
              <w:right w:w="57" w:type="dxa"/>
            </w:tcMar>
            <w:vAlign w:val="center"/>
          </w:tcPr>
          <w:p>
            <w:pPr>
              <w:rPr>
                <w:rFonts w:hint="eastAsia"/>
                <w:sz w:val="18"/>
                <w:szCs w:val="18"/>
              </w:rPr>
            </w:pPr>
            <w:r>
              <w:rPr>
                <w:sz w:val="18"/>
                <w:szCs w:val="18"/>
              </w:rPr>
              <w:t>海洋工程环境课程设计</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rPr>
            </w:pPr>
            <w:r>
              <w:rPr>
                <w:sz w:val="18"/>
                <w:szCs w:val="18"/>
              </w:rPr>
              <w:t>2周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rPr>
              <w:t>2.0</w:t>
            </w:r>
          </w:p>
        </w:tc>
        <w:tc>
          <w:tcPr>
            <w:tcW w:w="337" w:type="pct"/>
            <w:tcMar>
              <w:left w:w="57" w:type="dxa"/>
              <w:right w:w="57" w:type="dxa"/>
            </w:tcMar>
            <w:vAlign w:val="center"/>
          </w:tcPr>
          <w:p>
            <w:pPr>
              <w:adjustRightInd w:val="0"/>
              <w:snapToGrid w:val="0"/>
              <w:jc w:val="center"/>
              <w:rPr>
                <w:sz w:val="18"/>
              </w:rPr>
            </w:pPr>
            <w:r>
              <w:rPr>
                <w:sz w:val="18"/>
                <w:szCs w:val="18"/>
              </w:rPr>
              <w:t>5</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shd w:val="pct10" w:color="auto" w:fill="FFFFFF"/>
              </w:rPr>
            </w:pPr>
            <w:r>
              <w:rPr>
                <w:color w:val="333333"/>
                <w:sz w:val="18"/>
                <w:szCs w:val="18"/>
              </w:rPr>
              <w:t>033105681</w:t>
            </w:r>
          </w:p>
        </w:tc>
        <w:tc>
          <w:tcPr>
            <w:tcW w:w="1901" w:type="pct"/>
            <w:tcMar>
              <w:left w:w="57" w:type="dxa"/>
              <w:right w:w="57" w:type="dxa"/>
            </w:tcMar>
            <w:vAlign w:val="center"/>
          </w:tcPr>
          <w:p>
            <w:pPr>
              <w:rPr>
                <w:rFonts w:hint="eastAsia"/>
                <w:sz w:val="18"/>
                <w:szCs w:val="18"/>
              </w:rPr>
            </w:pPr>
            <w:r>
              <w:rPr>
                <w:sz w:val="18"/>
                <w:szCs w:val="18"/>
              </w:rPr>
              <w:t>固定式平台课程设计</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rPr>
            </w:pPr>
            <w:r>
              <w:rPr>
                <w:sz w:val="18"/>
                <w:szCs w:val="18"/>
              </w:rPr>
              <w:t>2周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szCs w:val="18"/>
              </w:rPr>
              <w:t>2</w:t>
            </w:r>
            <w:r>
              <w:rPr>
                <w:sz w:val="18"/>
              </w:rPr>
              <w:t>.0</w:t>
            </w:r>
          </w:p>
        </w:tc>
        <w:tc>
          <w:tcPr>
            <w:tcW w:w="337" w:type="pct"/>
            <w:tcMar>
              <w:left w:w="57" w:type="dxa"/>
              <w:right w:w="57" w:type="dxa"/>
            </w:tcMar>
            <w:vAlign w:val="center"/>
          </w:tcPr>
          <w:p>
            <w:pPr>
              <w:adjustRightInd w:val="0"/>
              <w:snapToGrid w:val="0"/>
              <w:jc w:val="center"/>
              <w:rPr>
                <w:sz w:val="18"/>
              </w:rPr>
            </w:pPr>
            <w:r>
              <w:rPr>
                <w:sz w:val="18"/>
              </w:rPr>
              <w:t>6</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color w:val="333333"/>
                <w:sz w:val="18"/>
                <w:szCs w:val="18"/>
                <w:highlight w:val="none"/>
              </w:rPr>
            </w:pPr>
            <w:r>
              <w:rPr>
                <w:color w:val="333333"/>
                <w:sz w:val="18"/>
                <w:szCs w:val="18"/>
                <w:highlight w:val="none"/>
              </w:rPr>
              <w:t>033107531</w:t>
            </w:r>
          </w:p>
        </w:tc>
        <w:tc>
          <w:tcPr>
            <w:tcW w:w="1901" w:type="pct"/>
            <w:tcMar>
              <w:left w:w="57" w:type="dxa"/>
              <w:right w:w="57" w:type="dxa"/>
            </w:tcMar>
            <w:vAlign w:val="center"/>
          </w:tcPr>
          <w:p>
            <w:pPr>
              <w:adjustRightInd w:val="0"/>
              <w:snapToGrid w:val="0"/>
              <w:jc w:val="both"/>
              <w:rPr>
                <w:rFonts w:hint="eastAsia"/>
                <w:color w:val="333333"/>
                <w:sz w:val="18"/>
                <w:szCs w:val="18"/>
                <w:highlight w:val="none"/>
              </w:rPr>
            </w:pPr>
            <w:r>
              <w:rPr>
                <w:color w:val="333333"/>
                <w:sz w:val="18"/>
                <w:szCs w:val="18"/>
                <w:highlight w:val="none"/>
              </w:rPr>
              <w:t>浮式平台课程设计</w:t>
            </w:r>
          </w:p>
        </w:tc>
        <w:tc>
          <w:tcPr>
            <w:tcW w:w="221" w:type="pct"/>
            <w:tcMar>
              <w:left w:w="57" w:type="dxa"/>
              <w:right w:w="57" w:type="dxa"/>
            </w:tcMar>
            <w:vAlign w:val="center"/>
          </w:tcPr>
          <w:p>
            <w:pPr>
              <w:adjustRightInd w:val="0"/>
              <w:snapToGrid w:val="0"/>
              <w:jc w:val="center"/>
              <w:rPr>
                <w:rFonts w:hint="eastAsia"/>
                <w:sz w:val="18"/>
                <w:highlight w:val="none"/>
              </w:rPr>
            </w:pPr>
            <w:r>
              <w:rPr>
                <w:sz w:val="18"/>
                <w:highlight w:val="none"/>
              </w:rPr>
              <w:t>必</w:t>
            </w:r>
          </w:p>
        </w:tc>
        <w:tc>
          <w:tcPr>
            <w:tcW w:w="287" w:type="pct"/>
            <w:tcMar>
              <w:left w:w="0" w:type="dxa"/>
              <w:right w:w="0" w:type="dxa"/>
            </w:tcMar>
            <w:vAlign w:val="center"/>
          </w:tcPr>
          <w:p>
            <w:pPr>
              <w:adjustRightInd w:val="0"/>
              <w:snapToGrid w:val="0"/>
              <w:jc w:val="center"/>
              <w:rPr>
                <w:sz w:val="18"/>
                <w:highlight w:val="none"/>
              </w:rPr>
            </w:pPr>
            <w:r>
              <w:rPr>
                <w:sz w:val="18"/>
                <w:szCs w:val="18"/>
                <w:highlight w:val="none"/>
              </w:rPr>
              <w:t>2周</w:t>
            </w:r>
          </w:p>
        </w:tc>
        <w:tc>
          <w:tcPr>
            <w:tcW w:w="275" w:type="pct"/>
            <w:tcMar>
              <w:left w:w="57" w:type="dxa"/>
              <w:right w:w="57" w:type="dxa"/>
            </w:tcMar>
            <w:vAlign w:val="center"/>
          </w:tcPr>
          <w:p>
            <w:pPr>
              <w:adjustRightInd w:val="0"/>
              <w:snapToGrid w:val="0"/>
              <w:jc w:val="center"/>
              <w:rPr>
                <w:sz w:val="18"/>
                <w:highlight w:val="none"/>
              </w:rPr>
            </w:pPr>
          </w:p>
        </w:tc>
        <w:tc>
          <w:tcPr>
            <w:tcW w:w="263" w:type="pct"/>
            <w:tcMar>
              <w:left w:w="57" w:type="dxa"/>
              <w:right w:w="57" w:type="dxa"/>
            </w:tcMar>
            <w:vAlign w:val="center"/>
          </w:tcPr>
          <w:p>
            <w:pPr>
              <w:adjustRightInd w:val="0"/>
              <w:snapToGrid w:val="0"/>
              <w:jc w:val="center"/>
              <w:rPr>
                <w:sz w:val="18"/>
                <w:highlight w:val="none"/>
              </w:rPr>
            </w:pPr>
            <w:r>
              <w:rPr>
                <w:sz w:val="18"/>
                <w:szCs w:val="18"/>
                <w:highlight w:val="none"/>
              </w:rPr>
              <w:t>2</w:t>
            </w:r>
            <w:r>
              <w:rPr>
                <w:sz w:val="18"/>
                <w:highlight w:val="none"/>
              </w:rPr>
              <w:t>.0</w:t>
            </w:r>
          </w:p>
        </w:tc>
        <w:tc>
          <w:tcPr>
            <w:tcW w:w="337" w:type="pct"/>
            <w:tcMar>
              <w:left w:w="57" w:type="dxa"/>
              <w:right w:w="57" w:type="dxa"/>
            </w:tcMar>
            <w:vAlign w:val="center"/>
          </w:tcPr>
          <w:p>
            <w:pPr>
              <w:adjustRightInd w:val="0"/>
              <w:snapToGrid w:val="0"/>
              <w:jc w:val="center"/>
              <w:rPr>
                <w:sz w:val="18"/>
                <w:highlight w:val="none"/>
              </w:rPr>
            </w:pPr>
            <w:r>
              <w:rPr>
                <w:sz w:val="18"/>
                <w:szCs w:val="18"/>
                <w:highlight w:val="none"/>
              </w:rPr>
              <w:t>7</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jc w:val="center"/>
              <w:rPr>
                <w:sz w:val="18"/>
                <w:szCs w:val="18"/>
              </w:rPr>
            </w:pPr>
            <w:r>
              <w:rPr>
                <w:rFonts w:hint="eastAsia"/>
                <w:sz w:val="18"/>
                <w:szCs w:val="18"/>
              </w:rPr>
              <w:t>0</w:t>
            </w:r>
            <w:r>
              <w:rPr>
                <w:sz w:val="18"/>
                <w:szCs w:val="18"/>
              </w:rPr>
              <w:t>33105671</w:t>
            </w:r>
          </w:p>
        </w:tc>
        <w:tc>
          <w:tcPr>
            <w:tcW w:w="1901" w:type="pct"/>
            <w:tcMar>
              <w:left w:w="57" w:type="dxa"/>
              <w:right w:w="57" w:type="dxa"/>
            </w:tcMar>
            <w:vAlign w:val="center"/>
          </w:tcPr>
          <w:p>
            <w:pPr>
              <w:rPr>
                <w:rFonts w:hint="eastAsia"/>
                <w:sz w:val="18"/>
                <w:szCs w:val="18"/>
              </w:rPr>
            </w:pPr>
            <w:r>
              <w:rPr>
                <w:sz w:val="18"/>
                <w:szCs w:val="18"/>
              </w:rPr>
              <w:t>海洋能转换与利用模型实验</w:t>
            </w:r>
          </w:p>
        </w:tc>
        <w:tc>
          <w:tcPr>
            <w:tcW w:w="221" w:type="pct"/>
            <w:tcMar>
              <w:left w:w="57" w:type="dxa"/>
              <w:right w:w="57" w:type="dxa"/>
            </w:tcMar>
            <w:vAlign w:val="center"/>
          </w:tcPr>
          <w:p>
            <w:pPr>
              <w:adjustRightInd w:val="0"/>
              <w:snapToGrid w:val="0"/>
              <w:jc w:val="center"/>
              <w:rPr>
                <w:rFonts w:hint="eastAsia"/>
                <w:sz w:val="18"/>
              </w:rPr>
            </w:pPr>
            <w:r>
              <w:rPr>
                <w:sz w:val="18"/>
              </w:rPr>
              <w:t>必</w:t>
            </w:r>
          </w:p>
        </w:tc>
        <w:tc>
          <w:tcPr>
            <w:tcW w:w="287" w:type="pct"/>
            <w:tcMar>
              <w:left w:w="0" w:type="dxa"/>
              <w:right w:w="0" w:type="dxa"/>
            </w:tcMar>
            <w:vAlign w:val="center"/>
          </w:tcPr>
          <w:p>
            <w:pPr>
              <w:adjustRightInd w:val="0"/>
              <w:snapToGrid w:val="0"/>
              <w:jc w:val="center"/>
              <w:rPr>
                <w:sz w:val="18"/>
              </w:rPr>
            </w:pPr>
            <w:r>
              <w:rPr>
                <w:sz w:val="18"/>
                <w:szCs w:val="18"/>
              </w:rPr>
              <w:t>2周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rPr>
              <w:t>2.0</w:t>
            </w:r>
          </w:p>
        </w:tc>
        <w:tc>
          <w:tcPr>
            <w:tcW w:w="337" w:type="pct"/>
            <w:tcMar>
              <w:left w:w="57" w:type="dxa"/>
              <w:right w:w="57" w:type="dxa"/>
            </w:tcMar>
            <w:vAlign w:val="center"/>
          </w:tcPr>
          <w:p>
            <w:pPr>
              <w:adjustRightInd w:val="0"/>
              <w:snapToGrid w:val="0"/>
              <w:jc w:val="center"/>
              <w:rPr>
                <w:sz w:val="18"/>
              </w:rPr>
            </w:pPr>
            <w:r>
              <w:rPr>
                <w:sz w:val="18"/>
                <w:szCs w:val="18"/>
              </w:rPr>
              <w:t>7</w:t>
            </w:r>
          </w:p>
        </w:tc>
        <w:tc>
          <w:tcPr>
            <w:tcW w:w="1051" w:type="pct"/>
            <w:tcMar>
              <w:left w:w="57" w:type="dxa"/>
              <w:right w:w="57" w:type="dxa"/>
            </w:tcMar>
            <w:vAlign w:val="center"/>
          </w:tcPr>
          <w:p>
            <w:pPr>
              <w:adjustRightInd w:val="0"/>
              <w:snapToGrid w:val="0"/>
              <w:jc w:val="center"/>
              <w:rPr>
                <w:sz w:val="18"/>
                <w:szCs w:val="18"/>
              </w:rPr>
            </w:pPr>
            <w:r>
              <w:rPr>
                <w:kern w:val="0"/>
              </w:rPr>
              <w:t>№</w:t>
            </w:r>
            <w:r>
              <w:rPr>
                <w:sz w:val="18"/>
                <w:szCs w:val="18"/>
              </w:rPr>
              <w:t>1, 3, 4, 6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662" w:type="pct"/>
            <w:tcMar>
              <w:left w:w="57" w:type="dxa"/>
              <w:right w:w="57" w:type="dxa"/>
            </w:tcMar>
            <w:vAlign w:val="center"/>
          </w:tcPr>
          <w:p>
            <w:pPr>
              <w:adjustRightInd w:val="0"/>
              <w:snapToGrid w:val="0"/>
              <w:jc w:val="center"/>
              <w:rPr>
                <w:sz w:val="18"/>
                <w:szCs w:val="18"/>
              </w:rPr>
            </w:pPr>
          </w:p>
        </w:tc>
        <w:tc>
          <w:tcPr>
            <w:tcW w:w="1901" w:type="pct"/>
            <w:tcMar>
              <w:left w:w="57" w:type="dxa"/>
              <w:right w:w="57" w:type="dxa"/>
            </w:tcMar>
            <w:vAlign w:val="center"/>
          </w:tcPr>
          <w:p>
            <w:pPr>
              <w:adjustRightInd w:val="0"/>
              <w:snapToGrid w:val="0"/>
              <w:ind w:firstLine="720" w:firstLineChars="400"/>
              <w:rPr>
                <w:rFonts w:hint="eastAsia" w:eastAsia="宋体"/>
                <w:sz w:val="18"/>
                <w:szCs w:val="18"/>
                <w:lang w:val="en-US" w:eastAsia="zh-CN"/>
              </w:rPr>
            </w:pPr>
            <w:r>
              <w:rPr>
                <w:rFonts w:hint="eastAsia"/>
                <w:sz w:val="18"/>
                <w:szCs w:val="18"/>
                <w:lang w:val="en-US" w:eastAsia="zh-CN"/>
              </w:rPr>
              <w:t>小 计</w:t>
            </w:r>
          </w:p>
        </w:tc>
        <w:tc>
          <w:tcPr>
            <w:tcW w:w="221" w:type="pct"/>
            <w:tcMar>
              <w:left w:w="57" w:type="dxa"/>
              <w:right w:w="57" w:type="dxa"/>
            </w:tcMar>
            <w:vAlign w:val="center"/>
          </w:tcPr>
          <w:p>
            <w:pPr>
              <w:adjustRightInd w:val="0"/>
              <w:snapToGrid w:val="0"/>
              <w:jc w:val="center"/>
              <w:rPr>
                <w:sz w:val="18"/>
              </w:rPr>
            </w:pPr>
          </w:p>
        </w:tc>
        <w:tc>
          <w:tcPr>
            <w:tcW w:w="287" w:type="pct"/>
            <w:tcMar>
              <w:left w:w="0" w:type="dxa"/>
              <w:right w:w="0" w:type="dxa"/>
            </w:tcMar>
            <w:vAlign w:val="center"/>
          </w:tcPr>
          <w:p>
            <w:pPr>
              <w:adjustRightInd w:val="0"/>
              <w:snapToGrid w:val="0"/>
              <w:jc w:val="center"/>
              <w:rPr>
                <w:sz w:val="18"/>
              </w:rPr>
            </w:pPr>
            <w:r>
              <w:rPr>
                <w:sz w:val="18"/>
              </w:rPr>
              <w:t>8周</w:t>
            </w:r>
          </w:p>
        </w:tc>
        <w:tc>
          <w:tcPr>
            <w:tcW w:w="275" w:type="pct"/>
            <w:tcMar>
              <w:left w:w="57" w:type="dxa"/>
              <w:right w:w="57" w:type="dxa"/>
            </w:tcMar>
            <w:vAlign w:val="center"/>
          </w:tcPr>
          <w:p>
            <w:pPr>
              <w:adjustRightInd w:val="0"/>
              <w:snapToGrid w:val="0"/>
              <w:jc w:val="center"/>
              <w:rPr>
                <w:sz w:val="18"/>
              </w:rPr>
            </w:pPr>
          </w:p>
        </w:tc>
        <w:tc>
          <w:tcPr>
            <w:tcW w:w="263" w:type="pct"/>
            <w:tcMar>
              <w:left w:w="57" w:type="dxa"/>
              <w:right w:w="57" w:type="dxa"/>
            </w:tcMar>
            <w:vAlign w:val="center"/>
          </w:tcPr>
          <w:p>
            <w:pPr>
              <w:adjustRightInd w:val="0"/>
              <w:snapToGrid w:val="0"/>
              <w:jc w:val="center"/>
              <w:rPr>
                <w:sz w:val="18"/>
              </w:rPr>
            </w:pPr>
            <w:r>
              <w:rPr>
                <w:sz w:val="18"/>
              </w:rPr>
              <w:t>8.0</w:t>
            </w:r>
          </w:p>
        </w:tc>
        <w:tc>
          <w:tcPr>
            <w:tcW w:w="337" w:type="pct"/>
            <w:tcMar>
              <w:left w:w="57" w:type="dxa"/>
              <w:right w:w="57" w:type="dxa"/>
            </w:tcMar>
            <w:vAlign w:val="center"/>
          </w:tcPr>
          <w:p>
            <w:pPr>
              <w:adjustRightInd w:val="0"/>
              <w:snapToGrid w:val="0"/>
              <w:jc w:val="center"/>
              <w:rPr>
                <w:sz w:val="18"/>
              </w:rPr>
            </w:pPr>
          </w:p>
        </w:tc>
        <w:tc>
          <w:tcPr>
            <w:tcW w:w="1051" w:type="pct"/>
            <w:tcMar>
              <w:left w:w="57" w:type="dxa"/>
              <w:right w:w="57" w:type="dxa"/>
            </w:tcMar>
            <w:vAlign w:val="center"/>
          </w:tcPr>
          <w:p>
            <w:pPr>
              <w:adjustRightInd w:val="0"/>
              <w:snapToGrid w:val="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563" w:type="pct"/>
            <w:gridSpan w:val="2"/>
            <w:vAlign w:val="center"/>
          </w:tcPr>
          <w:p>
            <w:pPr>
              <w:adjustRightInd w:val="0"/>
              <w:snapToGrid w:val="0"/>
              <w:jc w:val="center"/>
              <w:rPr>
                <w:rFonts w:hint="eastAsia" w:eastAsia="黑体"/>
                <w:b/>
                <w:bCs/>
                <w:kern w:val="0"/>
                <w:sz w:val="18"/>
              </w:rPr>
            </w:pPr>
            <w:r>
              <w:rPr>
                <w:rFonts w:eastAsia="黑体"/>
                <w:b/>
                <w:bCs/>
                <w:kern w:val="0"/>
                <w:sz w:val="18"/>
              </w:rPr>
              <w:t>合　计</w:t>
            </w:r>
          </w:p>
        </w:tc>
        <w:tc>
          <w:tcPr>
            <w:tcW w:w="221" w:type="pct"/>
            <w:vAlign w:val="center"/>
          </w:tcPr>
          <w:p>
            <w:pPr>
              <w:adjustRightInd w:val="0"/>
              <w:snapToGrid w:val="0"/>
              <w:jc w:val="center"/>
              <w:rPr>
                <w:rFonts w:hint="eastAsia"/>
                <w:bCs/>
                <w:kern w:val="0"/>
                <w:sz w:val="18"/>
              </w:rPr>
            </w:pPr>
            <w:r>
              <w:rPr>
                <w:bCs/>
                <w:kern w:val="0"/>
                <w:sz w:val="18"/>
              </w:rPr>
              <w:t>必</w:t>
            </w:r>
          </w:p>
        </w:tc>
        <w:tc>
          <w:tcPr>
            <w:tcW w:w="287" w:type="pct"/>
            <w:tcMar>
              <w:left w:w="0" w:type="dxa"/>
              <w:right w:w="0" w:type="dxa"/>
            </w:tcMar>
            <w:vAlign w:val="center"/>
          </w:tcPr>
          <w:p>
            <w:pPr>
              <w:adjustRightInd w:val="0"/>
              <w:snapToGrid w:val="0"/>
              <w:jc w:val="center"/>
              <w:rPr>
                <w:sz w:val="18"/>
              </w:rPr>
            </w:pPr>
            <w:r>
              <w:rPr>
                <w:sz w:val="18"/>
              </w:rPr>
              <w:t>37周</w:t>
            </w:r>
          </w:p>
        </w:tc>
        <w:tc>
          <w:tcPr>
            <w:tcW w:w="275" w:type="pct"/>
            <w:tcMar>
              <w:left w:w="57" w:type="dxa"/>
              <w:right w:w="57" w:type="dxa"/>
            </w:tcMar>
            <w:vAlign w:val="center"/>
          </w:tcPr>
          <w:p>
            <w:pPr>
              <w:adjustRightInd w:val="0"/>
              <w:snapToGrid w:val="0"/>
              <w:jc w:val="center"/>
              <w:rPr>
                <w:sz w:val="18"/>
              </w:rPr>
            </w:pPr>
          </w:p>
        </w:tc>
        <w:tc>
          <w:tcPr>
            <w:tcW w:w="263" w:type="pct"/>
            <w:tcMar>
              <w:left w:w="0" w:type="dxa"/>
              <w:right w:w="0" w:type="dxa"/>
            </w:tcMar>
            <w:vAlign w:val="center"/>
          </w:tcPr>
          <w:p>
            <w:pPr>
              <w:adjustRightInd w:val="0"/>
              <w:snapToGrid w:val="0"/>
              <w:jc w:val="center"/>
              <w:rPr>
                <w:sz w:val="18"/>
              </w:rPr>
            </w:pPr>
            <w:r>
              <w:rPr>
                <w:sz w:val="18"/>
              </w:rPr>
              <w:t>32.0</w:t>
            </w:r>
          </w:p>
        </w:tc>
        <w:tc>
          <w:tcPr>
            <w:tcW w:w="337" w:type="pct"/>
            <w:tcMar>
              <w:left w:w="0" w:type="dxa"/>
              <w:right w:w="0" w:type="dxa"/>
            </w:tcMar>
            <w:vAlign w:val="center"/>
          </w:tcPr>
          <w:p>
            <w:pPr>
              <w:adjustRightInd w:val="0"/>
              <w:snapToGrid w:val="0"/>
              <w:jc w:val="center"/>
              <w:rPr>
                <w:sz w:val="18"/>
              </w:rPr>
            </w:pPr>
          </w:p>
        </w:tc>
        <w:tc>
          <w:tcPr>
            <w:tcW w:w="1051" w:type="pct"/>
            <w:tcMar>
              <w:left w:w="0" w:type="dxa"/>
              <w:right w:w="0" w:type="dxa"/>
            </w:tcMar>
            <w:vAlign w:val="center"/>
          </w:tcPr>
          <w:p>
            <w:pPr>
              <w:adjustRightInd w:val="0"/>
              <w:snapToGrid w:val="0"/>
              <w:jc w:val="center"/>
              <w:rPr>
                <w:sz w:val="18"/>
              </w:rPr>
            </w:pPr>
            <w:r>
              <w:rPr>
                <w:sz w:val="18"/>
              </w:rPr>
              <w:t>修读对应主修方向的课程设计</w:t>
            </w:r>
          </w:p>
        </w:tc>
      </w:tr>
    </w:tbl>
    <w:p>
      <w:pPr>
        <w:adjustRightInd w:val="0"/>
        <w:snapToGrid w:val="0"/>
        <w:rPr>
          <w:rFonts w:eastAsia="黑体"/>
          <w:b/>
          <w:sz w:val="24"/>
        </w:rPr>
      </w:pPr>
    </w:p>
    <w:p>
      <w:pPr>
        <w:rPr>
          <w:rFonts w:eastAsia="黑体"/>
          <w:b/>
          <w:sz w:val="24"/>
        </w:rPr>
      </w:pPr>
    </w:p>
    <w:p>
      <w:pPr>
        <w:rPr>
          <w:rFonts w:eastAsia="黑体"/>
          <w:b/>
          <w:sz w:val="24"/>
        </w:rPr>
      </w:pPr>
      <w:r>
        <w:rPr>
          <w:rFonts w:eastAsia="黑体"/>
          <w:b/>
          <w:sz w:val="24"/>
        </w:rPr>
        <w:t>四、第二课堂</w:t>
      </w:r>
    </w:p>
    <w:p>
      <w:pPr>
        <w:widowControl/>
        <w:ind w:firstLine="420" w:firstLineChars="200"/>
        <w:jc w:val="left"/>
        <w:rPr>
          <w:szCs w:val="21"/>
        </w:rPr>
      </w:pPr>
      <w:r>
        <w:rPr>
          <w:szCs w:val="21"/>
        </w:rPr>
        <w:t>第二课堂由人文素质教育和创新能力培养两部分组成。</w:t>
      </w:r>
    </w:p>
    <w:p>
      <w:pPr>
        <w:ind w:firstLine="422" w:firstLineChars="200"/>
        <w:rPr>
          <w:b/>
          <w:szCs w:val="21"/>
        </w:rPr>
      </w:pPr>
      <w:r>
        <w:rPr>
          <w:b/>
          <w:szCs w:val="21"/>
        </w:rPr>
        <w:t>1.人文素质教育基本要求</w:t>
      </w:r>
    </w:p>
    <w:p>
      <w:pPr>
        <w:widowControl/>
        <w:ind w:firstLine="420" w:firstLineChars="200"/>
        <w:jc w:val="left"/>
        <w:rPr>
          <w:szCs w:val="21"/>
        </w:rPr>
      </w:pPr>
      <w:r>
        <w:rPr>
          <w:rFonts w:hint="eastAsia"/>
          <w:szCs w:val="21"/>
        </w:rPr>
        <w:t>学生在取得专业教学计划规定学分的同时，还应结合自己的兴趣适当参加课外人文素质教育活动，参加活动的学分累计不少于3个学分。其中，大学体育教学团队开设课外体育课程，高年级本科生必修，72学时，1学分，纳入第二课堂人文素质教育学分。</w:t>
      </w:r>
    </w:p>
    <w:p>
      <w:pPr>
        <w:widowControl/>
        <w:ind w:firstLine="422" w:firstLineChars="200"/>
        <w:jc w:val="left"/>
        <w:rPr>
          <w:b/>
          <w:szCs w:val="21"/>
        </w:rPr>
      </w:pPr>
      <w:r>
        <w:rPr>
          <w:b/>
          <w:szCs w:val="21"/>
        </w:rPr>
        <w:t>2.创新能力培养基本要求</w:t>
      </w:r>
    </w:p>
    <w:p>
      <w:pPr>
        <w:widowControl/>
        <w:ind w:firstLine="420" w:firstLineChars="200"/>
        <w:jc w:val="left"/>
        <w:rPr>
          <w:rFonts w:hint="eastAsia"/>
          <w:szCs w:val="21"/>
        </w:rPr>
      </w:pPr>
      <w:r>
        <w:rPr>
          <w:rFonts w:hint="eastAsia"/>
          <w:szCs w:val="21"/>
        </w:rPr>
        <w:t>学生在取得本专业教学计划规定学分的同时，还必须参加国家创新创业训练计划、广东省创新创业训练计划、SRP（学生研究计划）、百步梯攀登计划或一定时间的各类课外创新能力培养活动（如学科竞赛、学术讲座等），参加活动的学分累计不少于4个学分。</w:t>
      </w:r>
    </w:p>
    <w:p>
      <w:pPr>
        <w:widowControl/>
        <w:ind w:firstLine="420" w:firstLineChars="200"/>
        <w:jc w:val="left"/>
        <w:rPr>
          <w:rFonts w:hint="eastAsia"/>
          <w:szCs w:val="21"/>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7596"/>
    <w:rsid w:val="000049FF"/>
    <w:rsid w:val="0003226E"/>
    <w:rsid w:val="000D39E7"/>
    <w:rsid w:val="000F562F"/>
    <w:rsid w:val="00100F78"/>
    <w:rsid w:val="0010597F"/>
    <w:rsid w:val="00165597"/>
    <w:rsid w:val="00167B48"/>
    <w:rsid w:val="001C62E7"/>
    <w:rsid w:val="00314213"/>
    <w:rsid w:val="00355D5A"/>
    <w:rsid w:val="003E27DA"/>
    <w:rsid w:val="005238C7"/>
    <w:rsid w:val="00575069"/>
    <w:rsid w:val="005870D5"/>
    <w:rsid w:val="006A6824"/>
    <w:rsid w:val="00760CBB"/>
    <w:rsid w:val="007A155E"/>
    <w:rsid w:val="007D3757"/>
    <w:rsid w:val="0081393F"/>
    <w:rsid w:val="0088386D"/>
    <w:rsid w:val="008848EE"/>
    <w:rsid w:val="00A41252"/>
    <w:rsid w:val="00A865FC"/>
    <w:rsid w:val="00AC365F"/>
    <w:rsid w:val="00B9045A"/>
    <w:rsid w:val="00BB156D"/>
    <w:rsid w:val="00C96EF2"/>
    <w:rsid w:val="00D104DD"/>
    <w:rsid w:val="00D42717"/>
    <w:rsid w:val="00D450F2"/>
    <w:rsid w:val="00DB6212"/>
    <w:rsid w:val="00DC74BE"/>
    <w:rsid w:val="00DF45C9"/>
    <w:rsid w:val="00E0108A"/>
    <w:rsid w:val="00E65FE7"/>
    <w:rsid w:val="00E67596"/>
    <w:rsid w:val="00EA48FB"/>
    <w:rsid w:val="00EB07B8"/>
    <w:rsid w:val="00EC2361"/>
    <w:rsid w:val="00F42B92"/>
    <w:rsid w:val="00F811F3"/>
    <w:rsid w:val="072A1518"/>
    <w:rsid w:val="0B933228"/>
    <w:rsid w:val="265103E9"/>
    <w:rsid w:val="2CBF5010"/>
    <w:rsid w:val="2DFAB406"/>
    <w:rsid w:val="47B8153E"/>
    <w:rsid w:val="51131990"/>
    <w:rsid w:val="54837CFB"/>
    <w:rsid w:val="638F6755"/>
    <w:rsid w:val="63D03D9A"/>
    <w:rsid w:val="774C2279"/>
    <w:rsid w:val="79122163"/>
    <w:rsid w:val="7D7851EF"/>
    <w:rsid w:val="FDFB0D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00" w:lineRule="auto"/>
      <w:jc w:val="both"/>
    </w:pPr>
    <w:rPr>
      <w:rFonts w:ascii="Times New Roman" w:hAnsi="Times New Roman" w:eastAsia="宋体" w:cs="Times New Roman"/>
      <w:kern w:val="2"/>
      <w:sz w:val="21"/>
      <w:szCs w:val="24"/>
      <w:lang w:val="en-US" w:eastAsia="zh-CN" w:bidi="ar-SA"/>
    </w:rPr>
  </w:style>
  <w:style w:type="character" w:default="1" w:styleId="6">
    <w:name w:val="Default Paragraph Font"/>
    <w:unhideWhenUsed/>
    <w:uiPriority w:val="1"/>
  </w:style>
  <w:style w:type="table" w:default="1" w:styleId="4">
    <w:name w:val="Normal Table"/>
    <w:unhideWhenUsed/>
    <w:uiPriority w:val="99"/>
    <w:tblPr>
      <w:tblCellMar>
        <w:top w:w="0" w:type="dxa"/>
        <w:left w:w="108" w:type="dxa"/>
        <w:bottom w:w="0" w:type="dxa"/>
        <w:right w:w="108" w:type="dxa"/>
      </w:tblCellMar>
    </w:tblPr>
  </w:style>
  <w:style w:type="paragraph" w:styleId="2">
    <w:name w:val="annotation text"/>
    <w:basedOn w:val="1"/>
    <w:link w:val="8"/>
    <w:qFormat/>
    <w:uiPriority w:val="0"/>
    <w:pPr>
      <w:jc w:val="left"/>
    </w:pPr>
  </w:style>
  <w:style w:type="paragraph" w:styleId="3">
    <w:name w:val="Balloon Text"/>
    <w:basedOn w:val="1"/>
    <w:link w:val="9"/>
    <w:unhideWhenUsed/>
    <w:qFormat/>
    <w:uiPriority w:val="99"/>
    <w:rPr>
      <w:sz w:val="18"/>
      <w:szCs w:val="18"/>
    </w:rPr>
  </w:style>
  <w:style w:type="table" w:styleId="5">
    <w:name w:val="Table Grid"/>
    <w:basedOn w:val="4"/>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annotation reference"/>
    <w:qFormat/>
    <w:uiPriority w:val="0"/>
    <w:rPr>
      <w:sz w:val="21"/>
      <w:szCs w:val="21"/>
    </w:rPr>
  </w:style>
  <w:style w:type="character" w:customStyle="1" w:styleId="8">
    <w:name w:val="批注文字 字符"/>
    <w:basedOn w:val="6"/>
    <w:link w:val="2"/>
    <w:qFormat/>
    <w:uiPriority w:val="0"/>
    <w:rPr>
      <w:rFonts w:ascii="Times New Roman" w:hAnsi="Times New Roman" w:eastAsia="宋体" w:cs="Times New Roman"/>
      <w:szCs w:val="24"/>
    </w:rPr>
  </w:style>
  <w:style w:type="character" w:customStyle="1" w:styleId="9">
    <w:name w:val="批注框文本 字符"/>
    <w:basedOn w:val="6"/>
    <w:link w:val="3"/>
    <w:semiHidden/>
    <w:uiPriority w:val="99"/>
    <w:rPr>
      <w:rFonts w:ascii="Times New Roman" w:hAnsi="Times New Roman" w:eastAsia="宋体" w:cs="Times New Roman"/>
      <w:sz w:val="18"/>
      <w:szCs w:val="18"/>
    </w:rPr>
  </w:style>
  <w:style w:type="character" w:customStyle="1" w:styleId="10">
    <w:name w:val="hps"/>
    <w:basedOn w:val="6"/>
    <w:qFormat/>
    <w:uiPriority w:val="99"/>
  </w:style>
  <w:style w:type="paragraph" w:customStyle="1" w:styleId="11">
    <w:name w:val="A4 普通正文"/>
    <w:qFormat/>
    <w:uiPriority w:val="99"/>
    <w:pPr>
      <w:spacing w:line="336" w:lineRule="auto"/>
      <w:ind w:firstLine="482"/>
      <w:jc w:val="both"/>
    </w:pPr>
    <w:rPr>
      <w:rFonts w:ascii="Times New Roman" w:hAnsi="Times New Roman" w:eastAsia="宋体" w:cs="Times New Roman"/>
      <w:kern w:val="2"/>
      <w:sz w:val="24"/>
      <w:szCs w:val="21"/>
      <w:lang w:val="en-US" w:eastAsia="zh-CN" w:bidi="ar-SA"/>
    </w:rPr>
  </w:style>
  <w:style w:type="paragraph" w:customStyle="1" w:styleId="12">
    <w:name w:val="List Paragraph"/>
    <w:basedOn w:val="1"/>
    <w:qFormat/>
    <w:uiPriority w:val="99"/>
    <w:pPr>
      <w:spacing w:line="240" w:lineRule="auto"/>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Pages>
  <Words>4874</Words>
  <Characters>6351</Characters>
  <Lines>207</Lines>
  <Paragraphs>58</Paragraphs>
  <TotalTime>4</TotalTime>
  <ScaleCrop>false</ScaleCrop>
  <LinksUpToDate>false</LinksUpToDate>
  <CharactersWithSpaces>6497</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2021-06-02T14:20:00Z</dcterms:created>
  <dc:creator>DELL</dc:creator>
  <cp:lastModifiedBy>黄冬妮</cp:lastModifiedBy>
  <cp:lastPrinted>2022-03-31T09:04:00Z</cp:lastPrinted>
  <dcterms:modified xsi:type="dcterms:W3CDTF">2022-04-20T09:09:30Z</dcterms:modified>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92D22BBDD7D44F849B0530EC6FE1F89F</vt:lpwstr>
  </property>
</Properties>
</file>