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7B" w:rsidRPr="00000C41" w:rsidRDefault="00560F45" w:rsidP="0010229D">
      <w:pPr>
        <w:spacing w:line="360" w:lineRule="auto"/>
        <w:jc w:val="center"/>
        <w:rPr>
          <w:rFonts w:ascii="微软雅黑" w:eastAsia="微软雅黑" w:hAnsi="微软雅黑"/>
          <w:b/>
          <w:sz w:val="30"/>
          <w:szCs w:val="30"/>
        </w:rPr>
      </w:pPr>
      <w:r w:rsidRPr="00000C41">
        <w:rPr>
          <w:rFonts w:ascii="微软雅黑" w:eastAsia="微软雅黑" w:hAnsi="微软雅黑" w:hint="eastAsia"/>
          <w:b/>
          <w:sz w:val="30"/>
          <w:szCs w:val="30"/>
        </w:rPr>
        <w:t>食品科学与工程学院博士研究生国家奖学金评定细则</w:t>
      </w:r>
    </w:p>
    <w:p w:rsidR="0053337B" w:rsidRPr="00000C41" w:rsidRDefault="00560F45" w:rsidP="00000C41">
      <w:pPr>
        <w:spacing w:afterLines="50" w:line="360" w:lineRule="auto"/>
        <w:jc w:val="center"/>
        <w:rPr>
          <w:rFonts w:asciiTheme="minorEastAsia" w:eastAsiaTheme="minorEastAsia" w:hAnsiTheme="minorEastAsia"/>
          <w:sz w:val="24"/>
        </w:rPr>
      </w:pPr>
      <w:r w:rsidRPr="00000C41">
        <w:rPr>
          <w:rFonts w:asciiTheme="minorEastAsia" w:eastAsiaTheme="minorEastAsia" w:hAnsiTheme="minorEastAsia" w:hint="eastAsia"/>
          <w:sz w:val="24"/>
        </w:rPr>
        <w:t>（适用于</w:t>
      </w:r>
      <w:r w:rsidRPr="00000C41">
        <w:rPr>
          <w:rFonts w:asciiTheme="minorEastAsia" w:eastAsiaTheme="minorEastAsia" w:hAnsiTheme="minorEastAsia"/>
          <w:sz w:val="24"/>
        </w:rPr>
        <w:t>201</w:t>
      </w:r>
      <w:r w:rsidRPr="00000C41">
        <w:rPr>
          <w:rFonts w:asciiTheme="minorEastAsia" w:eastAsiaTheme="minorEastAsia" w:hAnsiTheme="minorEastAsia" w:hint="eastAsia"/>
          <w:sz w:val="24"/>
        </w:rPr>
        <w:t>7年</w:t>
      </w:r>
      <w:r w:rsidRPr="00000C41">
        <w:rPr>
          <w:rFonts w:asciiTheme="minorEastAsia" w:eastAsiaTheme="minorEastAsia" w:hAnsiTheme="minorEastAsia"/>
          <w:sz w:val="24"/>
        </w:rPr>
        <w:t>9</w:t>
      </w:r>
      <w:r w:rsidRPr="00000C41">
        <w:rPr>
          <w:rFonts w:asciiTheme="minorEastAsia" w:eastAsiaTheme="minorEastAsia" w:hAnsiTheme="minorEastAsia" w:hint="eastAsia"/>
          <w:sz w:val="24"/>
        </w:rPr>
        <w:t>月）</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为鼓励我院博士研究生刻苦学习、全面发展，根据华南理工大学研究生国家奖学金评定的有关要求，结合本院的特点和实际情况，特制定本实施细则。</w:t>
      </w:r>
    </w:p>
    <w:p w:rsidR="0053337B" w:rsidRPr="00000C41" w:rsidRDefault="00560F45" w:rsidP="0010229D">
      <w:pPr>
        <w:spacing w:line="360" w:lineRule="auto"/>
        <w:ind w:firstLineChars="200" w:firstLine="482"/>
        <w:rPr>
          <w:rFonts w:asciiTheme="minorEastAsia" w:eastAsiaTheme="minorEastAsia" w:hAnsiTheme="minorEastAsia"/>
          <w:b/>
          <w:bCs/>
          <w:kern w:val="0"/>
          <w:sz w:val="24"/>
        </w:rPr>
      </w:pPr>
      <w:r w:rsidRPr="00000C41">
        <w:rPr>
          <w:rFonts w:asciiTheme="minorEastAsia" w:eastAsiaTheme="minorEastAsia" w:hAnsiTheme="minorEastAsia" w:hint="eastAsia"/>
          <w:b/>
          <w:bCs/>
          <w:kern w:val="0"/>
          <w:sz w:val="24"/>
        </w:rPr>
        <w:t>一、参评对象</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我校在学制期限内、具有中华人民共和国国籍且纳入全国研究生招生计划的全日制全脱产在读博士研究生（含少数民族骨干计划、强军计划、国防生）均有资格申请均有资格申请国家奖学金。</w:t>
      </w:r>
    </w:p>
    <w:p w:rsidR="0053337B" w:rsidRPr="00000C41" w:rsidRDefault="00560F45" w:rsidP="0010229D">
      <w:pPr>
        <w:spacing w:line="360" w:lineRule="auto"/>
        <w:ind w:firstLineChars="200" w:firstLine="482"/>
        <w:rPr>
          <w:rFonts w:asciiTheme="minorEastAsia" w:eastAsiaTheme="minorEastAsia" w:hAnsiTheme="minorEastAsia"/>
          <w:b/>
          <w:bCs/>
          <w:kern w:val="0"/>
          <w:sz w:val="24"/>
        </w:rPr>
      </w:pPr>
      <w:r w:rsidRPr="00000C41">
        <w:rPr>
          <w:rFonts w:asciiTheme="minorEastAsia" w:eastAsiaTheme="minorEastAsia" w:hAnsiTheme="minorEastAsia" w:hint="eastAsia"/>
          <w:b/>
          <w:bCs/>
          <w:kern w:val="0"/>
          <w:sz w:val="24"/>
        </w:rPr>
        <w:t>二、评定条件</w:t>
      </w:r>
    </w:p>
    <w:p w:rsidR="0053337B" w:rsidRPr="00000C41" w:rsidRDefault="00560F45" w:rsidP="0010229D">
      <w:pPr>
        <w:spacing w:line="360" w:lineRule="auto"/>
        <w:ind w:firstLineChars="200" w:firstLine="482"/>
        <w:rPr>
          <w:rFonts w:asciiTheme="minorEastAsia" w:eastAsiaTheme="minorEastAsia" w:hAnsiTheme="minorEastAsia"/>
          <w:b/>
          <w:sz w:val="24"/>
        </w:rPr>
      </w:pPr>
      <w:r w:rsidRPr="00000C41">
        <w:rPr>
          <w:rFonts w:asciiTheme="minorEastAsia" w:eastAsiaTheme="minorEastAsia" w:hAnsiTheme="minorEastAsia" w:hint="eastAsia"/>
          <w:b/>
          <w:sz w:val="24"/>
        </w:rPr>
        <w:t>（一）基本条件</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1</w:t>
      </w:r>
      <w:r w:rsidRPr="00000C41">
        <w:rPr>
          <w:rFonts w:asciiTheme="minorEastAsia" w:eastAsiaTheme="minorEastAsia" w:hAnsiTheme="minorEastAsia" w:hint="eastAsia"/>
          <w:sz w:val="24"/>
        </w:rPr>
        <w:t>．热爱社会主义祖国，拥护中国共产党的领导；</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2</w:t>
      </w:r>
      <w:r w:rsidRPr="00000C41">
        <w:rPr>
          <w:rFonts w:asciiTheme="minorEastAsia" w:eastAsiaTheme="minorEastAsia" w:hAnsiTheme="minorEastAsia" w:hint="eastAsia"/>
          <w:sz w:val="24"/>
        </w:rPr>
        <w:t>．遵守宪法和法律，遵守高等学校规章制度；</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3</w:t>
      </w:r>
      <w:r w:rsidRPr="00000C41">
        <w:rPr>
          <w:rFonts w:asciiTheme="minorEastAsia" w:eastAsiaTheme="minorEastAsia" w:hAnsiTheme="minorEastAsia" w:hint="eastAsia"/>
          <w:sz w:val="24"/>
        </w:rPr>
        <w:t>．诚实守信，道德品质优良；</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4</w:t>
      </w:r>
      <w:r w:rsidRPr="00000C41">
        <w:rPr>
          <w:rFonts w:asciiTheme="minorEastAsia" w:eastAsiaTheme="minorEastAsia" w:hAnsiTheme="minorEastAsia" w:hint="eastAsia"/>
          <w:sz w:val="24"/>
        </w:rPr>
        <w:t>．学习成绩优异，科学研究、技术研发能力显著，发展潜力突出；或者学习成绩优良，在国际、全国性大学生高水平专业竞赛中成绩优秀，发展潜力突出；或者学习成绩优良，担任主要学生干部，积极参与组织学校各类活动和社会实践，在服务社会方面做出突出贡献者。</w:t>
      </w:r>
    </w:p>
    <w:p w:rsidR="0053337B" w:rsidRPr="00000C41" w:rsidRDefault="00560F45" w:rsidP="0010229D">
      <w:pPr>
        <w:spacing w:line="360" w:lineRule="auto"/>
        <w:ind w:firstLineChars="200" w:firstLine="482"/>
        <w:rPr>
          <w:rFonts w:asciiTheme="minorEastAsia" w:eastAsiaTheme="minorEastAsia" w:hAnsiTheme="minorEastAsia"/>
          <w:b/>
          <w:sz w:val="24"/>
        </w:rPr>
      </w:pPr>
      <w:r w:rsidRPr="00000C41">
        <w:rPr>
          <w:rFonts w:asciiTheme="minorEastAsia" w:eastAsiaTheme="minorEastAsia" w:hAnsiTheme="minorEastAsia" w:hint="eastAsia"/>
          <w:b/>
          <w:sz w:val="24"/>
        </w:rPr>
        <w:t>（二）有以下情况之一者不能参加本年度国家奖学金的评审：</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1</w:t>
      </w:r>
      <w:r w:rsidRPr="00000C41">
        <w:rPr>
          <w:rFonts w:asciiTheme="minorEastAsia" w:eastAsiaTheme="minorEastAsia" w:hAnsiTheme="minorEastAsia" w:hint="eastAsia"/>
          <w:sz w:val="24"/>
        </w:rPr>
        <w:t>．存在违反学术道德规范或不诚实守信行为者；</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2</w:t>
      </w:r>
      <w:r w:rsidRPr="00000C41">
        <w:rPr>
          <w:rFonts w:asciiTheme="minorEastAsia" w:eastAsiaTheme="minorEastAsia" w:hAnsiTheme="minorEastAsia" w:hint="eastAsia"/>
          <w:sz w:val="24"/>
        </w:rPr>
        <w:t>．本年度因违反校纪校规而受到警告以上（含警告）处分者；</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3</w:t>
      </w:r>
      <w:r w:rsidRPr="00000C41">
        <w:rPr>
          <w:rFonts w:asciiTheme="minorEastAsia" w:eastAsiaTheme="minorEastAsia" w:hAnsiTheme="minorEastAsia" w:hint="eastAsia"/>
          <w:sz w:val="24"/>
        </w:rPr>
        <w:t>．课程考试有一门以上（含一门）不及格者。</w:t>
      </w:r>
    </w:p>
    <w:p w:rsidR="00AF532F" w:rsidRPr="00000C41" w:rsidRDefault="00AF532F"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4. 本年度受到学院通报批评一次以上</w:t>
      </w:r>
      <w:r w:rsidR="00C312A4" w:rsidRPr="00000C41">
        <w:rPr>
          <w:rFonts w:asciiTheme="minorEastAsia" w:eastAsiaTheme="minorEastAsia" w:hAnsiTheme="minorEastAsia" w:hint="eastAsia"/>
          <w:sz w:val="24"/>
        </w:rPr>
        <w:t>（含一次）</w:t>
      </w:r>
      <w:r w:rsidRPr="00000C41">
        <w:rPr>
          <w:rFonts w:asciiTheme="minorEastAsia" w:eastAsiaTheme="minorEastAsia" w:hAnsiTheme="minorEastAsia" w:hint="eastAsia"/>
          <w:sz w:val="24"/>
        </w:rPr>
        <w:t>者。</w:t>
      </w:r>
    </w:p>
    <w:p w:rsidR="0053337B" w:rsidRPr="00000C41" w:rsidRDefault="00560F45" w:rsidP="0010229D">
      <w:pPr>
        <w:spacing w:line="360" w:lineRule="auto"/>
        <w:ind w:firstLineChars="200" w:firstLine="482"/>
        <w:rPr>
          <w:rFonts w:asciiTheme="minorEastAsia" w:eastAsiaTheme="minorEastAsia" w:hAnsiTheme="minorEastAsia"/>
          <w:b/>
          <w:sz w:val="24"/>
        </w:rPr>
      </w:pPr>
      <w:r w:rsidRPr="00000C41">
        <w:rPr>
          <w:rFonts w:asciiTheme="minorEastAsia" w:eastAsiaTheme="minorEastAsia" w:hAnsiTheme="minorEastAsia" w:hint="eastAsia"/>
          <w:b/>
          <w:sz w:val="24"/>
        </w:rPr>
        <w:t>（三）奖励标准</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博士研究生为</w:t>
      </w:r>
      <w:r w:rsidRPr="00000C41">
        <w:rPr>
          <w:rFonts w:asciiTheme="minorEastAsia" w:eastAsiaTheme="minorEastAsia" w:hAnsiTheme="minorEastAsia"/>
          <w:sz w:val="24"/>
        </w:rPr>
        <w:t>3</w:t>
      </w:r>
      <w:r w:rsidRPr="00000C41">
        <w:rPr>
          <w:rFonts w:asciiTheme="minorEastAsia" w:eastAsiaTheme="minorEastAsia" w:hAnsiTheme="minorEastAsia" w:hint="eastAsia"/>
          <w:sz w:val="24"/>
        </w:rPr>
        <w:t>万元</w:t>
      </w:r>
      <w:r w:rsidRPr="00000C41">
        <w:rPr>
          <w:rFonts w:asciiTheme="minorEastAsia" w:eastAsiaTheme="minorEastAsia" w:hAnsiTheme="minorEastAsia"/>
          <w:sz w:val="24"/>
        </w:rPr>
        <w:t>/</w:t>
      </w:r>
      <w:r w:rsidRPr="00000C41">
        <w:rPr>
          <w:rFonts w:asciiTheme="minorEastAsia" w:eastAsiaTheme="minorEastAsia" w:hAnsiTheme="minorEastAsia" w:hint="eastAsia"/>
          <w:sz w:val="24"/>
        </w:rPr>
        <w:t>人。</w:t>
      </w:r>
    </w:p>
    <w:p w:rsidR="0053337B" w:rsidRPr="00000C41" w:rsidRDefault="00560F45" w:rsidP="0010229D">
      <w:pPr>
        <w:spacing w:line="360" w:lineRule="auto"/>
        <w:ind w:firstLineChars="200" w:firstLine="482"/>
        <w:rPr>
          <w:rFonts w:asciiTheme="minorEastAsia" w:eastAsiaTheme="minorEastAsia" w:hAnsiTheme="minorEastAsia"/>
          <w:b/>
          <w:sz w:val="24"/>
        </w:rPr>
      </w:pPr>
      <w:r w:rsidRPr="00000C41">
        <w:rPr>
          <w:rFonts w:asciiTheme="minorEastAsia" w:eastAsiaTheme="minorEastAsia" w:hAnsiTheme="minorEastAsia" w:hint="eastAsia"/>
          <w:b/>
          <w:sz w:val="24"/>
        </w:rPr>
        <w:t>（四）国家奖学金与学校其它奖学金的不重复授予原则</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具体参照学校当年要求。</w:t>
      </w:r>
    </w:p>
    <w:p w:rsidR="0053337B" w:rsidRPr="00000C41" w:rsidRDefault="00560F45" w:rsidP="0010229D">
      <w:pPr>
        <w:spacing w:line="360" w:lineRule="auto"/>
        <w:ind w:firstLineChars="200" w:firstLine="482"/>
        <w:rPr>
          <w:rFonts w:asciiTheme="minorEastAsia" w:eastAsiaTheme="minorEastAsia" w:hAnsiTheme="minorEastAsia"/>
          <w:b/>
          <w:bCs/>
          <w:kern w:val="0"/>
          <w:sz w:val="24"/>
        </w:rPr>
      </w:pPr>
      <w:r w:rsidRPr="00000C41">
        <w:rPr>
          <w:rFonts w:asciiTheme="minorEastAsia" w:eastAsiaTheme="minorEastAsia" w:hAnsiTheme="minorEastAsia" w:hint="eastAsia"/>
          <w:b/>
          <w:bCs/>
          <w:kern w:val="0"/>
          <w:sz w:val="24"/>
        </w:rPr>
        <w:t>三、奖学金评定标准</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博士研究生国家奖学金主要侧重于高水平科研成果方面的评比。学生在</w:t>
      </w:r>
      <w:r w:rsidRPr="00000C41">
        <w:rPr>
          <w:rFonts w:asciiTheme="minorEastAsia" w:eastAsiaTheme="minorEastAsia" w:hAnsiTheme="minorEastAsia"/>
          <w:sz w:val="24"/>
        </w:rPr>
        <w:t>SCIENCE</w:t>
      </w:r>
      <w:r w:rsidRPr="00000C41">
        <w:rPr>
          <w:rFonts w:asciiTheme="minorEastAsia" w:eastAsiaTheme="minorEastAsia" w:hAnsiTheme="minorEastAsia" w:hint="eastAsia"/>
          <w:sz w:val="24"/>
        </w:rPr>
        <w:t>、</w:t>
      </w:r>
      <w:r w:rsidRPr="00000C41">
        <w:rPr>
          <w:rFonts w:asciiTheme="minorEastAsia" w:eastAsiaTheme="minorEastAsia" w:hAnsiTheme="minorEastAsia"/>
          <w:sz w:val="24"/>
        </w:rPr>
        <w:t>NATURE</w:t>
      </w:r>
      <w:r w:rsidRPr="00000C41">
        <w:rPr>
          <w:rFonts w:asciiTheme="minorEastAsia" w:eastAsiaTheme="minorEastAsia" w:hAnsiTheme="minorEastAsia" w:hint="eastAsia"/>
          <w:sz w:val="24"/>
        </w:rPr>
        <w:t>等发表高水平论文（含录用）或论文被</w:t>
      </w:r>
      <w:r w:rsidRPr="00000C41">
        <w:rPr>
          <w:rFonts w:asciiTheme="minorEastAsia" w:eastAsiaTheme="minorEastAsia" w:hAnsiTheme="minorEastAsia"/>
          <w:sz w:val="24"/>
        </w:rPr>
        <w:t>SCI</w:t>
      </w:r>
      <w:r w:rsidRPr="00000C41">
        <w:rPr>
          <w:rFonts w:asciiTheme="minorEastAsia" w:eastAsiaTheme="minorEastAsia" w:hAnsiTheme="minorEastAsia" w:hint="eastAsia"/>
          <w:sz w:val="24"/>
        </w:rPr>
        <w:t>（一、二区）索引（含录用），并在其他方面表现良好的前提下，同时参照导师评议和班级、级主任意见等方面进行参评资</w:t>
      </w:r>
      <w:r w:rsidRPr="00000C41">
        <w:rPr>
          <w:rFonts w:asciiTheme="minorEastAsia" w:eastAsiaTheme="minorEastAsia" w:hAnsiTheme="minorEastAsia" w:hint="eastAsia"/>
          <w:sz w:val="24"/>
        </w:rPr>
        <w:lastRenderedPageBreak/>
        <w:t>格审查。</w:t>
      </w:r>
    </w:p>
    <w:p w:rsidR="0053337B" w:rsidRPr="00000C41" w:rsidRDefault="00560F45" w:rsidP="0010229D">
      <w:pPr>
        <w:spacing w:line="360" w:lineRule="auto"/>
        <w:ind w:firstLineChars="200" w:firstLine="482"/>
        <w:rPr>
          <w:rFonts w:asciiTheme="minorEastAsia" w:eastAsiaTheme="minorEastAsia" w:hAnsiTheme="minorEastAsia"/>
          <w:b/>
          <w:bCs/>
          <w:kern w:val="0"/>
          <w:sz w:val="24"/>
        </w:rPr>
      </w:pPr>
      <w:r w:rsidRPr="00000C41">
        <w:rPr>
          <w:rFonts w:asciiTheme="minorEastAsia" w:eastAsiaTheme="minorEastAsia" w:hAnsiTheme="minorEastAsia" w:hint="eastAsia"/>
          <w:b/>
          <w:bCs/>
          <w:kern w:val="0"/>
          <w:sz w:val="24"/>
        </w:rPr>
        <w:t>四、操作细则</w:t>
      </w:r>
    </w:p>
    <w:p w:rsidR="0053337B" w:rsidRPr="00000C41" w:rsidRDefault="00560F45" w:rsidP="0010229D">
      <w:pPr>
        <w:spacing w:line="360" w:lineRule="auto"/>
        <w:ind w:firstLineChars="200" w:firstLine="482"/>
        <w:rPr>
          <w:rFonts w:asciiTheme="minorEastAsia" w:eastAsiaTheme="minorEastAsia" w:hAnsiTheme="minorEastAsia"/>
          <w:b/>
          <w:sz w:val="24"/>
        </w:rPr>
      </w:pPr>
      <w:r w:rsidRPr="00000C41">
        <w:rPr>
          <w:rFonts w:asciiTheme="minorEastAsia" w:eastAsiaTheme="minorEastAsia" w:hAnsiTheme="minorEastAsia"/>
          <w:b/>
          <w:sz w:val="24"/>
        </w:rPr>
        <w:t>(</w:t>
      </w:r>
      <w:r w:rsidRPr="00000C41">
        <w:rPr>
          <w:rFonts w:asciiTheme="minorEastAsia" w:eastAsiaTheme="minorEastAsia" w:hAnsiTheme="minorEastAsia" w:hint="eastAsia"/>
          <w:b/>
          <w:sz w:val="24"/>
        </w:rPr>
        <w:t>一</w:t>
      </w:r>
      <w:r w:rsidRPr="00000C41">
        <w:rPr>
          <w:rFonts w:asciiTheme="minorEastAsia" w:eastAsiaTheme="minorEastAsia" w:hAnsiTheme="minorEastAsia"/>
          <w:b/>
          <w:sz w:val="24"/>
        </w:rPr>
        <w:t>)</w:t>
      </w:r>
      <w:r w:rsidRPr="00000C41">
        <w:rPr>
          <w:rFonts w:asciiTheme="minorEastAsia" w:eastAsiaTheme="minorEastAsia" w:hAnsiTheme="minorEastAsia" w:hint="eastAsia"/>
          <w:b/>
          <w:sz w:val="24"/>
        </w:rPr>
        <w:t>学术论文</w:t>
      </w:r>
    </w:p>
    <w:p w:rsidR="0053337B" w:rsidRPr="00000C41" w:rsidRDefault="00560F45" w:rsidP="0010229D">
      <w:pPr>
        <w:pStyle w:val="2"/>
        <w:spacing w:after="0" w:line="360" w:lineRule="auto"/>
        <w:ind w:leftChars="0" w:left="0"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参与评选的论文是按不同等级论文种类进行计算，见表</w:t>
      </w:r>
      <w:r w:rsidRPr="00000C41">
        <w:rPr>
          <w:rFonts w:asciiTheme="minorEastAsia" w:eastAsiaTheme="minorEastAsia" w:hAnsiTheme="minorEastAsia"/>
          <w:sz w:val="24"/>
        </w:rPr>
        <w:t>1</w:t>
      </w:r>
      <w:r w:rsidRPr="00000C41">
        <w:rPr>
          <w:rFonts w:asciiTheme="minorEastAsia" w:eastAsiaTheme="minorEastAsia" w:hAnsiTheme="minorEastAsia" w:hint="eastAsia"/>
          <w:sz w:val="24"/>
        </w:rPr>
        <w:t>。</w:t>
      </w:r>
    </w:p>
    <w:p w:rsidR="0053337B" w:rsidRPr="00000C41" w:rsidRDefault="00560F45" w:rsidP="00000C41">
      <w:pPr>
        <w:spacing w:afterLines="50" w:line="360" w:lineRule="auto"/>
        <w:ind w:firstLineChars="200" w:firstLine="482"/>
        <w:jc w:val="center"/>
        <w:rPr>
          <w:rFonts w:asciiTheme="minorEastAsia" w:eastAsiaTheme="minorEastAsia" w:hAnsiTheme="minorEastAsia"/>
          <w:b/>
          <w:sz w:val="24"/>
        </w:rPr>
      </w:pPr>
      <w:r w:rsidRPr="00000C41">
        <w:rPr>
          <w:rFonts w:asciiTheme="minorEastAsia" w:eastAsiaTheme="minorEastAsia" w:hAnsiTheme="minorEastAsia" w:hint="eastAsia"/>
          <w:b/>
          <w:sz w:val="24"/>
        </w:rPr>
        <w:t>表</w:t>
      </w:r>
      <w:r w:rsidRPr="00000C41">
        <w:rPr>
          <w:rFonts w:asciiTheme="minorEastAsia" w:eastAsiaTheme="minorEastAsia" w:hAnsiTheme="minorEastAsia"/>
          <w:b/>
          <w:sz w:val="24"/>
        </w:rPr>
        <w:t xml:space="preserve">1 </w:t>
      </w:r>
      <w:r w:rsidRPr="00000C41">
        <w:rPr>
          <w:rFonts w:asciiTheme="minorEastAsia" w:eastAsiaTheme="minorEastAsia" w:hAnsiTheme="minorEastAsia" w:hint="eastAsia"/>
          <w:b/>
          <w:sz w:val="24"/>
        </w:rPr>
        <w:t>论文计分表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417"/>
        <w:gridCol w:w="2977"/>
        <w:gridCol w:w="2657"/>
      </w:tblGrid>
      <w:tr w:rsidR="0053337B" w:rsidRPr="00000C41" w:rsidTr="002142F8">
        <w:trPr>
          <w:cantSplit/>
          <w:trHeight w:val="510"/>
          <w:jc w:val="center"/>
        </w:trPr>
        <w:tc>
          <w:tcPr>
            <w:tcW w:w="6629" w:type="dxa"/>
            <w:gridSpan w:val="4"/>
            <w:vAlign w:val="center"/>
          </w:tcPr>
          <w:p w:rsidR="0053337B" w:rsidRPr="00000C41" w:rsidRDefault="00560F45" w:rsidP="0010229D">
            <w:pPr>
              <w:spacing w:line="360" w:lineRule="auto"/>
              <w:ind w:firstLineChars="200" w:firstLine="422"/>
              <w:jc w:val="center"/>
              <w:rPr>
                <w:rFonts w:asciiTheme="minorEastAsia" w:eastAsiaTheme="minorEastAsia" w:hAnsiTheme="minorEastAsia"/>
                <w:b/>
                <w:szCs w:val="21"/>
              </w:rPr>
            </w:pPr>
            <w:r w:rsidRPr="00000C41">
              <w:rPr>
                <w:rFonts w:asciiTheme="minorEastAsia" w:eastAsiaTheme="minorEastAsia" w:hAnsiTheme="minorEastAsia" w:hint="eastAsia"/>
                <w:b/>
                <w:szCs w:val="21"/>
              </w:rPr>
              <w:t>论文种类</w:t>
            </w:r>
          </w:p>
        </w:tc>
        <w:tc>
          <w:tcPr>
            <w:tcW w:w="2657" w:type="dxa"/>
            <w:vAlign w:val="center"/>
          </w:tcPr>
          <w:p w:rsidR="0053337B" w:rsidRPr="00000C41" w:rsidRDefault="00560F45" w:rsidP="0010229D">
            <w:pPr>
              <w:spacing w:line="360" w:lineRule="auto"/>
              <w:ind w:firstLineChars="200" w:firstLine="422"/>
              <w:jc w:val="center"/>
              <w:rPr>
                <w:rFonts w:asciiTheme="minorEastAsia" w:eastAsiaTheme="minorEastAsia" w:hAnsiTheme="minorEastAsia"/>
                <w:b/>
                <w:szCs w:val="21"/>
              </w:rPr>
            </w:pPr>
            <w:r w:rsidRPr="00000C41">
              <w:rPr>
                <w:rFonts w:asciiTheme="minorEastAsia" w:eastAsiaTheme="minorEastAsia" w:hAnsiTheme="minorEastAsia" w:hint="eastAsia"/>
                <w:b/>
                <w:szCs w:val="21"/>
              </w:rPr>
              <w:t>分</w:t>
            </w:r>
            <w:r w:rsidRPr="00000C41">
              <w:rPr>
                <w:rFonts w:asciiTheme="minorEastAsia" w:eastAsiaTheme="minorEastAsia" w:hAnsiTheme="minorEastAsia"/>
                <w:b/>
                <w:szCs w:val="21"/>
              </w:rPr>
              <w:t>/</w:t>
            </w:r>
            <w:r w:rsidRPr="00000C41">
              <w:rPr>
                <w:rFonts w:asciiTheme="minorEastAsia" w:eastAsiaTheme="minorEastAsia" w:hAnsiTheme="minorEastAsia" w:hint="eastAsia"/>
                <w:b/>
                <w:szCs w:val="21"/>
              </w:rPr>
              <w:t>篇</w:t>
            </w:r>
          </w:p>
        </w:tc>
      </w:tr>
      <w:tr w:rsidR="0053337B" w:rsidRPr="00000C41" w:rsidTr="002142F8">
        <w:trPr>
          <w:cantSplit/>
          <w:trHeight w:val="510"/>
          <w:jc w:val="center"/>
        </w:trPr>
        <w:tc>
          <w:tcPr>
            <w:tcW w:w="6629" w:type="dxa"/>
            <w:gridSpan w:val="4"/>
            <w:vAlign w:val="center"/>
          </w:tcPr>
          <w:p w:rsidR="0053337B" w:rsidRPr="00000C41" w:rsidRDefault="00560F45" w:rsidP="0010229D">
            <w:pPr>
              <w:spacing w:line="360" w:lineRule="auto"/>
              <w:ind w:firstLineChars="200" w:firstLine="420"/>
              <w:rPr>
                <w:rFonts w:asciiTheme="minorEastAsia" w:eastAsiaTheme="minorEastAsia" w:hAnsiTheme="minorEastAsia"/>
                <w:szCs w:val="21"/>
              </w:rPr>
            </w:pPr>
            <w:r w:rsidRPr="00000C41">
              <w:rPr>
                <w:rFonts w:asciiTheme="minorEastAsia" w:eastAsiaTheme="minorEastAsia" w:hAnsiTheme="minorEastAsia" w:hint="eastAsia"/>
                <w:szCs w:val="21"/>
              </w:rPr>
              <w:t>在</w:t>
            </w:r>
            <w:r w:rsidRPr="00000C41">
              <w:rPr>
                <w:rFonts w:asciiTheme="minorEastAsia" w:eastAsiaTheme="minorEastAsia" w:hAnsiTheme="minorEastAsia"/>
                <w:szCs w:val="21"/>
              </w:rPr>
              <w:t>SCIENCE</w:t>
            </w:r>
            <w:r w:rsidRPr="00000C41">
              <w:rPr>
                <w:rFonts w:asciiTheme="minorEastAsia" w:eastAsiaTheme="minorEastAsia" w:hAnsiTheme="minorEastAsia" w:hint="eastAsia"/>
                <w:szCs w:val="21"/>
              </w:rPr>
              <w:t>或者</w:t>
            </w:r>
            <w:r w:rsidRPr="00000C41">
              <w:rPr>
                <w:rFonts w:asciiTheme="minorEastAsia" w:eastAsiaTheme="minorEastAsia" w:hAnsiTheme="minorEastAsia"/>
                <w:szCs w:val="21"/>
              </w:rPr>
              <w:t>NATURE</w:t>
            </w:r>
            <w:r w:rsidRPr="00000C41">
              <w:rPr>
                <w:rFonts w:asciiTheme="minorEastAsia" w:eastAsiaTheme="minorEastAsia" w:hAnsiTheme="minorEastAsia" w:hint="eastAsia"/>
                <w:szCs w:val="21"/>
              </w:rPr>
              <w:t>级杂志录用或发表</w:t>
            </w:r>
          </w:p>
        </w:tc>
        <w:tc>
          <w:tcPr>
            <w:tcW w:w="2657" w:type="dxa"/>
            <w:vAlign w:val="center"/>
          </w:tcPr>
          <w:p w:rsidR="0053337B" w:rsidRPr="00000C41" w:rsidRDefault="00560F45"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国家奖学金</w:t>
            </w:r>
          </w:p>
        </w:tc>
      </w:tr>
      <w:tr w:rsidR="00F93497" w:rsidRPr="00000C41" w:rsidTr="002142F8">
        <w:trPr>
          <w:cantSplit/>
          <w:trHeight w:val="510"/>
          <w:jc w:val="center"/>
        </w:trPr>
        <w:tc>
          <w:tcPr>
            <w:tcW w:w="959" w:type="dxa"/>
            <w:vMerge w:val="restart"/>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szCs w:val="21"/>
              </w:rPr>
              <w:t>SCI</w:t>
            </w:r>
          </w:p>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收录</w:t>
            </w:r>
          </w:p>
        </w:tc>
        <w:tc>
          <w:tcPr>
            <w:tcW w:w="1276" w:type="dxa"/>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区间</w:t>
            </w:r>
          </w:p>
        </w:tc>
        <w:tc>
          <w:tcPr>
            <w:tcW w:w="1417" w:type="dxa"/>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录用或发表</w:t>
            </w:r>
          </w:p>
        </w:tc>
        <w:tc>
          <w:tcPr>
            <w:tcW w:w="2977" w:type="dxa"/>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影响因子</w:t>
            </w:r>
          </w:p>
        </w:tc>
        <w:tc>
          <w:tcPr>
            <w:tcW w:w="2657" w:type="dxa"/>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SCI他引次数</w:t>
            </w:r>
          </w:p>
        </w:tc>
      </w:tr>
      <w:tr w:rsidR="00F93497" w:rsidRPr="00000C41" w:rsidTr="002142F8">
        <w:trPr>
          <w:cantSplit/>
          <w:trHeight w:val="510"/>
          <w:jc w:val="center"/>
        </w:trPr>
        <w:tc>
          <w:tcPr>
            <w:tcW w:w="959" w:type="dxa"/>
            <w:vMerge/>
            <w:vAlign w:val="center"/>
          </w:tcPr>
          <w:p w:rsidR="00F93497" w:rsidRPr="00000C41" w:rsidRDefault="00F93497" w:rsidP="0010229D">
            <w:pPr>
              <w:spacing w:line="360" w:lineRule="auto"/>
              <w:ind w:firstLineChars="200" w:firstLine="420"/>
              <w:jc w:val="center"/>
              <w:rPr>
                <w:rFonts w:asciiTheme="minorEastAsia" w:eastAsiaTheme="minorEastAsia" w:hAnsiTheme="minorEastAsia"/>
                <w:szCs w:val="21"/>
              </w:rPr>
            </w:pPr>
          </w:p>
        </w:tc>
        <w:tc>
          <w:tcPr>
            <w:tcW w:w="1276" w:type="dxa"/>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第一区</w:t>
            </w:r>
          </w:p>
        </w:tc>
        <w:tc>
          <w:tcPr>
            <w:tcW w:w="1417" w:type="dxa"/>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szCs w:val="21"/>
              </w:rPr>
              <w:t>23</w:t>
            </w:r>
          </w:p>
        </w:tc>
        <w:tc>
          <w:tcPr>
            <w:tcW w:w="2977" w:type="dxa"/>
            <w:vMerge w:val="restart"/>
            <w:vAlign w:val="center"/>
          </w:tcPr>
          <w:p w:rsidR="00F93497" w:rsidRPr="00000C41" w:rsidRDefault="00F93497" w:rsidP="00F93497">
            <w:pPr>
              <w:numPr>
                <w:ilvl w:val="0"/>
                <w:numId w:val="1"/>
              </w:numPr>
              <w:spacing w:line="360" w:lineRule="auto"/>
              <w:ind w:left="0" w:firstLine="0"/>
              <w:jc w:val="left"/>
              <w:rPr>
                <w:rFonts w:asciiTheme="minorEastAsia" w:eastAsiaTheme="minorEastAsia" w:hAnsiTheme="minorEastAsia"/>
                <w:szCs w:val="21"/>
              </w:rPr>
            </w:pPr>
            <w:r w:rsidRPr="00000C41">
              <w:rPr>
                <w:rFonts w:asciiTheme="minorEastAsia" w:eastAsiaTheme="minorEastAsia" w:hAnsiTheme="minorEastAsia" w:hint="eastAsia"/>
                <w:szCs w:val="21"/>
              </w:rPr>
              <w:t>IF≥8，乘2系数</w:t>
            </w:r>
            <w:r w:rsidR="00E2096E" w:rsidRPr="00000C41">
              <w:rPr>
                <w:rFonts w:asciiTheme="minorEastAsia" w:eastAsiaTheme="minorEastAsia" w:hAnsiTheme="minorEastAsia" w:hint="eastAsia"/>
                <w:szCs w:val="21"/>
              </w:rPr>
              <w:t>；</w:t>
            </w:r>
          </w:p>
          <w:p w:rsidR="00F93497" w:rsidRPr="00000C41" w:rsidRDefault="00F93497" w:rsidP="00F93497">
            <w:pPr>
              <w:numPr>
                <w:ilvl w:val="0"/>
                <w:numId w:val="1"/>
              </w:numPr>
              <w:spacing w:line="360" w:lineRule="auto"/>
              <w:ind w:left="0" w:firstLine="0"/>
              <w:jc w:val="left"/>
              <w:rPr>
                <w:rFonts w:asciiTheme="minorEastAsia" w:eastAsiaTheme="minorEastAsia" w:hAnsiTheme="minorEastAsia"/>
                <w:szCs w:val="21"/>
              </w:rPr>
            </w:pPr>
            <w:r w:rsidRPr="00000C41">
              <w:rPr>
                <w:rFonts w:asciiTheme="minorEastAsia" w:eastAsiaTheme="minorEastAsia" w:hAnsiTheme="minorEastAsia" w:hint="eastAsia"/>
                <w:szCs w:val="21"/>
              </w:rPr>
              <w:t>8&gt;IF≥</w:t>
            </w:r>
            <w:r w:rsidRPr="00000C41">
              <w:rPr>
                <w:rFonts w:asciiTheme="minorEastAsia" w:eastAsiaTheme="minorEastAsia" w:hAnsiTheme="minorEastAsia"/>
                <w:szCs w:val="21"/>
              </w:rPr>
              <w:t>5,</w:t>
            </w:r>
            <w:r w:rsidRPr="00000C41">
              <w:rPr>
                <w:rFonts w:asciiTheme="minorEastAsia" w:eastAsiaTheme="minorEastAsia" w:hAnsiTheme="minorEastAsia" w:hint="eastAsia"/>
                <w:szCs w:val="21"/>
              </w:rPr>
              <w:t>乘</w:t>
            </w:r>
            <w:r w:rsidRPr="00000C41">
              <w:rPr>
                <w:rFonts w:asciiTheme="minorEastAsia" w:eastAsiaTheme="minorEastAsia" w:hAnsiTheme="minorEastAsia"/>
                <w:szCs w:val="21"/>
              </w:rPr>
              <w:t>1.2</w:t>
            </w:r>
            <w:r w:rsidRPr="00000C41">
              <w:rPr>
                <w:rFonts w:asciiTheme="minorEastAsia" w:eastAsiaTheme="minorEastAsia" w:hAnsiTheme="minorEastAsia" w:hint="eastAsia"/>
                <w:szCs w:val="21"/>
              </w:rPr>
              <w:t>系数；</w:t>
            </w:r>
          </w:p>
          <w:p w:rsidR="00F93497" w:rsidRPr="00000C41" w:rsidRDefault="00F93497" w:rsidP="00F93497">
            <w:pPr>
              <w:numPr>
                <w:ilvl w:val="0"/>
                <w:numId w:val="1"/>
              </w:numPr>
              <w:spacing w:line="360" w:lineRule="auto"/>
              <w:ind w:left="0" w:firstLine="0"/>
              <w:rPr>
                <w:rFonts w:asciiTheme="minorEastAsia" w:eastAsiaTheme="minorEastAsia" w:hAnsiTheme="minorEastAsia"/>
                <w:szCs w:val="21"/>
              </w:rPr>
            </w:pPr>
            <w:r w:rsidRPr="00000C41">
              <w:rPr>
                <w:rFonts w:asciiTheme="minorEastAsia" w:eastAsiaTheme="minorEastAsia" w:hAnsiTheme="minorEastAsia" w:hint="eastAsia"/>
                <w:szCs w:val="21"/>
              </w:rPr>
              <w:t>5&gt;IF≥3，乘</w:t>
            </w:r>
            <w:r w:rsidRPr="00000C41">
              <w:rPr>
                <w:rFonts w:asciiTheme="minorEastAsia" w:eastAsiaTheme="minorEastAsia" w:hAnsiTheme="minorEastAsia"/>
                <w:szCs w:val="21"/>
              </w:rPr>
              <w:t>1.1</w:t>
            </w:r>
            <w:r w:rsidRPr="00000C41">
              <w:rPr>
                <w:rFonts w:asciiTheme="minorEastAsia" w:eastAsiaTheme="minorEastAsia" w:hAnsiTheme="minorEastAsia" w:hint="eastAsia"/>
                <w:szCs w:val="21"/>
              </w:rPr>
              <w:t>系数；</w:t>
            </w:r>
          </w:p>
          <w:p w:rsidR="00F93497" w:rsidRPr="00000C41" w:rsidRDefault="00F93497" w:rsidP="00F93497">
            <w:pPr>
              <w:numPr>
                <w:ilvl w:val="0"/>
                <w:numId w:val="1"/>
              </w:numPr>
              <w:spacing w:line="360" w:lineRule="auto"/>
              <w:ind w:left="0" w:firstLine="0"/>
              <w:rPr>
                <w:rFonts w:asciiTheme="minorEastAsia" w:eastAsiaTheme="minorEastAsia" w:hAnsiTheme="minorEastAsia"/>
                <w:szCs w:val="21"/>
              </w:rPr>
            </w:pPr>
            <w:r w:rsidRPr="00000C41">
              <w:rPr>
                <w:rFonts w:asciiTheme="minorEastAsia" w:eastAsiaTheme="minorEastAsia" w:hAnsiTheme="minorEastAsia" w:hint="eastAsia"/>
                <w:szCs w:val="21"/>
              </w:rPr>
              <w:t>IF＜</w:t>
            </w:r>
            <w:r w:rsidRPr="00000C41">
              <w:rPr>
                <w:rFonts w:asciiTheme="minorEastAsia" w:eastAsiaTheme="minorEastAsia" w:hAnsiTheme="minorEastAsia"/>
                <w:szCs w:val="21"/>
              </w:rPr>
              <w:t>3</w:t>
            </w:r>
            <w:r w:rsidRPr="00000C41">
              <w:rPr>
                <w:rFonts w:asciiTheme="minorEastAsia" w:eastAsiaTheme="minorEastAsia" w:hAnsiTheme="minorEastAsia" w:hint="eastAsia"/>
                <w:szCs w:val="21"/>
              </w:rPr>
              <w:t>，乘</w:t>
            </w:r>
            <w:r w:rsidRPr="00000C41">
              <w:rPr>
                <w:rFonts w:asciiTheme="minorEastAsia" w:eastAsiaTheme="minorEastAsia" w:hAnsiTheme="minorEastAsia"/>
                <w:szCs w:val="21"/>
              </w:rPr>
              <w:t>1</w:t>
            </w:r>
            <w:r w:rsidRPr="00000C41">
              <w:rPr>
                <w:rFonts w:asciiTheme="minorEastAsia" w:eastAsiaTheme="minorEastAsia" w:hAnsiTheme="minorEastAsia" w:hint="eastAsia"/>
                <w:szCs w:val="21"/>
              </w:rPr>
              <w:t>系数；</w:t>
            </w:r>
          </w:p>
        </w:tc>
        <w:tc>
          <w:tcPr>
            <w:tcW w:w="2657" w:type="dxa"/>
            <w:vMerge w:val="restart"/>
            <w:vAlign w:val="center"/>
          </w:tcPr>
          <w:p w:rsidR="00F93497" w:rsidRPr="00000C41" w:rsidRDefault="00F93497" w:rsidP="00F93497">
            <w:pPr>
              <w:numPr>
                <w:ilvl w:val="0"/>
                <w:numId w:val="1"/>
              </w:numPr>
              <w:spacing w:line="360" w:lineRule="auto"/>
              <w:ind w:left="0" w:firstLine="0"/>
              <w:rPr>
                <w:rFonts w:asciiTheme="minorEastAsia" w:eastAsiaTheme="minorEastAsia" w:hAnsiTheme="minorEastAsia"/>
                <w:szCs w:val="21"/>
              </w:rPr>
            </w:pPr>
            <w:r w:rsidRPr="00000C41">
              <w:rPr>
                <w:rFonts w:asciiTheme="minorEastAsia" w:eastAsiaTheme="minorEastAsia" w:hAnsiTheme="minorEastAsia" w:hint="eastAsia"/>
                <w:szCs w:val="21"/>
              </w:rPr>
              <w:t>≥20次,乘2系数</w:t>
            </w:r>
            <w:r w:rsidR="00E2096E" w:rsidRPr="00000C41">
              <w:rPr>
                <w:rFonts w:asciiTheme="minorEastAsia" w:eastAsiaTheme="minorEastAsia" w:hAnsiTheme="minorEastAsia" w:hint="eastAsia"/>
                <w:szCs w:val="21"/>
              </w:rPr>
              <w:t>；</w:t>
            </w:r>
          </w:p>
          <w:p w:rsidR="00F93497" w:rsidRPr="00000C41" w:rsidRDefault="00F93497" w:rsidP="00F93497">
            <w:pPr>
              <w:numPr>
                <w:ilvl w:val="0"/>
                <w:numId w:val="1"/>
              </w:numPr>
              <w:spacing w:line="360" w:lineRule="auto"/>
              <w:ind w:left="0" w:firstLine="0"/>
              <w:rPr>
                <w:rFonts w:asciiTheme="minorEastAsia" w:eastAsiaTheme="minorEastAsia" w:hAnsiTheme="minorEastAsia"/>
                <w:szCs w:val="21"/>
              </w:rPr>
            </w:pPr>
            <w:r w:rsidRPr="00000C41">
              <w:rPr>
                <w:rFonts w:asciiTheme="minorEastAsia" w:eastAsiaTheme="minorEastAsia" w:hAnsiTheme="minorEastAsia" w:hint="eastAsia"/>
                <w:szCs w:val="21"/>
              </w:rPr>
              <w:t>&lt;20,乘1系数</w:t>
            </w:r>
            <w:r w:rsidR="00E2096E" w:rsidRPr="00000C41">
              <w:rPr>
                <w:rFonts w:asciiTheme="minorEastAsia" w:eastAsiaTheme="minorEastAsia" w:hAnsiTheme="minorEastAsia" w:hint="eastAsia"/>
                <w:szCs w:val="21"/>
              </w:rPr>
              <w:t>；</w:t>
            </w:r>
          </w:p>
        </w:tc>
      </w:tr>
      <w:tr w:rsidR="00F93497" w:rsidRPr="00000C41" w:rsidTr="002142F8">
        <w:trPr>
          <w:cantSplit/>
          <w:trHeight w:val="510"/>
          <w:jc w:val="center"/>
        </w:trPr>
        <w:tc>
          <w:tcPr>
            <w:tcW w:w="959" w:type="dxa"/>
            <w:vMerge/>
            <w:vAlign w:val="center"/>
          </w:tcPr>
          <w:p w:rsidR="00F93497" w:rsidRPr="00000C41" w:rsidRDefault="00F93497" w:rsidP="0010229D">
            <w:pPr>
              <w:spacing w:line="360" w:lineRule="auto"/>
              <w:ind w:firstLineChars="200" w:firstLine="420"/>
              <w:jc w:val="center"/>
              <w:rPr>
                <w:rFonts w:asciiTheme="minorEastAsia" w:eastAsiaTheme="minorEastAsia" w:hAnsiTheme="minorEastAsia"/>
                <w:szCs w:val="21"/>
              </w:rPr>
            </w:pPr>
          </w:p>
        </w:tc>
        <w:tc>
          <w:tcPr>
            <w:tcW w:w="1276" w:type="dxa"/>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第二区</w:t>
            </w:r>
          </w:p>
        </w:tc>
        <w:tc>
          <w:tcPr>
            <w:tcW w:w="1417" w:type="dxa"/>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szCs w:val="21"/>
              </w:rPr>
              <w:t>15</w:t>
            </w:r>
          </w:p>
        </w:tc>
        <w:tc>
          <w:tcPr>
            <w:tcW w:w="2977" w:type="dxa"/>
            <w:vMerge/>
            <w:vAlign w:val="center"/>
          </w:tcPr>
          <w:p w:rsidR="00F93497" w:rsidRPr="00000C41" w:rsidRDefault="00F93497" w:rsidP="0010229D">
            <w:pPr>
              <w:spacing w:line="360" w:lineRule="auto"/>
              <w:ind w:firstLineChars="200" w:firstLine="420"/>
              <w:rPr>
                <w:rFonts w:asciiTheme="minorEastAsia" w:eastAsiaTheme="minorEastAsia" w:hAnsiTheme="minorEastAsia"/>
                <w:szCs w:val="21"/>
              </w:rPr>
            </w:pPr>
          </w:p>
        </w:tc>
        <w:tc>
          <w:tcPr>
            <w:tcW w:w="2657" w:type="dxa"/>
            <w:vMerge/>
            <w:vAlign w:val="center"/>
          </w:tcPr>
          <w:p w:rsidR="00F93497" w:rsidRPr="00000C41" w:rsidRDefault="00F93497" w:rsidP="0010229D">
            <w:pPr>
              <w:spacing w:line="360" w:lineRule="auto"/>
              <w:ind w:firstLineChars="200" w:firstLine="420"/>
              <w:rPr>
                <w:rFonts w:asciiTheme="minorEastAsia" w:eastAsiaTheme="minorEastAsia" w:hAnsiTheme="minorEastAsia"/>
                <w:szCs w:val="21"/>
              </w:rPr>
            </w:pPr>
          </w:p>
        </w:tc>
      </w:tr>
      <w:tr w:rsidR="00F93497" w:rsidRPr="00000C41" w:rsidTr="002142F8">
        <w:trPr>
          <w:cantSplit/>
          <w:trHeight w:val="510"/>
          <w:jc w:val="center"/>
        </w:trPr>
        <w:tc>
          <w:tcPr>
            <w:tcW w:w="959" w:type="dxa"/>
            <w:vMerge/>
            <w:vAlign w:val="center"/>
          </w:tcPr>
          <w:p w:rsidR="00F93497" w:rsidRPr="00000C41" w:rsidRDefault="00F93497" w:rsidP="0010229D">
            <w:pPr>
              <w:spacing w:line="360" w:lineRule="auto"/>
              <w:ind w:firstLineChars="200" w:firstLine="420"/>
              <w:jc w:val="center"/>
              <w:rPr>
                <w:rFonts w:asciiTheme="minorEastAsia" w:eastAsiaTheme="minorEastAsia" w:hAnsiTheme="minorEastAsia"/>
                <w:szCs w:val="21"/>
              </w:rPr>
            </w:pPr>
          </w:p>
        </w:tc>
        <w:tc>
          <w:tcPr>
            <w:tcW w:w="1276" w:type="dxa"/>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第三区</w:t>
            </w:r>
          </w:p>
        </w:tc>
        <w:tc>
          <w:tcPr>
            <w:tcW w:w="1417" w:type="dxa"/>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szCs w:val="21"/>
              </w:rPr>
              <w:t>12</w:t>
            </w:r>
          </w:p>
        </w:tc>
        <w:tc>
          <w:tcPr>
            <w:tcW w:w="2977" w:type="dxa"/>
            <w:vMerge/>
            <w:vAlign w:val="center"/>
          </w:tcPr>
          <w:p w:rsidR="00F93497" w:rsidRPr="00000C41" w:rsidRDefault="00F93497" w:rsidP="0010229D">
            <w:pPr>
              <w:spacing w:line="360" w:lineRule="auto"/>
              <w:ind w:firstLineChars="200" w:firstLine="420"/>
              <w:rPr>
                <w:rFonts w:asciiTheme="minorEastAsia" w:eastAsiaTheme="minorEastAsia" w:hAnsiTheme="minorEastAsia"/>
                <w:szCs w:val="21"/>
              </w:rPr>
            </w:pPr>
          </w:p>
        </w:tc>
        <w:tc>
          <w:tcPr>
            <w:tcW w:w="2657" w:type="dxa"/>
            <w:vMerge/>
            <w:vAlign w:val="center"/>
          </w:tcPr>
          <w:p w:rsidR="00F93497" w:rsidRPr="00000C41" w:rsidRDefault="00F93497" w:rsidP="0010229D">
            <w:pPr>
              <w:spacing w:line="360" w:lineRule="auto"/>
              <w:ind w:firstLineChars="200" w:firstLine="420"/>
              <w:rPr>
                <w:rFonts w:asciiTheme="minorEastAsia" w:eastAsiaTheme="minorEastAsia" w:hAnsiTheme="minorEastAsia"/>
                <w:szCs w:val="21"/>
              </w:rPr>
            </w:pPr>
          </w:p>
        </w:tc>
      </w:tr>
      <w:tr w:rsidR="00F93497" w:rsidRPr="00000C41" w:rsidTr="002142F8">
        <w:trPr>
          <w:cantSplit/>
          <w:trHeight w:val="510"/>
          <w:jc w:val="center"/>
        </w:trPr>
        <w:tc>
          <w:tcPr>
            <w:tcW w:w="959" w:type="dxa"/>
            <w:vMerge/>
            <w:vAlign w:val="center"/>
          </w:tcPr>
          <w:p w:rsidR="00F93497" w:rsidRPr="00000C41" w:rsidRDefault="00F93497" w:rsidP="0010229D">
            <w:pPr>
              <w:spacing w:line="360" w:lineRule="auto"/>
              <w:ind w:firstLineChars="200" w:firstLine="420"/>
              <w:jc w:val="center"/>
              <w:rPr>
                <w:rFonts w:asciiTheme="minorEastAsia" w:eastAsiaTheme="minorEastAsia" w:hAnsiTheme="minorEastAsia"/>
                <w:szCs w:val="21"/>
              </w:rPr>
            </w:pPr>
          </w:p>
        </w:tc>
        <w:tc>
          <w:tcPr>
            <w:tcW w:w="1276" w:type="dxa"/>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hint="eastAsia"/>
                <w:szCs w:val="21"/>
              </w:rPr>
              <w:t>第四区</w:t>
            </w:r>
          </w:p>
        </w:tc>
        <w:tc>
          <w:tcPr>
            <w:tcW w:w="1417" w:type="dxa"/>
            <w:vAlign w:val="center"/>
          </w:tcPr>
          <w:p w:rsidR="00F93497" w:rsidRPr="00000C41" w:rsidRDefault="00F93497" w:rsidP="00F93497">
            <w:pPr>
              <w:spacing w:line="360" w:lineRule="auto"/>
              <w:jc w:val="center"/>
              <w:rPr>
                <w:rFonts w:asciiTheme="minorEastAsia" w:eastAsiaTheme="minorEastAsia" w:hAnsiTheme="minorEastAsia"/>
                <w:szCs w:val="21"/>
              </w:rPr>
            </w:pPr>
            <w:r w:rsidRPr="00000C41">
              <w:rPr>
                <w:rFonts w:asciiTheme="minorEastAsia" w:eastAsiaTheme="minorEastAsia" w:hAnsiTheme="minorEastAsia"/>
                <w:szCs w:val="21"/>
              </w:rPr>
              <w:t>8</w:t>
            </w:r>
          </w:p>
        </w:tc>
        <w:tc>
          <w:tcPr>
            <w:tcW w:w="2977" w:type="dxa"/>
            <w:vMerge/>
            <w:vAlign w:val="center"/>
          </w:tcPr>
          <w:p w:rsidR="00F93497" w:rsidRPr="00000C41" w:rsidRDefault="00F93497" w:rsidP="0010229D">
            <w:pPr>
              <w:spacing w:line="360" w:lineRule="auto"/>
              <w:ind w:firstLineChars="200" w:firstLine="420"/>
              <w:rPr>
                <w:rFonts w:asciiTheme="minorEastAsia" w:eastAsiaTheme="minorEastAsia" w:hAnsiTheme="minorEastAsia"/>
                <w:szCs w:val="21"/>
              </w:rPr>
            </w:pPr>
          </w:p>
        </w:tc>
        <w:tc>
          <w:tcPr>
            <w:tcW w:w="2657" w:type="dxa"/>
            <w:vMerge/>
            <w:vAlign w:val="center"/>
          </w:tcPr>
          <w:p w:rsidR="00F93497" w:rsidRPr="00000C41" w:rsidRDefault="00F93497" w:rsidP="0010229D">
            <w:pPr>
              <w:spacing w:line="360" w:lineRule="auto"/>
              <w:ind w:firstLineChars="200" w:firstLine="420"/>
              <w:rPr>
                <w:rFonts w:asciiTheme="minorEastAsia" w:eastAsiaTheme="minorEastAsia" w:hAnsiTheme="minorEastAsia"/>
                <w:szCs w:val="21"/>
              </w:rPr>
            </w:pPr>
          </w:p>
        </w:tc>
      </w:tr>
      <w:tr w:rsidR="0053337B" w:rsidRPr="00000C41" w:rsidTr="002142F8">
        <w:trPr>
          <w:cantSplit/>
          <w:trHeight w:val="510"/>
          <w:jc w:val="center"/>
        </w:trPr>
        <w:tc>
          <w:tcPr>
            <w:tcW w:w="959" w:type="dxa"/>
            <w:vAlign w:val="center"/>
          </w:tcPr>
          <w:p w:rsidR="0053337B" w:rsidRPr="00000C41" w:rsidRDefault="00560F45" w:rsidP="00F93497">
            <w:pPr>
              <w:spacing w:line="360" w:lineRule="auto"/>
              <w:rPr>
                <w:rFonts w:asciiTheme="minorEastAsia" w:eastAsiaTheme="minorEastAsia" w:hAnsiTheme="minorEastAsia"/>
                <w:szCs w:val="21"/>
              </w:rPr>
            </w:pPr>
            <w:r w:rsidRPr="00000C41">
              <w:rPr>
                <w:rFonts w:asciiTheme="minorEastAsia" w:eastAsiaTheme="minorEastAsia" w:hAnsiTheme="minorEastAsia"/>
                <w:szCs w:val="21"/>
              </w:rPr>
              <w:t>EI</w:t>
            </w:r>
            <w:r w:rsidRPr="00000C41">
              <w:rPr>
                <w:rFonts w:asciiTheme="minorEastAsia" w:eastAsiaTheme="minorEastAsia" w:hAnsiTheme="minorEastAsia" w:hint="eastAsia"/>
                <w:szCs w:val="21"/>
              </w:rPr>
              <w:t>收录</w:t>
            </w:r>
          </w:p>
        </w:tc>
        <w:tc>
          <w:tcPr>
            <w:tcW w:w="5670" w:type="dxa"/>
            <w:gridSpan w:val="3"/>
            <w:vAlign w:val="center"/>
          </w:tcPr>
          <w:p w:rsidR="0053337B" w:rsidRPr="00000C41" w:rsidRDefault="00560F45" w:rsidP="0010229D">
            <w:pPr>
              <w:spacing w:line="360" w:lineRule="auto"/>
              <w:ind w:firstLineChars="200" w:firstLine="420"/>
              <w:rPr>
                <w:rFonts w:asciiTheme="minorEastAsia" w:eastAsiaTheme="minorEastAsia" w:hAnsiTheme="minorEastAsia"/>
                <w:szCs w:val="21"/>
              </w:rPr>
            </w:pPr>
            <w:r w:rsidRPr="00000C41">
              <w:rPr>
                <w:rFonts w:asciiTheme="minorEastAsia" w:eastAsiaTheme="minorEastAsia" w:hAnsiTheme="minorEastAsia" w:hint="eastAsia"/>
                <w:szCs w:val="21"/>
              </w:rPr>
              <w:t>光盘版</w:t>
            </w:r>
          </w:p>
        </w:tc>
        <w:tc>
          <w:tcPr>
            <w:tcW w:w="2657" w:type="dxa"/>
            <w:vAlign w:val="center"/>
          </w:tcPr>
          <w:p w:rsidR="0053337B" w:rsidRPr="00000C41" w:rsidRDefault="00560F45" w:rsidP="0010229D">
            <w:pPr>
              <w:spacing w:line="360" w:lineRule="auto"/>
              <w:ind w:firstLineChars="200" w:firstLine="420"/>
              <w:jc w:val="center"/>
              <w:rPr>
                <w:rFonts w:asciiTheme="minorEastAsia" w:eastAsiaTheme="minorEastAsia" w:hAnsiTheme="minorEastAsia"/>
                <w:szCs w:val="21"/>
              </w:rPr>
            </w:pPr>
            <w:r w:rsidRPr="00000C41">
              <w:rPr>
                <w:rFonts w:asciiTheme="minorEastAsia" w:eastAsiaTheme="minorEastAsia" w:hAnsiTheme="minorEastAsia"/>
                <w:szCs w:val="21"/>
              </w:rPr>
              <w:t>7</w:t>
            </w:r>
          </w:p>
        </w:tc>
      </w:tr>
      <w:tr w:rsidR="0053337B" w:rsidRPr="00000C41" w:rsidTr="002142F8">
        <w:trPr>
          <w:cantSplit/>
          <w:trHeight w:val="510"/>
          <w:jc w:val="center"/>
        </w:trPr>
        <w:tc>
          <w:tcPr>
            <w:tcW w:w="6629" w:type="dxa"/>
            <w:gridSpan w:val="4"/>
            <w:vAlign w:val="center"/>
          </w:tcPr>
          <w:p w:rsidR="0053337B" w:rsidRPr="00000C41" w:rsidRDefault="00560F45" w:rsidP="00F93497">
            <w:pPr>
              <w:spacing w:line="360" w:lineRule="auto"/>
              <w:rPr>
                <w:rFonts w:asciiTheme="minorEastAsia" w:eastAsiaTheme="minorEastAsia" w:hAnsiTheme="minorEastAsia"/>
                <w:szCs w:val="21"/>
              </w:rPr>
            </w:pPr>
            <w:r w:rsidRPr="00000C41">
              <w:rPr>
                <w:rFonts w:asciiTheme="minorEastAsia" w:eastAsiaTheme="minorEastAsia" w:hAnsiTheme="minorEastAsia"/>
                <w:szCs w:val="21"/>
              </w:rPr>
              <w:t>ISTP</w:t>
            </w:r>
            <w:r w:rsidRPr="00000C41">
              <w:rPr>
                <w:rFonts w:asciiTheme="minorEastAsia" w:eastAsiaTheme="minorEastAsia" w:hAnsiTheme="minorEastAsia" w:hint="eastAsia"/>
                <w:szCs w:val="21"/>
              </w:rPr>
              <w:t>收录</w:t>
            </w:r>
          </w:p>
        </w:tc>
        <w:tc>
          <w:tcPr>
            <w:tcW w:w="2657" w:type="dxa"/>
            <w:vAlign w:val="center"/>
          </w:tcPr>
          <w:p w:rsidR="0053337B" w:rsidRPr="00000C41" w:rsidRDefault="00560F45" w:rsidP="0010229D">
            <w:pPr>
              <w:spacing w:line="360" w:lineRule="auto"/>
              <w:ind w:firstLineChars="200" w:firstLine="420"/>
              <w:jc w:val="center"/>
              <w:rPr>
                <w:rFonts w:asciiTheme="minorEastAsia" w:eastAsiaTheme="minorEastAsia" w:hAnsiTheme="minorEastAsia"/>
                <w:szCs w:val="21"/>
              </w:rPr>
            </w:pPr>
            <w:r w:rsidRPr="00000C41">
              <w:rPr>
                <w:rFonts w:asciiTheme="minorEastAsia" w:eastAsiaTheme="minorEastAsia" w:hAnsiTheme="minorEastAsia"/>
                <w:szCs w:val="21"/>
              </w:rPr>
              <w:t>4</w:t>
            </w:r>
          </w:p>
        </w:tc>
      </w:tr>
      <w:tr w:rsidR="0053337B" w:rsidRPr="00000C41" w:rsidTr="002142F8">
        <w:trPr>
          <w:cantSplit/>
          <w:trHeight w:val="510"/>
          <w:jc w:val="center"/>
        </w:trPr>
        <w:tc>
          <w:tcPr>
            <w:tcW w:w="6629" w:type="dxa"/>
            <w:gridSpan w:val="4"/>
            <w:vAlign w:val="center"/>
          </w:tcPr>
          <w:p w:rsidR="0053337B" w:rsidRPr="00000C41" w:rsidRDefault="00560F45" w:rsidP="0010229D">
            <w:pPr>
              <w:spacing w:line="360" w:lineRule="auto"/>
              <w:ind w:firstLineChars="200" w:firstLine="420"/>
              <w:rPr>
                <w:rFonts w:asciiTheme="minorEastAsia" w:eastAsiaTheme="minorEastAsia" w:hAnsiTheme="minorEastAsia"/>
                <w:szCs w:val="21"/>
              </w:rPr>
            </w:pPr>
            <w:r w:rsidRPr="00000C41">
              <w:rPr>
                <w:rFonts w:asciiTheme="minorEastAsia" w:eastAsiaTheme="minorEastAsia" w:hAnsiTheme="minorEastAsia" w:hint="eastAsia"/>
                <w:szCs w:val="21"/>
              </w:rPr>
              <w:t>核心期刊</w:t>
            </w:r>
          </w:p>
        </w:tc>
        <w:tc>
          <w:tcPr>
            <w:tcW w:w="2657" w:type="dxa"/>
            <w:vAlign w:val="center"/>
          </w:tcPr>
          <w:p w:rsidR="0053337B" w:rsidRPr="00000C41" w:rsidRDefault="00560F45" w:rsidP="0010229D">
            <w:pPr>
              <w:spacing w:line="360" w:lineRule="auto"/>
              <w:ind w:firstLineChars="200" w:firstLine="420"/>
              <w:jc w:val="center"/>
              <w:rPr>
                <w:rFonts w:asciiTheme="minorEastAsia" w:eastAsiaTheme="minorEastAsia" w:hAnsiTheme="minorEastAsia"/>
                <w:szCs w:val="21"/>
              </w:rPr>
            </w:pPr>
            <w:r w:rsidRPr="00000C41">
              <w:rPr>
                <w:rFonts w:asciiTheme="minorEastAsia" w:eastAsiaTheme="minorEastAsia" w:hAnsiTheme="minorEastAsia"/>
                <w:szCs w:val="21"/>
              </w:rPr>
              <w:t>3</w:t>
            </w:r>
          </w:p>
        </w:tc>
      </w:tr>
      <w:tr w:rsidR="00E85A7E" w:rsidRPr="00000C41" w:rsidTr="00956F9E">
        <w:trPr>
          <w:cantSplit/>
          <w:trHeight w:val="510"/>
          <w:jc w:val="center"/>
        </w:trPr>
        <w:tc>
          <w:tcPr>
            <w:tcW w:w="9286" w:type="dxa"/>
            <w:gridSpan w:val="5"/>
            <w:vAlign w:val="center"/>
          </w:tcPr>
          <w:p w:rsidR="00E85A7E" w:rsidRPr="00000C41" w:rsidRDefault="00E85A7E" w:rsidP="002A5D81">
            <w:pPr>
              <w:spacing w:line="360" w:lineRule="auto"/>
              <w:rPr>
                <w:rFonts w:asciiTheme="minorEastAsia" w:eastAsiaTheme="minorEastAsia" w:hAnsiTheme="minorEastAsia"/>
                <w:szCs w:val="21"/>
              </w:rPr>
            </w:pPr>
            <w:r w:rsidRPr="00000C41">
              <w:rPr>
                <w:rFonts w:asciiTheme="minorEastAsia" w:eastAsiaTheme="minorEastAsia" w:hAnsiTheme="minorEastAsia" w:hint="eastAsia"/>
                <w:szCs w:val="21"/>
              </w:rPr>
              <w:t>说明：同一篇文章</w:t>
            </w:r>
            <w:r w:rsidR="008F57B0" w:rsidRPr="00000C41">
              <w:rPr>
                <w:rFonts w:asciiTheme="minorEastAsia" w:eastAsiaTheme="minorEastAsia" w:hAnsiTheme="minorEastAsia" w:hint="eastAsia"/>
                <w:szCs w:val="21"/>
              </w:rPr>
              <w:t>只取</w:t>
            </w:r>
            <w:r w:rsidRPr="00000C41">
              <w:rPr>
                <w:rFonts w:asciiTheme="minorEastAsia" w:eastAsiaTheme="minorEastAsia" w:hAnsiTheme="minorEastAsia" w:hint="eastAsia"/>
                <w:szCs w:val="21"/>
              </w:rPr>
              <w:t>按照“影响因子”或“SCI他引次数”</w:t>
            </w:r>
            <w:r w:rsidR="008F57B0" w:rsidRPr="00000C41">
              <w:rPr>
                <w:rFonts w:asciiTheme="minorEastAsia" w:eastAsiaTheme="minorEastAsia" w:hAnsiTheme="minorEastAsia" w:hint="eastAsia"/>
                <w:szCs w:val="21"/>
              </w:rPr>
              <w:t>确定的最高计分</w:t>
            </w:r>
            <w:r w:rsidRPr="00000C41">
              <w:rPr>
                <w:rFonts w:asciiTheme="minorEastAsia" w:eastAsiaTheme="minorEastAsia" w:hAnsiTheme="minorEastAsia" w:hint="eastAsia"/>
                <w:szCs w:val="21"/>
              </w:rPr>
              <w:t>。</w:t>
            </w:r>
          </w:p>
        </w:tc>
      </w:tr>
    </w:tbl>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hint="eastAsia"/>
          <w:sz w:val="24"/>
        </w:rPr>
        <w:t>对论文的评定有以下规定：</w:t>
      </w:r>
    </w:p>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sz w:val="24"/>
        </w:rPr>
        <w:t>1</w:t>
      </w:r>
      <w:r w:rsidRPr="00000C41">
        <w:rPr>
          <w:rFonts w:asciiTheme="minorEastAsia" w:eastAsiaTheme="minorEastAsia" w:hAnsiTheme="minorEastAsia" w:hint="eastAsia"/>
          <w:sz w:val="24"/>
        </w:rPr>
        <w:t>．本人为第一作者或导师为第一作者、本人为第二作者方为有效，其他挂名文章不参评，并列作者只算排名前一位者；</w:t>
      </w:r>
    </w:p>
    <w:p w:rsidR="0053337B" w:rsidRPr="00000C41" w:rsidRDefault="00560F45" w:rsidP="00447319">
      <w:pPr>
        <w:tabs>
          <w:tab w:val="left" w:pos="2133"/>
        </w:tabs>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2</w:t>
      </w:r>
      <w:r w:rsidRPr="00000C41">
        <w:rPr>
          <w:rFonts w:asciiTheme="minorEastAsia" w:eastAsiaTheme="minorEastAsia" w:hAnsiTheme="minorEastAsia" w:hint="eastAsia"/>
          <w:sz w:val="24"/>
        </w:rPr>
        <w:t>．</w:t>
      </w:r>
      <w:r w:rsidR="003964B0" w:rsidRPr="00000C41">
        <w:rPr>
          <w:rFonts w:asciiTheme="minorEastAsia" w:eastAsiaTheme="minorEastAsia" w:hAnsiTheme="minorEastAsia" w:hint="eastAsia"/>
          <w:sz w:val="24"/>
        </w:rPr>
        <w:t>论文第一作者和通讯作者的第一单位是华南理工大学的按100%计分，第一作者或通讯作者的第一单位是华南理工大学的按照50%计分。</w:t>
      </w:r>
    </w:p>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sz w:val="24"/>
        </w:rPr>
        <w:t>3</w:t>
      </w:r>
      <w:r w:rsidRPr="00000C41">
        <w:rPr>
          <w:rFonts w:asciiTheme="minorEastAsia" w:eastAsiaTheme="minorEastAsia" w:hAnsiTheme="minorEastAsia" w:hint="eastAsia"/>
          <w:sz w:val="24"/>
        </w:rPr>
        <w:t>．文章内容必须要与本学科或导师研究方向相关；</w:t>
      </w:r>
    </w:p>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sz w:val="24"/>
        </w:rPr>
        <w:t>4</w:t>
      </w:r>
      <w:r w:rsidRPr="00000C41">
        <w:rPr>
          <w:rFonts w:asciiTheme="minorEastAsia" w:eastAsiaTheme="minorEastAsia" w:hAnsiTheme="minorEastAsia" w:hint="eastAsia"/>
          <w:sz w:val="24"/>
        </w:rPr>
        <w:t>．需</w:t>
      </w:r>
      <w:r w:rsidRPr="00000C41">
        <w:rPr>
          <w:rFonts w:asciiTheme="minorEastAsia" w:eastAsiaTheme="minorEastAsia" w:hAnsiTheme="minorEastAsia" w:hint="eastAsia"/>
          <w:sz w:val="24"/>
          <w:em w:val="dot"/>
        </w:rPr>
        <w:t>同时</w:t>
      </w:r>
      <w:r w:rsidRPr="00000C41">
        <w:rPr>
          <w:rFonts w:asciiTheme="minorEastAsia" w:eastAsiaTheme="minorEastAsia" w:hAnsiTheme="minorEastAsia" w:hint="eastAsia"/>
          <w:sz w:val="24"/>
        </w:rPr>
        <w:t>提供有效的录用通知和版面费证明（或导师签名的免交版面费说明）方可参评，每篇文章只有一次参评资格；</w:t>
      </w:r>
    </w:p>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sz w:val="24"/>
        </w:rPr>
        <w:t>5</w:t>
      </w:r>
      <w:r w:rsidRPr="00000C41">
        <w:rPr>
          <w:rFonts w:asciiTheme="minorEastAsia" w:eastAsiaTheme="minorEastAsia" w:hAnsiTheme="minorEastAsia" w:hint="eastAsia"/>
          <w:sz w:val="24"/>
        </w:rPr>
        <w:t>．</w:t>
      </w:r>
      <w:r w:rsidRPr="00000C41">
        <w:rPr>
          <w:rFonts w:asciiTheme="minorEastAsia" w:eastAsiaTheme="minorEastAsia" w:hAnsiTheme="minorEastAsia" w:cs="宋体" w:hint="eastAsia"/>
          <w:sz w:val="24"/>
        </w:rPr>
        <w:t>SCI文章的分区数据统一按照大类分区确定，分区数据以学校研工部提供的最新JCR分区数据表查询结果为准或以学校研工部指定的查询途径的查询结果为准</w:t>
      </w:r>
      <w:r w:rsidRPr="00000C41">
        <w:rPr>
          <w:rFonts w:asciiTheme="minorEastAsia" w:eastAsiaTheme="minorEastAsia" w:hAnsiTheme="minorEastAsia" w:hint="eastAsia"/>
          <w:sz w:val="24"/>
        </w:rPr>
        <w:t>；</w:t>
      </w:r>
    </w:p>
    <w:p w:rsidR="0053337B" w:rsidRPr="00000C41" w:rsidRDefault="00560F45" w:rsidP="0010229D">
      <w:pPr>
        <w:widowControl/>
        <w:tabs>
          <w:tab w:val="left" w:pos="180"/>
        </w:tabs>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sz w:val="24"/>
        </w:rPr>
        <w:t>6</w:t>
      </w:r>
      <w:r w:rsidRPr="00000C41">
        <w:rPr>
          <w:rFonts w:asciiTheme="minorEastAsia" w:eastAsiaTheme="minorEastAsia" w:hAnsiTheme="minorEastAsia" w:hint="eastAsia"/>
          <w:sz w:val="24"/>
        </w:rPr>
        <w:t>．被三大索引收录或发表的期刊论文篇数不设限制；发表在核心期刊的论文（以华工图书馆《</w:t>
      </w:r>
      <w:r w:rsidRPr="00000C41">
        <w:rPr>
          <w:rFonts w:asciiTheme="minorEastAsia" w:eastAsiaTheme="minorEastAsia" w:hAnsiTheme="minorEastAsia"/>
          <w:sz w:val="24"/>
        </w:rPr>
        <w:t>2011</w:t>
      </w:r>
      <w:r w:rsidRPr="00000C41">
        <w:rPr>
          <w:rFonts w:asciiTheme="minorEastAsia" w:eastAsiaTheme="minorEastAsia" w:hAnsiTheme="minorEastAsia" w:hint="eastAsia"/>
          <w:sz w:val="24"/>
        </w:rPr>
        <w:t>版中文核心刊要目总览》）共不超过</w:t>
      </w:r>
      <w:r w:rsidRPr="00000C41">
        <w:rPr>
          <w:rFonts w:asciiTheme="minorEastAsia" w:eastAsiaTheme="minorEastAsia" w:hAnsiTheme="minorEastAsia"/>
          <w:sz w:val="24"/>
        </w:rPr>
        <w:t>2</w:t>
      </w:r>
      <w:r w:rsidRPr="00000C41">
        <w:rPr>
          <w:rFonts w:asciiTheme="minorEastAsia" w:eastAsiaTheme="minorEastAsia" w:hAnsiTheme="minorEastAsia" w:hint="eastAsia"/>
          <w:sz w:val="24"/>
        </w:rPr>
        <w:t>篇；</w:t>
      </w:r>
      <w:r w:rsidRPr="00000C41">
        <w:rPr>
          <w:rFonts w:asciiTheme="minorEastAsia" w:eastAsiaTheme="minorEastAsia" w:hAnsiTheme="minorEastAsia" w:hint="eastAsia"/>
          <w:sz w:val="24"/>
          <w:em w:val="dot"/>
        </w:rPr>
        <w:t>统计源、专刊、会议论文、增刊、一般论文和拟新增的期刊论文均不可参评</w:t>
      </w:r>
      <w:r w:rsidRPr="00000C41">
        <w:rPr>
          <w:rFonts w:asciiTheme="minorEastAsia" w:eastAsiaTheme="minorEastAsia" w:hAnsiTheme="minorEastAsia" w:hint="eastAsia"/>
          <w:sz w:val="24"/>
        </w:rPr>
        <w:t>。</w:t>
      </w:r>
    </w:p>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sz w:val="24"/>
        </w:rPr>
        <w:lastRenderedPageBreak/>
        <w:t>7</w:t>
      </w:r>
      <w:r w:rsidRPr="00000C41">
        <w:rPr>
          <w:rFonts w:asciiTheme="minorEastAsia" w:eastAsiaTheme="minorEastAsia" w:hAnsiTheme="minorEastAsia" w:hint="eastAsia"/>
          <w:sz w:val="24"/>
        </w:rPr>
        <w:t>．所有发表论文必须出具论文原件和复印件并经导师签名认可；三大索引收录以华工图书馆出具的证明为准。</w:t>
      </w:r>
    </w:p>
    <w:p w:rsidR="0053337B" w:rsidRPr="00000C41" w:rsidRDefault="00560F45" w:rsidP="0010229D">
      <w:pPr>
        <w:widowControl/>
        <w:spacing w:line="360" w:lineRule="auto"/>
        <w:ind w:firstLineChars="200" w:firstLine="480"/>
        <w:jc w:val="left"/>
        <w:rPr>
          <w:rFonts w:asciiTheme="minorEastAsia" w:eastAsiaTheme="minorEastAsia" w:hAnsiTheme="minorEastAsia"/>
          <w:sz w:val="24"/>
        </w:rPr>
      </w:pPr>
      <w:r w:rsidRPr="00000C41">
        <w:rPr>
          <w:rFonts w:asciiTheme="minorEastAsia" w:eastAsiaTheme="minorEastAsia" w:hAnsiTheme="minorEastAsia" w:hint="eastAsia"/>
          <w:sz w:val="24"/>
        </w:rPr>
        <w:t>8</w:t>
      </w:r>
      <w:r w:rsidRPr="00000C41">
        <w:rPr>
          <w:rFonts w:asciiTheme="minorEastAsia" w:eastAsiaTheme="minorEastAsia" w:hAnsiTheme="minorEastAsia"/>
          <w:sz w:val="24"/>
        </w:rPr>
        <w:t>.</w:t>
      </w:r>
      <w:r w:rsidRPr="00000C41">
        <w:rPr>
          <w:rFonts w:asciiTheme="minorEastAsia" w:eastAsiaTheme="minorEastAsia" w:hAnsiTheme="minorEastAsia" w:hint="eastAsia"/>
          <w:sz w:val="24"/>
        </w:rPr>
        <w:t>申报国家奖学金的论文中综述性论文不超过1篇，且计分时按《论文加分表》中同类别论文的50%计分。</w:t>
      </w:r>
    </w:p>
    <w:p w:rsidR="0053337B" w:rsidRPr="00000C41" w:rsidRDefault="00560F45" w:rsidP="0010229D">
      <w:pPr>
        <w:tabs>
          <w:tab w:val="left" w:pos="720"/>
        </w:tabs>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9</w:t>
      </w:r>
      <w:r w:rsidRPr="00000C41">
        <w:rPr>
          <w:rFonts w:asciiTheme="minorEastAsia" w:eastAsiaTheme="minorEastAsia" w:hAnsiTheme="minorEastAsia"/>
          <w:sz w:val="24"/>
        </w:rPr>
        <w:t xml:space="preserve">. </w:t>
      </w:r>
      <w:r w:rsidRPr="00000C41">
        <w:rPr>
          <w:rFonts w:asciiTheme="minorEastAsia" w:eastAsiaTheme="minorEastAsia" w:hAnsiTheme="minorEastAsia" w:hint="eastAsia"/>
          <w:sz w:val="24"/>
        </w:rPr>
        <w:t>可用于参评的材料，其时间有效期为博士入学至评奖当年</w:t>
      </w:r>
      <w:r w:rsidRPr="00000C41">
        <w:rPr>
          <w:rFonts w:asciiTheme="minorEastAsia" w:eastAsiaTheme="minorEastAsia" w:hAnsiTheme="minorEastAsia"/>
          <w:sz w:val="24"/>
        </w:rPr>
        <w:t>8</w:t>
      </w:r>
      <w:r w:rsidRPr="00000C41">
        <w:rPr>
          <w:rFonts w:asciiTheme="minorEastAsia" w:eastAsiaTheme="minorEastAsia" w:hAnsiTheme="minorEastAsia" w:hint="eastAsia"/>
          <w:sz w:val="24"/>
        </w:rPr>
        <w:t>月</w:t>
      </w:r>
      <w:r w:rsidRPr="00000C41">
        <w:rPr>
          <w:rFonts w:asciiTheme="minorEastAsia" w:eastAsiaTheme="minorEastAsia" w:hAnsiTheme="minorEastAsia"/>
          <w:sz w:val="24"/>
        </w:rPr>
        <w:t>31</w:t>
      </w:r>
      <w:r w:rsidRPr="00000C41">
        <w:rPr>
          <w:rFonts w:asciiTheme="minorEastAsia" w:eastAsiaTheme="minorEastAsia" w:hAnsiTheme="minorEastAsia" w:hint="eastAsia"/>
          <w:sz w:val="24"/>
        </w:rPr>
        <w:t>日（评奖材料只能使用一次）。</w:t>
      </w:r>
    </w:p>
    <w:p w:rsidR="0053337B" w:rsidRPr="00000C41" w:rsidRDefault="00560F45" w:rsidP="0010229D">
      <w:pPr>
        <w:spacing w:line="360" w:lineRule="auto"/>
        <w:ind w:firstLineChars="200" w:firstLine="482"/>
        <w:rPr>
          <w:rFonts w:asciiTheme="minorEastAsia" w:eastAsiaTheme="minorEastAsia" w:hAnsiTheme="minorEastAsia"/>
          <w:b/>
          <w:sz w:val="24"/>
        </w:rPr>
      </w:pPr>
      <w:r w:rsidRPr="00000C41">
        <w:rPr>
          <w:rFonts w:asciiTheme="minorEastAsia" w:eastAsiaTheme="minorEastAsia" w:hAnsiTheme="minorEastAsia" w:hint="eastAsia"/>
          <w:b/>
          <w:sz w:val="24"/>
        </w:rPr>
        <w:t>（二）专利</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hint="eastAsia"/>
          <w:sz w:val="24"/>
        </w:rPr>
        <w:t>本人为第一作者</w:t>
      </w:r>
      <w:r w:rsidR="00586A06" w:rsidRPr="00000C41">
        <w:rPr>
          <w:rFonts w:asciiTheme="minorEastAsia" w:eastAsiaTheme="minorEastAsia" w:hAnsiTheme="minorEastAsia" w:hint="eastAsia"/>
          <w:sz w:val="24"/>
        </w:rPr>
        <w:t>或排在前两位的为导师+本人</w:t>
      </w:r>
      <w:r w:rsidR="00F96E42" w:rsidRPr="00000C41">
        <w:rPr>
          <w:rFonts w:asciiTheme="minorEastAsia" w:eastAsiaTheme="minorEastAsia" w:hAnsiTheme="minorEastAsia" w:hint="eastAsia"/>
          <w:sz w:val="24"/>
        </w:rPr>
        <w:t>的专利有效</w:t>
      </w:r>
      <w:r w:rsidRPr="00000C41">
        <w:rPr>
          <w:rFonts w:asciiTheme="minorEastAsia" w:eastAsiaTheme="minorEastAsia" w:hAnsiTheme="minorEastAsia" w:hint="eastAsia"/>
          <w:sz w:val="24"/>
        </w:rPr>
        <w:t>，其他挂名专利不参评；专利署名单位必须是华南理工大学；</w:t>
      </w:r>
      <w:r w:rsidR="00C73D5F" w:rsidRPr="00000C41">
        <w:rPr>
          <w:rFonts w:asciiTheme="minorEastAsia" w:eastAsiaTheme="minorEastAsia" w:hAnsiTheme="minorEastAsia" w:hint="eastAsia"/>
          <w:sz w:val="24"/>
        </w:rPr>
        <w:t>已授权发明专利数量不限</w:t>
      </w:r>
      <w:r w:rsidR="00607446" w:rsidRPr="00000C41">
        <w:rPr>
          <w:rFonts w:asciiTheme="minorEastAsia" w:eastAsiaTheme="minorEastAsia" w:hAnsiTheme="minorEastAsia" w:hint="eastAsia"/>
          <w:sz w:val="24"/>
        </w:rPr>
        <w:t>，其他专利</w:t>
      </w:r>
      <w:r w:rsidR="00814D44" w:rsidRPr="00000C41">
        <w:rPr>
          <w:rFonts w:asciiTheme="minorEastAsia" w:eastAsiaTheme="minorEastAsia" w:hAnsiTheme="minorEastAsia" w:hint="eastAsia"/>
          <w:sz w:val="24"/>
        </w:rPr>
        <w:t>总数不超过</w:t>
      </w:r>
      <w:r w:rsidR="00607446" w:rsidRPr="00000C41">
        <w:rPr>
          <w:rFonts w:asciiTheme="minorEastAsia" w:eastAsiaTheme="minorEastAsia" w:hAnsiTheme="minorEastAsia"/>
          <w:sz w:val="24"/>
        </w:rPr>
        <w:t>2</w:t>
      </w:r>
      <w:r w:rsidR="00607446" w:rsidRPr="00000C41">
        <w:rPr>
          <w:rFonts w:asciiTheme="minorEastAsia" w:eastAsiaTheme="minorEastAsia" w:hAnsiTheme="minorEastAsia" w:hint="eastAsia"/>
          <w:sz w:val="24"/>
        </w:rPr>
        <w:t>项。</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1</w:t>
      </w:r>
      <w:r w:rsidRPr="00000C41">
        <w:rPr>
          <w:rFonts w:asciiTheme="minorEastAsia" w:eastAsiaTheme="minorEastAsia" w:hAnsiTheme="minorEastAsia" w:hint="eastAsia"/>
          <w:sz w:val="24"/>
        </w:rPr>
        <w:t>．接受申请：发明专利加</w:t>
      </w:r>
      <w:r w:rsidRPr="00000C41">
        <w:rPr>
          <w:rFonts w:asciiTheme="minorEastAsia" w:eastAsiaTheme="minorEastAsia" w:hAnsiTheme="minorEastAsia"/>
          <w:sz w:val="24"/>
        </w:rPr>
        <w:t>3</w:t>
      </w:r>
      <w:r w:rsidRPr="00000C41">
        <w:rPr>
          <w:rFonts w:asciiTheme="minorEastAsia" w:eastAsiaTheme="minorEastAsia" w:hAnsiTheme="minorEastAsia" w:hint="eastAsia"/>
          <w:sz w:val="24"/>
        </w:rPr>
        <w:t>分（以受理通知书和网上公告为准）。</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2</w:t>
      </w:r>
      <w:r w:rsidRPr="00000C41">
        <w:rPr>
          <w:rFonts w:asciiTheme="minorEastAsia" w:eastAsiaTheme="minorEastAsia" w:hAnsiTheme="minorEastAsia" w:hint="eastAsia"/>
          <w:sz w:val="24"/>
        </w:rPr>
        <w:t>．已授权：发明专利加</w:t>
      </w:r>
      <w:r w:rsidRPr="00000C41">
        <w:rPr>
          <w:rFonts w:asciiTheme="minorEastAsia" w:eastAsiaTheme="minorEastAsia" w:hAnsiTheme="minorEastAsia"/>
          <w:sz w:val="24"/>
        </w:rPr>
        <w:t>12</w:t>
      </w:r>
      <w:r w:rsidR="00C73D5F" w:rsidRPr="00000C41">
        <w:rPr>
          <w:rFonts w:asciiTheme="minorEastAsia" w:eastAsiaTheme="minorEastAsia" w:hAnsiTheme="minorEastAsia" w:hint="eastAsia"/>
          <w:sz w:val="24"/>
        </w:rPr>
        <w:t>分</w:t>
      </w:r>
      <w:r w:rsidRPr="00000C41">
        <w:rPr>
          <w:rFonts w:asciiTheme="minorEastAsia" w:eastAsiaTheme="minorEastAsia" w:hAnsiTheme="minorEastAsia" w:hint="eastAsia"/>
          <w:sz w:val="24"/>
        </w:rPr>
        <w:t>；实用新型专利加</w:t>
      </w:r>
      <w:r w:rsidRPr="00000C41">
        <w:rPr>
          <w:rFonts w:asciiTheme="minorEastAsia" w:eastAsiaTheme="minorEastAsia" w:hAnsiTheme="minorEastAsia"/>
          <w:sz w:val="24"/>
        </w:rPr>
        <w:t>4</w:t>
      </w:r>
      <w:r w:rsidRPr="00000C41">
        <w:rPr>
          <w:rFonts w:asciiTheme="minorEastAsia" w:eastAsiaTheme="minorEastAsia" w:hAnsiTheme="minorEastAsia" w:hint="eastAsia"/>
          <w:sz w:val="24"/>
        </w:rPr>
        <w:t>分。（以专利证书为准）</w:t>
      </w:r>
    </w:p>
    <w:p w:rsidR="0053337B" w:rsidRPr="00000C41" w:rsidRDefault="00560F45" w:rsidP="0010229D">
      <w:pPr>
        <w:spacing w:line="360" w:lineRule="auto"/>
        <w:ind w:firstLineChars="200" w:firstLine="482"/>
        <w:rPr>
          <w:rFonts w:asciiTheme="minorEastAsia" w:eastAsiaTheme="minorEastAsia" w:hAnsiTheme="minorEastAsia"/>
          <w:b/>
          <w:bCs/>
          <w:kern w:val="0"/>
          <w:sz w:val="24"/>
        </w:rPr>
      </w:pPr>
      <w:r w:rsidRPr="00000C41">
        <w:rPr>
          <w:rFonts w:asciiTheme="minorEastAsia" w:eastAsiaTheme="minorEastAsia" w:hAnsiTheme="minorEastAsia" w:hint="eastAsia"/>
          <w:b/>
          <w:bCs/>
          <w:kern w:val="0"/>
          <w:sz w:val="24"/>
        </w:rPr>
        <w:t>五、说明</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1</w:t>
      </w:r>
      <w:r w:rsidRPr="00000C41">
        <w:rPr>
          <w:rFonts w:asciiTheme="minorEastAsia" w:eastAsiaTheme="minorEastAsia" w:hAnsiTheme="minorEastAsia" w:hint="eastAsia"/>
          <w:sz w:val="24"/>
        </w:rPr>
        <w:t>．本细则内各种统计均指在研究生在读期间评优年度的成绩或成果；本细则内的各种评分需提供相关证明；</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3</w:t>
      </w:r>
      <w:r w:rsidRPr="00000C41">
        <w:rPr>
          <w:rFonts w:asciiTheme="minorEastAsia" w:eastAsiaTheme="minorEastAsia" w:hAnsiTheme="minorEastAsia" w:hint="eastAsia"/>
          <w:sz w:val="24"/>
        </w:rPr>
        <w:t>．本细则最终解释权归学院国家奖学金评定委员会评优领导小组所有。</w:t>
      </w:r>
    </w:p>
    <w:p w:rsidR="0053337B" w:rsidRPr="00000C41" w:rsidRDefault="00560F45" w:rsidP="0010229D">
      <w:pPr>
        <w:spacing w:line="360" w:lineRule="auto"/>
        <w:ind w:firstLineChars="200" w:firstLine="480"/>
        <w:rPr>
          <w:rFonts w:asciiTheme="minorEastAsia" w:eastAsiaTheme="minorEastAsia" w:hAnsiTheme="minorEastAsia"/>
          <w:sz w:val="24"/>
        </w:rPr>
      </w:pPr>
      <w:r w:rsidRPr="00000C41">
        <w:rPr>
          <w:rFonts w:asciiTheme="minorEastAsia" w:eastAsiaTheme="minorEastAsia" w:hAnsiTheme="minorEastAsia"/>
          <w:sz w:val="24"/>
        </w:rPr>
        <w:t>4</w:t>
      </w:r>
      <w:r w:rsidRPr="00000C41">
        <w:rPr>
          <w:rFonts w:asciiTheme="minorEastAsia" w:eastAsiaTheme="minorEastAsia" w:hAnsiTheme="minorEastAsia" w:hint="eastAsia"/>
          <w:sz w:val="24"/>
        </w:rPr>
        <w:t>．本细则中与当年学校文件不一致之处，以学校当年下发文件为准。</w:t>
      </w:r>
    </w:p>
    <w:p w:rsidR="0053337B" w:rsidRPr="00000C41" w:rsidRDefault="0053337B" w:rsidP="0010229D">
      <w:pPr>
        <w:spacing w:line="360" w:lineRule="auto"/>
        <w:ind w:firstLineChars="200" w:firstLine="480"/>
        <w:rPr>
          <w:rFonts w:asciiTheme="minorEastAsia" w:eastAsiaTheme="minorEastAsia" w:hAnsiTheme="minorEastAsia"/>
          <w:sz w:val="24"/>
        </w:rPr>
      </w:pPr>
    </w:p>
    <w:p w:rsidR="0053337B" w:rsidRPr="00000C41" w:rsidRDefault="0053337B" w:rsidP="0010229D">
      <w:pPr>
        <w:spacing w:line="360" w:lineRule="auto"/>
        <w:ind w:firstLineChars="200" w:firstLine="480"/>
        <w:rPr>
          <w:rFonts w:asciiTheme="minorEastAsia" w:eastAsiaTheme="minorEastAsia" w:hAnsiTheme="minorEastAsia"/>
          <w:sz w:val="24"/>
        </w:rPr>
      </w:pPr>
    </w:p>
    <w:p w:rsidR="0053337B" w:rsidRPr="00000C41" w:rsidRDefault="00560F45" w:rsidP="0010229D">
      <w:pPr>
        <w:tabs>
          <w:tab w:val="left" w:pos="0"/>
          <w:tab w:val="left" w:pos="540"/>
        </w:tabs>
        <w:spacing w:line="360" w:lineRule="auto"/>
        <w:ind w:firstLineChars="200" w:firstLine="480"/>
        <w:jc w:val="right"/>
        <w:rPr>
          <w:rFonts w:asciiTheme="minorEastAsia" w:eastAsiaTheme="minorEastAsia" w:hAnsiTheme="minorEastAsia"/>
          <w:sz w:val="24"/>
        </w:rPr>
      </w:pPr>
      <w:r w:rsidRPr="00000C41">
        <w:rPr>
          <w:rFonts w:asciiTheme="minorEastAsia" w:eastAsiaTheme="minorEastAsia" w:hAnsiTheme="minorEastAsia" w:hint="eastAsia"/>
          <w:sz w:val="24"/>
        </w:rPr>
        <w:t>华南理工大学食品科学与工程学院</w:t>
      </w:r>
    </w:p>
    <w:p w:rsidR="0053337B" w:rsidRPr="00000C41" w:rsidRDefault="00560F45" w:rsidP="00B56099">
      <w:pPr>
        <w:pStyle w:val="a3"/>
        <w:wordWrap w:val="0"/>
        <w:spacing w:line="360" w:lineRule="auto"/>
        <w:ind w:leftChars="0" w:left="0" w:firstLineChars="200" w:firstLine="480"/>
        <w:jc w:val="right"/>
        <w:rPr>
          <w:rFonts w:asciiTheme="minorEastAsia" w:eastAsiaTheme="minorEastAsia" w:hAnsiTheme="minorEastAsia"/>
          <w:b w:val="0"/>
          <w:sz w:val="24"/>
        </w:rPr>
      </w:pPr>
      <w:r w:rsidRPr="00000C41">
        <w:rPr>
          <w:rFonts w:asciiTheme="minorEastAsia" w:eastAsiaTheme="minorEastAsia" w:hAnsiTheme="minorEastAsia" w:hint="eastAsia"/>
          <w:b w:val="0"/>
          <w:sz w:val="24"/>
        </w:rPr>
        <w:t>2017年</w:t>
      </w:r>
      <w:r w:rsidR="002E3FDB" w:rsidRPr="00000C41">
        <w:rPr>
          <w:rFonts w:asciiTheme="minorEastAsia" w:eastAsiaTheme="minorEastAsia" w:hAnsiTheme="minorEastAsia"/>
          <w:b w:val="0"/>
          <w:sz w:val="24"/>
        </w:rPr>
        <w:t>6</w:t>
      </w:r>
      <w:r w:rsidRPr="00000C41">
        <w:rPr>
          <w:rFonts w:asciiTheme="minorEastAsia" w:eastAsiaTheme="minorEastAsia" w:hAnsiTheme="minorEastAsia" w:hint="eastAsia"/>
          <w:b w:val="0"/>
          <w:sz w:val="24"/>
        </w:rPr>
        <w:t>月</w:t>
      </w:r>
      <w:r w:rsidR="002E3FDB" w:rsidRPr="00000C41">
        <w:rPr>
          <w:rFonts w:asciiTheme="minorEastAsia" w:eastAsiaTheme="minorEastAsia" w:hAnsiTheme="minorEastAsia"/>
          <w:b w:val="0"/>
          <w:sz w:val="24"/>
        </w:rPr>
        <w:t>21</w:t>
      </w:r>
      <w:r w:rsidRPr="00000C41">
        <w:rPr>
          <w:rFonts w:asciiTheme="minorEastAsia" w:eastAsiaTheme="minorEastAsia" w:hAnsiTheme="minorEastAsia" w:hint="eastAsia"/>
          <w:b w:val="0"/>
          <w:sz w:val="24"/>
        </w:rPr>
        <w:t>日</w:t>
      </w:r>
      <w:r w:rsidR="00B56099" w:rsidRPr="00000C41">
        <w:rPr>
          <w:rFonts w:asciiTheme="minorEastAsia" w:eastAsiaTheme="minorEastAsia" w:hAnsiTheme="minorEastAsia" w:hint="eastAsia"/>
          <w:b w:val="0"/>
          <w:sz w:val="24"/>
        </w:rPr>
        <w:t xml:space="preserve">     </w:t>
      </w:r>
    </w:p>
    <w:p w:rsidR="0053337B" w:rsidRPr="00000C41" w:rsidRDefault="0053337B" w:rsidP="0010229D">
      <w:pPr>
        <w:spacing w:line="360" w:lineRule="auto"/>
        <w:ind w:firstLineChars="200" w:firstLine="480"/>
        <w:rPr>
          <w:rFonts w:asciiTheme="minorEastAsia" w:eastAsiaTheme="minorEastAsia" w:hAnsiTheme="minorEastAsia"/>
          <w:sz w:val="24"/>
        </w:rPr>
      </w:pPr>
      <w:bookmarkStart w:id="0" w:name="_GoBack"/>
      <w:bookmarkEnd w:id="0"/>
    </w:p>
    <w:sectPr w:rsidR="0053337B" w:rsidRPr="00000C41" w:rsidSect="0053337B">
      <w:headerReference w:type="default" r:id="rId9"/>
      <w:footerReference w:type="even" r:id="rId10"/>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022" w:rsidRDefault="00F86022" w:rsidP="0053337B">
      <w:r>
        <w:separator/>
      </w:r>
    </w:p>
  </w:endnote>
  <w:endnote w:type="continuationSeparator" w:id="0">
    <w:p w:rsidR="00F86022" w:rsidRDefault="00F86022" w:rsidP="005333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7B" w:rsidRDefault="001956EF">
    <w:pPr>
      <w:pStyle w:val="a5"/>
      <w:framePr w:wrap="around" w:vAnchor="text" w:hAnchor="margin" w:xAlign="center" w:y="1"/>
      <w:rPr>
        <w:rStyle w:val="a7"/>
      </w:rPr>
    </w:pPr>
    <w:r>
      <w:rPr>
        <w:rStyle w:val="a7"/>
      </w:rPr>
      <w:fldChar w:fldCharType="begin"/>
    </w:r>
    <w:r w:rsidR="00560F45">
      <w:rPr>
        <w:rStyle w:val="a7"/>
      </w:rPr>
      <w:instrText xml:space="preserve">PAGE  </w:instrText>
    </w:r>
    <w:r>
      <w:rPr>
        <w:rStyle w:val="a7"/>
      </w:rPr>
      <w:fldChar w:fldCharType="end"/>
    </w:r>
  </w:p>
  <w:p w:rsidR="0053337B" w:rsidRDefault="005333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7B" w:rsidRDefault="001956EF">
    <w:pPr>
      <w:pStyle w:val="a5"/>
      <w:framePr w:wrap="around" w:vAnchor="text" w:hAnchor="margin" w:xAlign="center" w:y="1"/>
      <w:rPr>
        <w:rStyle w:val="a7"/>
      </w:rPr>
    </w:pPr>
    <w:r>
      <w:rPr>
        <w:rStyle w:val="a7"/>
      </w:rPr>
      <w:fldChar w:fldCharType="begin"/>
    </w:r>
    <w:r w:rsidR="00560F45">
      <w:rPr>
        <w:rStyle w:val="a7"/>
      </w:rPr>
      <w:instrText xml:space="preserve">PAGE  </w:instrText>
    </w:r>
    <w:r>
      <w:rPr>
        <w:rStyle w:val="a7"/>
      </w:rPr>
      <w:fldChar w:fldCharType="separate"/>
    </w:r>
    <w:r w:rsidR="00000C41">
      <w:rPr>
        <w:rStyle w:val="a7"/>
        <w:noProof/>
      </w:rPr>
      <w:t>2</w:t>
    </w:r>
    <w:r>
      <w:rPr>
        <w:rStyle w:val="a7"/>
      </w:rPr>
      <w:fldChar w:fldCharType="end"/>
    </w:r>
  </w:p>
  <w:p w:rsidR="0053337B" w:rsidRDefault="005333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022" w:rsidRDefault="00F86022" w:rsidP="0053337B">
      <w:r>
        <w:separator/>
      </w:r>
    </w:p>
  </w:footnote>
  <w:footnote w:type="continuationSeparator" w:id="0">
    <w:p w:rsidR="00F86022" w:rsidRDefault="00F86022" w:rsidP="00533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7B" w:rsidRDefault="0053337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05B9D"/>
    <w:multiLevelType w:val="multilevel"/>
    <w:tmpl w:val="7666972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CA2"/>
    <w:rsid w:val="00000C41"/>
    <w:rsid w:val="00025A40"/>
    <w:rsid w:val="00051C98"/>
    <w:rsid w:val="00064584"/>
    <w:rsid w:val="0007560B"/>
    <w:rsid w:val="00075CDB"/>
    <w:rsid w:val="000B4BBF"/>
    <w:rsid w:val="000C0DEB"/>
    <w:rsid w:val="000E6E5F"/>
    <w:rsid w:val="000F64D8"/>
    <w:rsid w:val="001013AD"/>
    <w:rsid w:val="00102273"/>
    <w:rsid w:val="0010229D"/>
    <w:rsid w:val="001030FF"/>
    <w:rsid w:val="00150D46"/>
    <w:rsid w:val="00162492"/>
    <w:rsid w:val="001648D1"/>
    <w:rsid w:val="001956EF"/>
    <w:rsid w:val="00196ECC"/>
    <w:rsid w:val="001A3E9C"/>
    <w:rsid w:val="001A7E4C"/>
    <w:rsid w:val="001B6CE7"/>
    <w:rsid w:val="00211555"/>
    <w:rsid w:val="002142F8"/>
    <w:rsid w:val="00216BAD"/>
    <w:rsid w:val="002806BD"/>
    <w:rsid w:val="002A5D81"/>
    <w:rsid w:val="002E3FDB"/>
    <w:rsid w:val="00304A0C"/>
    <w:rsid w:val="003205CF"/>
    <w:rsid w:val="0033277F"/>
    <w:rsid w:val="00337035"/>
    <w:rsid w:val="00374988"/>
    <w:rsid w:val="003823BB"/>
    <w:rsid w:val="003964B0"/>
    <w:rsid w:val="003B0FC6"/>
    <w:rsid w:val="003C104E"/>
    <w:rsid w:val="003D395C"/>
    <w:rsid w:val="00406E53"/>
    <w:rsid w:val="004154D2"/>
    <w:rsid w:val="0043700B"/>
    <w:rsid w:val="00447319"/>
    <w:rsid w:val="004A7C6E"/>
    <w:rsid w:val="004C3F4B"/>
    <w:rsid w:val="00504880"/>
    <w:rsid w:val="0053337B"/>
    <w:rsid w:val="00560F45"/>
    <w:rsid w:val="00586A06"/>
    <w:rsid w:val="00591281"/>
    <w:rsid w:val="005B19CA"/>
    <w:rsid w:val="005B5F43"/>
    <w:rsid w:val="00607446"/>
    <w:rsid w:val="00626A4A"/>
    <w:rsid w:val="006C616B"/>
    <w:rsid w:val="00760088"/>
    <w:rsid w:val="007609B8"/>
    <w:rsid w:val="0079475B"/>
    <w:rsid w:val="00794B7F"/>
    <w:rsid w:val="007B7614"/>
    <w:rsid w:val="007C3214"/>
    <w:rsid w:val="007D5678"/>
    <w:rsid w:val="0080112E"/>
    <w:rsid w:val="008020CB"/>
    <w:rsid w:val="00814D44"/>
    <w:rsid w:val="008552B4"/>
    <w:rsid w:val="008769BD"/>
    <w:rsid w:val="008F57B0"/>
    <w:rsid w:val="008F6B6E"/>
    <w:rsid w:val="00991B6A"/>
    <w:rsid w:val="009B44B9"/>
    <w:rsid w:val="009C31E1"/>
    <w:rsid w:val="009C7C42"/>
    <w:rsid w:val="009E27A9"/>
    <w:rsid w:val="00A561A8"/>
    <w:rsid w:val="00A56D48"/>
    <w:rsid w:val="00A778BE"/>
    <w:rsid w:val="00A931FF"/>
    <w:rsid w:val="00A93261"/>
    <w:rsid w:val="00AF44EC"/>
    <w:rsid w:val="00AF532F"/>
    <w:rsid w:val="00B04589"/>
    <w:rsid w:val="00B15B53"/>
    <w:rsid w:val="00B43846"/>
    <w:rsid w:val="00B56099"/>
    <w:rsid w:val="00B72F2B"/>
    <w:rsid w:val="00B76CA2"/>
    <w:rsid w:val="00BE4DD2"/>
    <w:rsid w:val="00C20CB8"/>
    <w:rsid w:val="00C22530"/>
    <w:rsid w:val="00C30E7E"/>
    <w:rsid w:val="00C312A4"/>
    <w:rsid w:val="00C73D5F"/>
    <w:rsid w:val="00C943E6"/>
    <w:rsid w:val="00CF0A4A"/>
    <w:rsid w:val="00DB0A19"/>
    <w:rsid w:val="00E14AE1"/>
    <w:rsid w:val="00E2096E"/>
    <w:rsid w:val="00E277F6"/>
    <w:rsid w:val="00E40E60"/>
    <w:rsid w:val="00E643DB"/>
    <w:rsid w:val="00E67F8E"/>
    <w:rsid w:val="00E72DE6"/>
    <w:rsid w:val="00E85A7E"/>
    <w:rsid w:val="00EB75F1"/>
    <w:rsid w:val="00EC0248"/>
    <w:rsid w:val="00F46021"/>
    <w:rsid w:val="00F76991"/>
    <w:rsid w:val="00F86022"/>
    <w:rsid w:val="00F93497"/>
    <w:rsid w:val="00F96E42"/>
    <w:rsid w:val="00FA5E09"/>
    <w:rsid w:val="00FC1A20"/>
    <w:rsid w:val="00FD78B4"/>
    <w:rsid w:val="00FF743A"/>
    <w:rsid w:val="5A6E47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qFormat="1"/>
    <w:lsdException w:name="Body Text Indent 2"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7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53337B"/>
    <w:pPr>
      <w:ind w:leftChars="2500" w:left="100"/>
    </w:pPr>
    <w:rPr>
      <w:b/>
      <w:sz w:val="28"/>
    </w:rPr>
  </w:style>
  <w:style w:type="paragraph" w:styleId="2">
    <w:name w:val="Body Text Indent 2"/>
    <w:basedOn w:val="a"/>
    <w:link w:val="2Char"/>
    <w:uiPriority w:val="99"/>
    <w:rsid w:val="0053337B"/>
    <w:pPr>
      <w:spacing w:after="120" w:line="480" w:lineRule="auto"/>
      <w:ind w:leftChars="200" w:left="420"/>
    </w:pPr>
  </w:style>
  <w:style w:type="paragraph" w:styleId="a4">
    <w:name w:val="Balloon Text"/>
    <w:basedOn w:val="a"/>
    <w:link w:val="Char0"/>
    <w:uiPriority w:val="99"/>
    <w:semiHidden/>
    <w:qFormat/>
    <w:rsid w:val="0053337B"/>
    <w:rPr>
      <w:sz w:val="18"/>
      <w:szCs w:val="18"/>
    </w:rPr>
  </w:style>
  <w:style w:type="paragraph" w:styleId="a5">
    <w:name w:val="footer"/>
    <w:basedOn w:val="a"/>
    <w:link w:val="Char1"/>
    <w:uiPriority w:val="99"/>
    <w:qFormat/>
    <w:rsid w:val="0053337B"/>
    <w:pPr>
      <w:tabs>
        <w:tab w:val="center" w:pos="4153"/>
        <w:tab w:val="right" w:pos="8306"/>
      </w:tabs>
      <w:snapToGrid w:val="0"/>
      <w:jc w:val="left"/>
    </w:pPr>
    <w:rPr>
      <w:sz w:val="18"/>
      <w:szCs w:val="18"/>
    </w:rPr>
  </w:style>
  <w:style w:type="paragraph" w:styleId="a6">
    <w:name w:val="header"/>
    <w:basedOn w:val="a"/>
    <w:link w:val="Char2"/>
    <w:uiPriority w:val="99"/>
    <w:qFormat/>
    <w:rsid w:val="0053337B"/>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rsid w:val="0053337B"/>
    <w:rPr>
      <w:rFonts w:cs="Times New Roman"/>
    </w:rPr>
  </w:style>
  <w:style w:type="character" w:customStyle="1" w:styleId="Char2">
    <w:name w:val="页眉 Char"/>
    <w:basedOn w:val="a0"/>
    <w:link w:val="a6"/>
    <w:uiPriority w:val="99"/>
    <w:qFormat/>
    <w:locked/>
    <w:rsid w:val="0053337B"/>
    <w:rPr>
      <w:rFonts w:cs="Times New Roman"/>
      <w:sz w:val="18"/>
      <w:szCs w:val="18"/>
    </w:rPr>
  </w:style>
  <w:style w:type="character" w:customStyle="1" w:styleId="Char1">
    <w:name w:val="页脚 Char"/>
    <w:basedOn w:val="a0"/>
    <w:link w:val="a5"/>
    <w:uiPriority w:val="99"/>
    <w:locked/>
    <w:rsid w:val="0053337B"/>
    <w:rPr>
      <w:rFonts w:cs="Times New Roman"/>
      <w:sz w:val="18"/>
      <w:szCs w:val="18"/>
    </w:rPr>
  </w:style>
  <w:style w:type="character" w:customStyle="1" w:styleId="2Char">
    <w:name w:val="正文文本缩进 2 Char"/>
    <w:basedOn w:val="a0"/>
    <w:link w:val="2"/>
    <w:uiPriority w:val="99"/>
    <w:qFormat/>
    <w:locked/>
    <w:rsid w:val="0053337B"/>
    <w:rPr>
      <w:rFonts w:ascii="Times New Roman" w:eastAsia="宋体" w:hAnsi="Times New Roman" w:cs="Times New Roman"/>
      <w:sz w:val="24"/>
      <w:szCs w:val="24"/>
    </w:rPr>
  </w:style>
  <w:style w:type="character" w:customStyle="1" w:styleId="Char">
    <w:name w:val="日期 Char"/>
    <w:basedOn w:val="a0"/>
    <w:link w:val="a3"/>
    <w:uiPriority w:val="99"/>
    <w:qFormat/>
    <w:locked/>
    <w:rsid w:val="0053337B"/>
    <w:rPr>
      <w:rFonts w:ascii="Times New Roman" w:eastAsia="宋体" w:hAnsi="Times New Roman" w:cs="Times New Roman"/>
      <w:b/>
      <w:sz w:val="24"/>
      <w:szCs w:val="24"/>
    </w:rPr>
  </w:style>
  <w:style w:type="character" w:customStyle="1" w:styleId="Char0">
    <w:name w:val="批注框文本 Char"/>
    <w:basedOn w:val="a0"/>
    <w:link w:val="a4"/>
    <w:uiPriority w:val="99"/>
    <w:semiHidden/>
    <w:qFormat/>
    <w:locked/>
    <w:rsid w:val="0053337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2F3C0-31CE-442A-B214-F7CA1540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276</Words>
  <Characters>1576</Characters>
  <Application>Microsoft Office Word</Application>
  <DocSecurity>0</DocSecurity>
  <Lines>13</Lines>
  <Paragraphs>3</Paragraphs>
  <ScaleCrop>false</ScaleCrop>
  <Company>Microsoft</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dc:creator>
  <cp:lastModifiedBy>Administrator</cp:lastModifiedBy>
  <cp:revision>52</cp:revision>
  <cp:lastPrinted>2017-06-21T03:19:00Z</cp:lastPrinted>
  <dcterms:created xsi:type="dcterms:W3CDTF">2014-12-15T02:06:00Z</dcterms:created>
  <dcterms:modified xsi:type="dcterms:W3CDTF">2017-06-21T03:55:00Z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