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D6C1B" w14:textId="05405B60" w:rsidR="00C26624" w:rsidRPr="00851486" w:rsidRDefault="00034675" w:rsidP="00A90B29">
      <w:pPr>
        <w:jc w:val="center"/>
        <w:rPr>
          <w:rFonts w:ascii="Times New Roman" w:hAnsi="Times New Roman" w:cs="Times New Roman"/>
          <w:sz w:val="24"/>
          <w:szCs w:val="24"/>
          <w:lang w:val="en-GB"/>
        </w:rPr>
      </w:pPr>
      <w:r w:rsidRPr="00851486">
        <w:rPr>
          <w:rFonts w:ascii="Times New Roman" w:hAnsi="Times New Roman" w:cs="Times New Roman"/>
          <w:noProof/>
          <w:sz w:val="24"/>
          <w:szCs w:val="24"/>
        </w:rPr>
        <w:drawing>
          <wp:anchor distT="0" distB="0" distL="114300" distR="114300" simplePos="0" relativeHeight="251659264" behindDoc="0" locked="0" layoutInCell="1" allowOverlap="1" wp14:anchorId="25EF6BCD" wp14:editId="3F11A85B">
            <wp:simplePos x="0" y="0"/>
            <wp:positionH relativeFrom="margin">
              <wp:posOffset>3486150</wp:posOffset>
            </wp:positionH>
            <wp:positionV relativeFrom="topMargin">
              <wp:posOffset>615950</wp:posOffset>
            </wp:positionV>
            <wp:extent cx="2099945" cy="6604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 - Logo - Positive (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9945" cy="660400"/>
                    </a:xfrm>
                    <a:prstGeom prst="rect">
                      <a:avLst/>
                    </a:prstGeom>
                  </pic:spPr>
                </pic:pic>
              </a:graphicData>
            </a:graphic>
            <wp14:sizeRelH relativeFrom="margin">
              <wp14:pctWidth>0</wp14:pctWidth>
            </wp14:sizeRelH>
            <wp14:sizeRelV relativeFrom="margin">
              <wp14:pctHeight>0</wp14:pctHeight>
            </wp14:sizeRelV>
          </wp:anchor>
        </w:drawing>
      </w:r>
      <w:r w:rsidR="00A90B29" w:rsidRPr="00851486">
        <w:rPr>
          <w:rFonts w:ascii="Times New Roman" w:hAnsi="Times New Roman" w:cs="Times New Roman"/>
          <w:sz w:val="24"/>
          <w:szCs w:val="24"/>
          <w:lang w:val="en-GB"/>
        </w:rPr>
        <w:t>Lancaster University</w:t>
      </w:r>
    </w:p>
    <w:p w14:paraId="0F5A45B9" w14:textId="12110251" w:rsidR="00A90B29" w:rsidRPr="00851486" w:rsidRDefault="00A90B29" w:rsidP="00A90B29">
      <w:pPr>
        <w:jc w:val="center"/>
        <w:rPr>
          <w:rFonts w:ascii="Times New Roman" w:hAnsi="Times New Roman" w:cs="Times New Roman"/>
          <w:sz w:val="24"/>
          <w:szCs w:val="24"/>
          <w:lang w:val="en-GB"/>
        </w:rPr>
      </w:pPr>
      <w:r w:rsidRPr="00851486">
        <w:rPr>
          <w:rFonts w:ascii="Times New Roman" w:hAnsi="Times New Roman" w:cs="Times New Roman"/>
          <w:sz w:val="24"/>
          <w:szCs w:val="24"/>
          <w:lang w:val="en-GB"/>
        </w:rPr>
        <w:t>Law Summer School 2019</w:t>
      </w:r>
    </w:p>
    <w:p w14:paraId="593F19B7" w14:textId="77777777" w:rsidR="00A90B29" w:rsidRPr="00851486" w:rsidRDefault="00A90B29">
      <w:pPr>
        <w:rPr>
          <w:rFonts w:ascii="Times New Roman" w:hAnsi="Times New Roman" w:cs="Times New Roman"/>
          <w:lang w:val="en-GB"/>
        </w:rPr>
      </w:pPr>
    </w:p>
    <w:p w14:paraId="31929613" w14:textId="6A7D3918" w:rsidR="00A90B29" w:rsidRPr="00851486" w:rsidRDefault="00A90B29">
      <w:pPr>
        <w:rPr>
          <w:rFonts w:ascii="Times New Roman" w:hAnsi="Times New Roman" w:cs="Times New Roman"/>
          <w:u w:val="single"/>
          <w:lang w:val="en-GB"/>
        </w:rPr>
      </w:pPr>
      <w:r w:rsidRPr="00851486">
        <w:rPr>
          <w:rFonts w:ascii="Times New Roman" w:hAnsi="Times New Roman" w:cs="Times New Roman"/>
          <w:u w:val="single"/>
          <w:lang w:val="en-GB"/>
        </w:rPr>
        <w:t xml:space="preserve">This is a special partnership version containing information for South China University of Technology only. Please do not distribute to other institutions </w:t>
      </w:r>
      <w:r w:rsidR="00550F05" w:rsidRPr="00851486">
        <w:rPr>
          <w:rFonts w:ascii="Times New Roman" w:hAnsi="Times New Roman" w:cs="Times New Roman"/>
          <w:u w:val="single"/>
          <w:lang w:val="en-GB"/>
        </w:rPr>
        <w:t>or</w:t>
      </w:r>
      <w:r w:rsidRPr="00851486">
        <w:rPr>
          <w:rFonts w:ascii="Times New Roman" w:hAnsi="Times New Roman" w:cs="Times New Roman"/>
          <w:u w:val="single"/>
          <w:lang w:val="en-GB"/>
        </w:rPr>
        <w:t xml:space="preserve"> students.</w:t>
      </w:r>
    </w:p>
    <w:p w14:paraId="610434F8" w14:textId="518A48B2" w:rsidR="00E46315" w:rsidRPr="00851486" w:rsidRDefault="00E46315">
      <w:pPr>
        <w:rPr>
          <w:rFonts w:ascii="Times New Roman" w:hAnsi="Times New Roman" w:cs="Times New Roman"/>
          <w:lang w:val="en-GB"/>
        </w:rPr>
      </w:pPr>
    </w:p>
    <w:p w14:paraId="4113C74E" w14:textId="5E033833" w:rsidR="00CD5E54" w:rsidRPr="00851486" w:rsidRDefault="00CD5E54" w:rsidP="00CD5E54">
      <w:pPr>
        <w:pStyle w:val="a3"/>
        <w:numPr>
          <w:ilvl w:val="0"/>
          <w:numId w:val="2"/>
        </w:numPr>
        <w:ind w:firstLineChars="0"/>
        <w:rPr>
          <w:rFonts w:ascii="Times New Roman" w:hAnsi="Times New Roman" w:cs="Times New Roman"/>
          <w:lang w:val="en-GB"/>
        </w:rPr>
      </w:pPr>
      <w:r w:rsidRPr="00851486">
        <w:rPr>
          <w:rFonts w:ascii="Times New Roman" w:hAnsi="Times New Roman" w:cs="Times New Roman"/>
          <w:lang w:val="en-GB"/>
        </w:rPr>
        <w:t>Programme Overview</w:t>
      </w:r>
    </w:p>
    <w:p w14:paraId="7D393994" w14:textId="4F93E001" w:rsidR="00E46315" w:rsidRPr="00851486" w:rsidRDefault="00F70472">
      <w:pPr>
        <w:rPr>
          <w:rFonts w:ascii="Times New Roman" w:hAnsi="Times New Roman" w:cs="Times New Roman"/>
          <w:lang w:val="en-GB"/>
        </w:rPr>
      </w:pPr>
      <w:r w:rsidRPr="00851486">
        <w:rPr>
          <w:rFonts w:ascii="Times New Roman" w:hAnsi="Times New Roman" w:cs="Times New Roman"/>
          <w:lang w:val="en-GB"/>
        </w:rPr>
        <w:t>Module Name: International Commercial Law</w:t>
      </w:r>
    </w:p>
    <w:p w14:paraId="26CF3F77" w14:textId="4623830B" w:rsidR="00405608" w:rsidRPr="00851486" w:rsidRDefault="00405608" w:rsidP="00405608">
      <w:pPr>
        <w:rPr>
          <w:rFonts w:ascii="Times New Roman" w:hAnsi="Times New Roman" w:cs="Times New Roman"/>
          <w:lang w:val="en-GB"/>
        </w:rPr>
      </w:pPr>
      <w:r w:rsidRPr="00851486">
        <w:rPr>
          <w:rFonts w:ascii="Times New Roman" w:hAnsi="Times New Roman" w:cs="Times New Roman"/>
          <w:lang w:val="en-GB"/>
        </w:rPr>
        <w:t>2019 Programme Date</w:t>
      </w:r>
      <w:r w:rsidR="00CD5E54" w:rsidRPr="00851486">
        <w:rPr>
          <w:rFonts w:ascii="Times New Roman" w:hAnsi="Times New Roman" w:cs="Times New Roman"/>
          <w:lang w:val="en-GB"/>
        </w:rPr>
        <w:t>s</w:t>
      </w:r>
      <w:r w:rsidRPr="00851486">
        <w:rPr>
          <w:rFonts w:ascii="Times New Roman" w:hAnsi="Times New Roman" w:cs="Times New Roman"/>
          <w:lang w:val="en-GB"/>
        </w:rPr>
        <w:t>: Sunday 21</w:t>
      </w:r>
      <w:r w:rsidRPr="00851486">
        <w:rPr>
          <w:rFonts w:ascii="Times New Roman" w:hAnsi="Times New Roman" w:cs="Times New Roman"/>
          <w:vertAlign w:val="superscript"/>
          <w:lang w:val="en-GB"/>
        </w:rPr>
        <w:t>st</w:t>
      </w:r>
      <w:r w:rsidRPr="00851486">
        <w:rPr>
          <w:rFonts w:ascii="Times New Roman" w:hAnsi="Times New Roman" w:cs="Times New Roman"/>
          <w:lang w:val="en-GB"/>
        </w:rPr>
        <w:t xml:space="preserve"> July – S</w:t>
      </w:r>
      <w:r w:rsidR="00CD5E54" w:rsidRPr="00851486">
        <w:rPr>
          <w:rFonts w:ascii="Times New Roman" w:hAnsi="Times New Roman" w:cs="Times New Roman"/>
          <w:lang w:val="en-GB"/>
        </w:rPr>
        <w:t>aturday</w:t>
      </w:r>
      <w:r w:rsidRPr="00851486">
        <w:rPr>
          <w:rFonts w:ascii="Times New Roman" w:hAnsi="Times New Roman" w:cs="Times New Roman"/>
          <w:lang w:val="en-GB"/>
        </w:rPr>
        <w:t xml:space="preserve"> 1</w:t>
      </w:r>
      <w:r w:rsidR="00CD5E54" w:rsidRPr="00851486">
        <w:rPr>
          <w:rFonts w:ascii="Times New Roman" w:hAnsi="Times New Roman" w:cs="Times New Roman"/>
          <w:lang w:val="en-GB"/>
        </w:rPr>
        <w:t>0</w:t>
      </w:r>
      <w:r w:rsidRPr="00851486">
        <w:rPr>
          <w:rFonts w:ascii="Times New Roman" w:hAnsi="Times New Roman" w:cs="Times New Roman"/>
          <w:vertAlign w:val="superscript"/>
          <w:lang w:val="en-GB"/>
        </w:rPr>
        <w:t>th</w:t>
      </w:r>
      <w:r w:rsidRPr="00851486">
        <w:rPr>
          <w:rFonts w:ascii="Times New Roman" w:hAnsi="Times New Roman" w:cs="Times New Roman"/>
          <w:lang w:val="en-GB"/>
        </w:rPr>
        <w:t xml:space="preserve"> August</w:t>
      </w:r>
    </w:p>
    <w:p w14:paraId="2C919767" w14:textId="2EF711A0" w:rsidR="00F70472" w:rsidRPr="00851486" w:rsidRDefault="00F70472">
      <w:pPr>
        <w:rPr>
          <w:rFonts w:ascii="Times New Roman" w:hAnsi="Times New Roman" w:cs="Times New Roman"/>
          <w:lang w:val="en-GB"/>
        </w:rPr>
      </w:pPr>
      <w:r w:rsidRPr="00851486">
        <w:rPr>
          <w:rFonts w:ascii="Times New Roman" w:hAnsi="Times New Roman" w:cs="Times New Roman"/>
          <w:lang w:val="en-GB"/>
        </w:rPr>
        <w:t>Academic Credit: 15 Lancaster University credits</w:t>
      </w:r>
      <w:r w:rsidR="0044467A" w:rsidRPr="00851486">
        <w:rPr>
          <w:rFonts w:ascii="Times New Roman" w:hAnsi="Times New Roman" w:cs="Times New Roman"/>
          <w:lang w:val="en-GB"/>
        </w:rPr>
        <w:t>, equivalent of 8 ECTS credits</w:t>
      </w:r>
    </w:p>
    <w:p w14:paraId="6625CD20" w14:textId="77777777" w:rsidR="005A0B99" w:rsidRPr="00851486" w:rsidRDefault="005A0B99" w:rsidP="005A0B99">
      <w:pPr>
        <w:rPr>
          <w:rFonts w:ascii="Times New Roman" w:hAnsi="Times New Roman" w:cs="Times New Roman"/>
          <w:lang w:val="en-GB"/>
        </w:rPr>
      </w:pPr>
      <w:r w:rsidRPr="00851486">
        <w:rPr>
          <w:rFonts w:ascii="Times New Roman" w:hAnsi="Times New Roman" w:cs="Times New Roman"/>
          <w:lang w:val="en-GB"/>
        </w:rPr>
        <w:t>NCF Level: Level 5 (Part II undergraduate)</w:t>
      </w:r>
    </w:p>
    <w:p w14:paraId="47070AE4" w14:textId="5B670C6B" w:rsidR="0044467A" w:rsidRPr="00851486" w:rsidRDefault="0044467A">
      <w:pPr>
        <w:rPr>
          <w:rFonts w:ascii="Times New Roman" w:hAnsi="Times New Roman" w:cs="Times New Roman"/>
          <w:lang w:val="en-GB"/>
        </w:rPr>
      </w:pPr>
      <w:r w:rsidRPr="00851486">
        <w:rPr>
          <w:rFonts w:ascii="Times New Roman" w:hAnsi="Times New Roman" w:cs="Times New Roman"/>
          <w:lang w:val="en-GB"/>
        </w:rPr>
        <w:t>Teaching and learning workload: 150 hours (inclusive of private study and essay writing)</w:t>
      </w:r>
    </w:p>
    <w:p w14:paraId="1B545365" w14:textId="0D0FFA19" w:rsidR="00CD5E54" w:rsidRPr="00851486" w:rsidRDefault="00CD5E54">
      <w:pPr>
        <w:rPr>
          <w:rFonts w:ascii="Times New Roman" w:hAnsi="Times New Roman" w:cs="Times New Roman"/>
          <w:lang w:val="en-GB"/>
        </w:rPr>
      </w:pPr>
    </w:p>
    <w:p w14:paraId="75CC1E0F" w14:textId="610E935D" w:rsidR="00CD5E54" w:rsidRPr="00851486" w:rsidRDefault="00CD5E54" w:rsidP="00CD5E54">
      <w:pPr>
        <w:pStyle w:val="a3"/>
        <w:numPr>
          <w:ilvl w:val="0"/>
          <w:numId w:val="2"/>
        </w:numPr>
        <w:ind w:firstLineChars="0"/>
        <w:rPr>
          <w:rFonts w:ascii="Times New Roman" w:hAnsi="Times New Roman" w:cs="Times New Roman"/>
          <w:lang w:val="en-GB"/>
        </w:rPr>
      </w:pPr>
      <w:r w:rsidRPr="00851486">
        <w:rPr>
          <w:rFonts w:ascii="Times New Roman" w:hAnsi="Times New Roman" w:cs="Times New Roman"/>
          <w:lang w:val="en-GB"/>
        </w:rPr>
        <w:t>Programme Fee</w:t>
      </w:r>
    </w:p>
    <w:p w14:paraId="38FA5199" w14:textId="3C8FDADD" w:rsidR="00CD5E54" w:rsidRPr="00851486" w:rsidRDefault="00CD5E54">
      <w:pPr>
        <w:rPr>
          <w:rFonts w:ascii="Times New Roman" w:hAnsi="Times New Roman" w:cs="Times New Roman"/>
          <w:lang w:val="en-GB"/>
        </w:rPr>
      </w:pPr>
      <w:r w:rsidRPr="00851486">
        <w:rPr>
          <w:rFonts w:ascii="Times New Roman" w:hAnsi="Times New Roman" w:cs="Times New Roman"/>
          <w:lang w:val="en-GB"/>
        </w:rPr>
        <w:t xml:space="preserve">Programme Fee: </w:t>
      </w:r>
      <w:r w:rsidRPr="00851486">
        <w:rPr>
          <w:rFonts w:ascii="Times New Roman" w:eastAsiaTheme="minorHAnsi" w:hAnsi="Times New Roman" w:cs="Times New Roman"/>
          <w:lang w:val="en-GB"/>
        </w:rPr>
        <w:t>£</w:t>
      </w:r>
      <w:r w:rsidRPr="00851486">
        <w:rPr>
          <w:rFonts w:ascii="Times New Roman" w:hAnsi="Times New Roman" w:cs="Times New Roman"/>
          <w:lang w:val="en-GB"/>
        </w:rPr>
        <w:t>2,790 (after 10% partner discounts for SCUT)</w:t>
      </w:r>
    </w:p>
    <w:p w14:paraId="446CA68C" w14:textId="77777777" w:rsidR="00CD5E54" w:rsidRPr="00851486" w:rsidRDefault="00CD5E54" w:rsidP="00CD5E54">
      <w:pPr>
        <w:pStyle w:val="a3"/>
        <w:numPr>
          <w:ilvl w:val="0"/>
          <w:numId w:val="1"/>
        </w:numPr>
        <w:ind w:firstLineChars="0"/>
        <w:rPr>
          <w:rFonts w:ascii="Times New Roman" w:hAnsi="Times New Roman" w:cs="Times New Roman"/>
          <w:lang w:val="en-GB"/>
        </w:rPr>
      </w:pPr>
      <w:r w:rsidRPr="00851486">
        <w:rPr>
          <w:rFonts w:ascii="Times New Roman" w:hAnsi="Times New Roman" w:cs="Times New Roman"/>
          <w:lang w:val="en-GB"/>
        </w:rPr>
        <w:t>Accommodation on campus in University Halls and two nights’ accommodation in London</w:t>
      </w:r>
    </w:p>
    <w:p w14:paraId="294DC6EF" w14:textId="77777777" w:rsidR="00CD5E54" w:rsidRPr="00851486" w:rsidRDefault="00CD5E54" w:rsidP="00CD5E54">
      <w:pPr>
        <w:pStyle w:val="a3"/>
        <w:numPr>
          <w:ilvl w:val="0"/>
          <w:numId w:val="1"/>
        </w:numPr>
        <w:ind w:firstLineChars="0"/>
        <w:rPr>
          <w:rFonts w:ascii="Times New Roman" w:hAnsi="Times New Roman" w:cs="Times New Roman"/>
          <w:lang w:val="en-GB"/>
        </w:rPr>
      </w:pPr>
      <w:r w:rsidRPr="00851486">
        <w:rPr>
          <w:rFonts w:ascii="Times New Roman" w:hAnsi="Times New Roman" w:cs="Times New Roman"/>
          <w:lang w:val="en-GB"/>
        </w:rPr>
        <w:t>Three meals a day when based on campus</w:t>
      </w:r>
    </w:p>
    <w:p w14:paraId="58D6C69B" w14:textId="77777777" w:rsidR="00CD5E54" w:rsidRPr="00851486" w:rsidRDefault="00CD5E54" w:rsidP="00CD5E54">
      <w:pPr>
        <w:pStyle w:val="a3"/>
        <w:numPr>
          <w:ilvl w:val="0"/>
          <w:numId w:val="1"/>
        </w:numPr>
        <w:ind w:firstLineChars="0"/>
        <w:rPr>
          <w:rFonts w:ascii="Times New Roman" w:hAnsi="Times New Roman" w:cs="Times New Roman"/>
          <w:lang w:val="en-GB"/>
        </w:rPr>
      </w:pPr>
      <w:r w:rsidRPr="00851486">
        <w:rPr>
          <w:rFonts w:ascii="Times New Roman" w:hAnsi="Times New Roman" w:cs="Times New Roman"/>
          <w:lang w:val="en-GB"/>
        </w:rPr>
        <w:t>Group pick-up and drop-off for airport transfers (Manchester International Airport only)</w:t>
      </w:r>
    </w:p>
    <w:p w14:paraId="4E4F4155" w14:textId="77777777" w:rsidR="00CD5E54" w:rsidRPr="00851486" w:rsidRDefault="00CD5E54" w:rsidP="00CD5E54">
      <w:pPr>
        <w:pStyle w:val="a3"/>
        <w:numPr>
          <w:ilvl w:val="0"/>
          <w:numId w:val="1"/>
        </w:numPr>
        <w:ind w:firstLineChars="0"/>
        <w:rPr>
          <w:rFonts w:ascii="Times New Roman" w:hAnsi="Times New Roman" w:cs="Times New Roman"/>
          <w:lang w:val="en-GB"/>
        </w:rPr>
      </w:pPr>
      <w:r w:rsidRPr="00851486">
        <w:rPr>
          <w:rFonts w:ascii="Times New Roman" w:hAnsi="Times New Roman" w:cs="Times New Roman"/>
          <w:lang w:val="en-GB"/>
        </w:rPr>
        <w:t>All scheduled programme activities and excursions</w:t>
      </w:r>
    </w:p>
    <w:p w14:paraId="41880C9F" w14:textId="205DECB9" w:rsidR="00CD5E54" w:rsidRPr="00851486" w:rsidRDefault="00CD5E54" w:rsidP="00CD5E54">
      <w:pPr>
        <w:pStyle w:val="a3"/>
        <w:numPr>
          <w:ilvl w:val="0"/>
          <w:numId w:val="1"/>
        </w:numPr>
        <w:ind w:firstLineChars="0"/>
        <w:rPr>
          <w:rFonts w:ascii="Times New Roman" w:hAnsi="Times New Roman" w:cs="Times New Roman"/>
          <w:lang w:val="en-GB"/>
        </w:rPr>
      </w:pPr>
      <w:r w:rsidRPr="00851486">
        <w:rPr>
          <w:rFonts w:ascii="Times New Roman" w:hAnsi="Times New Roman" w:cs="Times New Roman"/>
          <w:lang w:val="en-GB"/>
        </w:rPr>
        <w:t>Certificate of participation and academic transcript upon successful completion of the module</w:t>
      </w:r>
    </w:p>
    <w:p w14:paraId="7AD83602" w14:textId="1F3D9AAF" w:rsidR="00405608" w:rsidRPr="00851486" w:rsidRDefault="00405608">
      <w:pPr>
        <w:rPr>
          <w:rFonts w:ascii="Times New Roman" w:hAnsi="Times New Roman" w:cs="Times New Roman"/>
          <w:lang w:val="en-GB"/>
        </w:rPr>
      </w:pPr>
    </w:p>
    <w:p w14:paraId="1963F5AE" w14:textId="05CF5A92" w:rsidR="0003223B" w:rsidRPr="00851486" w:rsidRDefault="0003223B" w:rsidP="0003223B">
      <w:pPr>
        <w:pStyle w:val="a3"/>
        <w:numPr>
          <w:ilvl w:val="0"/>
          <w:numId w:val="2"/>
        </w:numPr>
        <w:ind w:firstLineChars="0"/>
        <w:rPr>
          <w:rFonts w:ascii="Times New Roman" w:hAnsi="Times New Roman" w:cs="Times New Roman"/>
          <w:lang w:val="en-GB"/>
        </w:rPr>
      </w:pPr>
      <w:r w:rsidRPr="00851486">
        <w:rPr>
          <w:rFonts w:ascii="Times New Roman" w:hAnsi="Times New Roman" w:cs="Times New Roman"/>
          <w:lang w:val="en-GB"/>
        </w:rPr>
        <w:t>English Language Requirements and Academic Performance</w:t>
      </w:r>
    </w:p>
    <w:p w14:paraId="7C152A1A" w14:textId="3962F9A2" w:rsidR="0003223B" w:rsidRPr="00851486" w:rsidRDefault="0003223B" w:rsidP="00C51B08">
      <w:pPr>
        <w:rPr>
          <w:rFonts w:ascii="Times New Roman" w:hAnsi="Times New Roman" w:cs="Times New Roman"/>
          <w:lang w:val="en-GB"/>
        </w:rPr>
      </w:pPr>
      <w:r w:rsidRPr="00851486">
        <w:rPr>
          <w:rFonts w:ascii="Times New Roman" w:hAnsi="Times New Roman" w:cs="Times New Roman"/>
          <w:lang w:val="en-GB"/>
        </w:rPr>
        <w:t>Any student applying for the Law Summer School programme should be in good academic standing at SCUT. The student should either have achieved an IELTS score of 6.0</w:t>
      </w:r>
      <w:r w:rsidR="00E865D1">
        <w:rPr>
          <w:rFonts w:ascii="Times New Roman" w:hAnsi="Times New Roman" w:cs="Times New Roman"/>
          <w:lang w:val="en-GB"/>
        </w:rPr>
        <w:t xml:space="preserve"> (</w:t>
      </w:r>
      <w:r w:rsidR="00C51B08">
        <w:rPr>
          <w:rFonts w:ascii="Times New Roman" w:hAnsi="Times New Roman" w:cs="Times New Roman"/>
          <w:lang w:val="en-GB"/>
        </w:rPr>
        <w:t>minimum of 5.5 in each component</w:t>
      </w:r>
      <w:r w:rsidR="00E865D1">
        <w:rPr>
          <w:rFonts w:ascii="Times New Roman" w:hAnsi="Times New Roman" w:cs="Times New Roman"/>
          <w:lang w:val="en-GB"/>
        </w:rPr>
        <w:t>)</w:t>
      </w:r>
      <w:r w:rsidRPr="00851486">
        <w:rPr>
          <w:rFonts w:ascii="Times New Roman" w:hAnsi="Times New Roman" w:cs="Times New Roman"/>
          <w:lang w:val="en-GB"/>
        </w:rPr>
        <w:t>.</w:t>
      </w:r>
    </w:p>
    <w:p w14:paraId="30F94D47" w14:textId="77777777" w:rsidR="0003223B" w:rsidRPr="00C51B08" w:rsidRDefault="0003223B" w:rsidP="00C51B08">
      <w:pPr>
        <w:rPr>
          <w:rFonts w:ascii="Times New Roman" w:hAnsi="Times New Roman" w:cs="Times New Roman"/>
          <w:lang w:val="en-GB"/>
        </w:rPr>
      </w:pPr>
    </w:p>
    <w:p w14:paraId="652630DB" w14:textId="55D17D6A" w:rsidR="0003223B" w:rsidRPr="00851486" w:rsidRDefault="0003223B" w:rsidP="0003223B">
      <w:pPr>
        <w:pStyle w:val="a3"/>
        <w:numPr>
          <w:ilvl w:val="0"/>
          <w:numId w:val="2"/>
        </w:numPr>
        <w:ind w:firstLineChars="0"/>
        <w:rPr>
          <w:rFonts w:ascii="Times New Roman" w:hAnsi="Times New Roman" w:cs="Times New Roman"/>
          <w:lang w:val="en-GB"/>
        </w:rPr>
      </w:pPr>
      <w:r w:rsidRPr="00851486">
        <w:rPr>
          <w:rFonts w:ascii="Times New Roman" w:hAnsi="Times New Roman" w:cs="Times New Roman"/>
          <w:lang w:val="en-GB"/>
        </w:rPr>
        <w:t>Application and admission arrangements</w:t>
      </w:r>
    </w:p>
    <w:p w14:paraId="6B54A371" w14:textId="776C9918" w:rsidR="0003223B" w:rsidRPr="00851486" w:rsidRDefault="0003223B" w:rsidP="0003223B">
      <w:pPr>
        <w:rPr>
          <w:rFonts w:ascii="Times New Roman" w:hAnsi="Times New Roman" w:cs="Times New Roman"/>
          <w:lang w:val="en-GB"/>
        </w:rPr>
      </w:pPr>
      <w:r w:rsidRPr="00851486">
        <w:rPr>
          <w:rFonts w:ascii="Times New Roman" w:hAnsi="Times New Roman" w:cs="Times New Roman"/>
          <w:lang w:val="en-GB"/>
        </w:rPr>
        <w:t>It will be helpful to provide the names and English language qualifications of participating students early in 2019, preferably no later than 1 March 2019. Lancaster University will endeavour to confirm acceptance of applications as soon as possible. It is standard practice for Lancaster University to only issue documentation for visa purposes after having received the full payment of fees from applicants.</w:t>
      </w:r>
    </w:p>
    <w:p w14:paraId="3F6EF86F" w14:textId="77777777" w:rsidR="0003223B" w:rsidRPr="00851486" w:rsidRDefault="0003223B">
      <w:pPr>
        <w:rPr>
          <w:rFonts w:ascii="Times New Roman" w:hAnsi="Times New Roman" w:cs="Times New Roman"/>
          <w:lang w:val="en-GB"/>
        </w:rPr>
      </w:pPr>
    </w:p>
    <w:p w14:paraId="12B6AFE7" w14:textId="2AD0D251" w:rsidR="00CD5E54" w:rsidRPr="00851486" w:rsidRDefault="00CD5E54" w:rsidP="00CD5E54">
      <w:pPr>
        <w:pStyle w:val="a3"/>
        <w:numPr>
          <w:ilvl w:val="0"/>
          <w:numId w:val="2"/>
        </w:numPr>
        <w:ind w:firstLineChars="0"/>
        <w:rPr>
          <w:rFonts w:ascii="Times New Roman" w:hAnsi="Times New Roman" w:cs="Times New Roman"/>
          <w:lang w:val="en-GB"/>
        </w:rPr>
      </w:pPr>
      <w:r w:rsidRPr="00851486">
        <w:rPr>
          <w:rFonts w:ascii="Times New Roman" w:hAnsi="Times New Roman" w:cs="Times New Roman"/>
          <w:lang w:val="en-GB"/>
        </w:rPr>
        <w:t>Special arrangement for SCUT</w:t>
      </w:r>
    </w:p>
    <w:p w14:paraId="28213608" w14:textId="1448025C" w:rsidR="00CD5E54" w:rsidRPr="00851486" w:rsidRDefault="00CD5E54" w:rsidP="00CD5E54">
      <w:pPr>
        <w:rPr>
          <w:rFonts w:ascii="Times New Roman" w:hAnsi="Times New Roman" w:cs="Times New Roman"/>
          <w:lang w:val="en-GB"/>
        </w:rPr>
      </w:pPr>
      <w:r w:rsidRPr="00851486">
        <w:rPr>
          <w:rFonts w:ascii="Times New Roman" w:hAnsi="Times New Roman" w:cs="Times New Roman"/>
          <w:lang w:val="en-GB"/>
        </w:rPr>
        <w:t xml:space="preserve">In view of the size of the group of students from SCUT, Lancaster University would like to cordially invite one staff member from SCUT to accompany these students throughout their </w:t>
      </w:r>
      <w:r w:rsidR="000C3AF3" w:rsidRPr="00851486">
        <w:rPr>
          <w:rFonts w:ascii="Times New Roman" w:hAnsi="Times New Roman" w:cs="Times New Roman"/>
          <w:lang w:val="en-GB"/>
        </w:rPr>
        <w:t>participation in the summer school</w:t>
      </w:r>
      <w:r w:rsidRPr="00851486">
        <w:rPr>
          <w:rFonts w:ascii="Times New Roman" w:hAnsi="Times New Roman" w:cs="Times New Roman"/>
          <w:lang w:val="en-GB"/>
        </w:rPr>
        <w:t>. For</w:t>
      </w:r>
      <w:r w:rsidR="000C3AF3" w:rsidRPr="00851486">
        <w:rPr>
          <w:rFonts w:ascii="Times New Roman" w:hAnsi="Times New Roman" w:cs="Times New Roman"/>
          <w:lang w:val="en-GB"/>
        </w:rPr>
        <w:t xml:space="preserve"> a group of twenty or more students, Lancaster University would provide free accommodation and meals for the accompanying staff member.</w:t>
      </w:r>
    </w:p>
    <w:p w14:paraId="298F4D4E" w14:textId="7995608E" w:rsidR="000C3AF3" w:rsidRPr="00851486" w:rsidRDefault="000C3AF3" w:rsidP="00CD5E54">
      <w:pPr>
        <w:rPr>
          <w:rFonts w:ascii="Times New Roman" w:hAnsi="Times New Roman" w:cs="Times New Roman"/>
          <w:lang w:val="en-GB"/>
        </w:rPr>
      </w:pPr>
    </w:p>
    <w:p w14:paraId="72A622C4" w14:textId="560B1DE3" w:rsidR="000C3AF3" w:rsidRPr="00851486" w:rsidRDefault="000C3AF3" w:rsidP="000C3AF3">
      <w:pPr>
        <w:pStyle w:val="a3"/>
        <w:numPr>
          <w:ilvl w:val="0"/>
          <w:numId w:val="2"/>
        </w:numPr>
        <w:ind w:firstLineChars="0"/>
        <w:rPr>
          <w:rFonts w:ascii="Times New Roman" w:hAnsi="Times New Roman" w:cs="Times New Roman"/>
          <w:lang w:val="en-GB"/>
        </w:rPr>
      </w:pPr>
      <w:r w:rsidRPr="00851486">
        <w:rPr>
          <w:rFonts w:ascii="Times New Roman" w:hAnsi="Times New Roman" w:cs="Times New Roman"/>
          <w:lang w:val="en-GB"/>
        </w:rPr>
        <w:lastRenderedPageBreak/>
        <w:t>Module Descriptor</w:t>
      </w:r>
    </w:p>
    <w:p w14:paraId="65CB5A66" w14:textId="77777777" w:rsidR="000C3AF3" w:rsidRPr="00851486" w:rsidRDefault="000C3AF3" w:rsidP="000C3AF3">
      <w:pPr>
        <w:rPr>
          <w:rFonts w:ascii="Times New Roman" w:hAnsi="Times New Roman" w:cs="Times New Roman"/>
        </w:rPr>
      </w:pPr>
      <w:r w:rsidRPr="00851486">
        <w:rPr>
          <w:rFonts w:ascii="Times New Roman" w:hAnsi="Times New Roman" w:cs="Times New Roman"/>
        </w:rPr>
        <w:t>This module will introduce students to a range of commercial and business law issues that are typically encountered in international commercial transactions. The module will largely focus on English commercial law, but will draw on approaches to commercial law issues in other jurisdictions, including the EU and United States.</w:t>
      </w:r>
    </w:p>
    <w:p w14:paraId="4557E202" w14:textId="77777777" w:rsidR="000C3AF3" w:rsidRPr="00851486" w:rsidRDefault="000C3AF3" w:rsidP="000C3AF3">
      <w:pPr>
        <w:rPr>
          <w:rFonts w:ascii="Times New Roman" w:hAnsi="Times New Roman" w:cs="Times New Roman"/>
        </w:rPr>
      </w:pPr>
      <w:r w:rsidRPr="00851486">
        <w:rPr>
          <w:rFonts w:ascii="Times New Roman" w:hAnsi="Times New Roman" w:cs="Times New Roman"/>
        </w:rPr>
        <w:t xml:space="preserve">Aims and Objectives </w:t>
      </w:r>
    </w:p>
    <w:p w14:paraId="5786303B" w14:textId="77777777" w:rsidR="000C3AF3" w:rsidRPr="00851486" w:rsidRDefault="000C3AF3" w:rsidP="000C3AF3">
      <w:pPr>
        <w:rPr>
          <w:rFonts w:ascii="Times New Roman" w:hAnsi="Times New Roman" w:cs="Times New Roman"/>
        </w:rPr>
      </w:pPr>
      <w:r w:rsidRPr="00851486">
        <w:rPr>
          <w:rFonts w:ascii="Times New Roman" w:hAnsi="Times New Roman" w:cs="Times New Roman"/>
        </w:rPr>
        <w:t xml:space="preserve">The course aims: </w:t>
      </w:r>
    </w:p>
    <w:p w14:paraId="51F5288A" w14:textId="77777777" w:rsidR="000C3AF3" w:rsidRPr="00851486" w:rsidRDefault="000C3AF3" w:rsidP="000C3AF3">
      <w:pPr>
        <w:rPr>
          <w:rFonts w:ascii="Times New Roman" w:hAnsi="Times New Roman" w:cs="Times New Roman"/>
        </w:rPr>
      </w:pPr>
      <w:r w:rsidRPr="00851486">
        <w:rPr>
          <w:rFonts w:ascii="Times New Roman" w:hAnsi="Times New Roman" w:cs="Times New Roman"/>
        </w:rPr>
        <w:t xml:space="preserve">• To raise awareness of how commercial law has evolved; </w:t>
      </w:r>
    </w:p>
    <w:p w14:paraId="45211F8F" w14:textId="77777777" w:rsidR="000C3AF3" w:rsidRPr="00851486" w:rsidRDefault="000C3AF3" w:rsidP="000C3AF3">
      <w:pPr>
        <w:rPr>
          <w:rFonts w:ascii="Times New Roman" w:hAnsi="Times New Roman" w:cs="Times New Roman"/>
        </w:rPr>
      </w:pPr>
      <w:r w:rsidRPr="00851486">
        <w:rPr>
          <w:rFonts w:ascii="Times New Roman" w:hAnsi="Times New Roman" w:cs="Times New Roman"/>
        </w:rPr>
        <w:t xml:space="preserve">• To evaluate the impact of historical developments on contemporary commercial practices; </w:t>
      </w:r>
    </w:p>
    <w:p w14:paraId="22C47A3B" w14:textId="77777777" w:rsidR="000C3AF3" w:rsidRPr="00851486" w:rsidRDefault="000C3AF3" w:rsidP="000C3AF3">
      <w:pPr>
        <w:rPr>
          <w:rFonts w:ascii="Times New Roman" w:hAnsi="Times New Roman" w:cs="Times New Roman"/>
        </w:rPr>
      </w:pPr>
      <w:r w:rsidRPr="00851486">
        <w:rPr>
          <w:rFonts w:ascii="Times New Roman" w:hAnsi="Times New Roman" w:cs="Times New Roman"/>
        </w:rPr>
        <w:t>• To alert students to the underlying principles governing commercial law;</w:t>
      </w:r>
    </w:p>
    <w:p w14:paraId="6691F5A2" w14:textId="77777777" w:rsidR="000C3AF3" w:rsidRPr="00851486" w:rsidRDefault="000C3AF3" w:rsidP="000C3AF3">
      <w:pPr>
        <w:rPr>
          <w:rFonts w:ascii="Times New Roman" w:hAnsi="Times New Roman" w:cs="Times New Roman"/>
        </w:rPr>
      </w:pPr>
      <w:r w:rsidRPr="00851486">
        <w:rPr>
          <w:rFonts w:ascii="Times New Roman" w:hAnsi="Times New Roman" w:cs="Times New Roman"/>
        </w:rPr>
        <w:t xml:space="preserve">• To encourage students to understand the nexus between various areas of commercial law; </w:t>
      </w:r>
    </w:p>
    <w:p w14:paraId="08893DA4" w14:textId="77777777" w:rsidR="000C3AF3" w:rsidRPr="00851486" w:rsidRDefault="000C3AF3" w:rsidP="000C3AF3">
      <w:pPr>
        <w:rPr>
          <w:rFonts w:ascii="Times New Roman" w:hAnsi="Times New Roman" w:cs="Times New Roman"/>
        </w:rPr>
      </w:pPr>
      <w:r w:rsidRPr="00851486">
        <w:rPr>
          <w:rFonts w:ascii="Times New Roman" w:hAnsi="Times New Roman" w:cs="Times New Roman"/>
        </w:rPr>
        <w:t xml:space="preserve">• To help students understand the implications of insolvency on commercial transactions; and </w:t>
      </w:r>
    </w:p>
    <w:p w14:paraId="140E84BD" w14:textId="77777777" w:rsidR="000C3AF3" w:rsidRPr="00851486" w:rsidRDefault="000C3AF3" w:rsidP="000C3AF3">
      <w:pPr>
        <w:rPr>
          <w:rFonts w:ascii="Times New Roman" w:hAnsi="Times New Roman" w:cs="Times New Roman"/>
        </w:rPr>
      </w:pPr>
      <w:r w:rsidRPr="00851486">
        <w:rPr>
          <w:rFonts w:ascii="Times New Roman" w:hAnsi="Times New Roman" w:cs="Times New Roman"/>
        </w:rPr>
        <w:t xml:space="preserve">• To consider the options for resolving commercial disputes. </w:t>
      </w:r>
    </w:p>
    <w:p w14:paraId="0C06F711" w14:textId="77777777" w:rsidR="000C3AF3" w:rsidRPr="00851486" w:rsidRDefault="000C3AF3" w:rsidP="000C3AF3">
      <w:pPr>
        <w:rPr>
          <w:rFonts w:ascii="Times New Roman" w:hAnsi="Times New Roman" w:cs="Times New Roman"/>
        </w:rPr>
      </w:pPr>
    </w:p>
    <w:p w14:paraId="024107B1" w14:textId="77777777" w:rsidR="000C3AF3" w:rsidRPr="00851486" w:rsidRDefault="000C3AF3" w:rsidP="000C3AF3">
      <w:pPr>
        <w:rPr>
          <w:rFonts w:ascii="Times New Roman" w:hAnsi="Times New Roman" w:cs="Times New Roman"/>
        </w:rPr>
      </w:pPr>
      <w:r w:rsidRPr="00851486">
        <w:rPr>
          <w:rFonts w:ascii="Times New Roman" w:hAnsi="Times New Roman" w:cs="Times New Roman"/>
        </w:rPr>
        <w:t xml:space="preserve">On successful completion of the module students should: </w:t>
      </w:r>
    </w:p>
    <w:p w14:paraId="4D5B9DF9" w14:textId="77777777" w:rsidR="000C3AF3" w:rsidRPr="00851486" w:rsidRDefault="000C3AF3" w:rsidP="000C3AF3">
      <w:pPr>
        <w:rPr>
          <w:rFonts w:ascii="Times New Roman" w:hAnsi="Times New Roman" w:cs="Times New Roman"/>
        </w:rPr>
      </w:pPr>
      <w:r w:rsidRPr="00851486">
        <w:rPr>
          <w:rFonts w:ascii="Times New Roman" w:hAnsi="Times New Roman" w:cs="Times New Roman"/>
        </w:rPr>
        <w:t xml:space="preserve">• Possess increased level of commercial awareness;  </w:t>
      </w:r>
    </w:p>
    <w:p w14:paraId="4EC83325" w14:textId="77777777" w:rsidR="000C3AF3" w:rsidRPr="00851486" w:rsidRDefault="000C3AF3" w:rsidP="000C3AF3">
      <w:pPr>
        <w:rPr>
          <w:rFonts w:ascii="Times New Roman" w:hAnsi="Times New Roman" w:cs="Times New Roman"/>
        </w:rPr>
      </w:pPr>
      <w:r w:rsidRPr="00851486">
        <w:rPr>
          <w:rFonts w:ascii="Times New Roman" w:hAnsi="Times New Roman" w:cs="Times New Roman"/>
        </w:rPr>
        <w:t xml:space="preserve">• Comprehend the importance of various business models and commercial transactions; </w:t>
      </w:r>
    </w:p>
    <w:p w14:paraId="715EFC8A" w14:textId="77777777" w:rsidR="000C3AF3" w:rsidRPr="00851486" w:rsidRDefault="000C3AF3" w:rsidP="000C3AF3">
      <w:pPr>
        <w:rPr>
          <w:rFonts w:ascii="Times New Roman" w:hAnsi="Times New Roman" w:cs="Times New Roman"/>
        </w:rPr>
      </w:pPr>
      <w:r w:rsidRPr="00851486">
        <w:rPr>
          <w:rFonts w:ascii="Times New Roman" w:hAnsi="Times New Roman" w:cs="Times New Roman"/>
        </w:rPr>
        <w:t>• Be able to identify commercial issues from given scenarios; and</w:t>
      </w:r>
    </w:p>
    <w:p w14:paraId="640B1BC3" w14:textId="77777777" w:rsidR="000C3AF3" w:rsidRPr="00851486" w:rsidRDefault="000C3AF3" w:rsidP="000C3AF3">
      <w:pPr>
        <w:rPr>
          <w:rFonts w:ascii="Times New Roman" w:hAnsi="Times New Roman" w:cs="Times New Roman"/>
        </w:rPr>
      </w:pPr>
      <w:r w:rsidRPr="00851486">
        <w:rPr>
          <w:rFonts w:ascii="Times New Roman" w:hAnsi="Times New Roman" w:cs="Times New Roman"/>
        </w:rPr>
        <w:t>• Engage and develop their legal research and writing skills.</w:t>
      </w:r>
    </w:p>
    <w:p w14:paraId="12FBF1E6" w14:textId="77777777" w:rsidR="000C3AF3" w:rsidRPr="00851486" w:rsidRDefault="000C3AF3" w:rsidP="000C3AF3">
      <w:pPr>
        <w:rPr>
          <w:rFonts w:ascii="Times New Roman" w:hAnsi="Times New Roman" w:cs="Times New Roman"/>
        </w:rPr>
      </w:pPr>
    </w:p>
    <w:p w14:paraId="1934FBC2" w14:textId="081B1B88" w:rsidR="000C3AF3" w:rsidRPr="00851486" w:rsidRDefault="000C3AF3" w:rsidP="000C3AF3">
      <w:pPr>
        <w:rPr>
          <w:rFonts w:ascii="Times New Roman" w:hAnsi="Times New Roman" w:cs="Times New Roman"/>
        </w:rPr>
      </w:pPr>
      <w:r w:rsidRPr="00851486">
        <w:rPr>
          <w:rFonts w:ascii="Times New Roman" w:hAnsi="Times New Roman" w:cs="Times New Roman"/>
        </w:rPr>
        <w:t>Syllabus</w:t>
      </w:r>
    </w:p>
    <w:p w14:paraId="20AAF4E1" w14:textId="77777777" w:rsidR="000C3AF3" w:rsidRPr="00851486" w:rsidRDefault="000C3AF3" w:rsidP="000C3AF3">
      <w:pPr>
        <w:rPr>
          <w:rFonts w:ascii="Times New Roman" w:hAnsi="Times New Roman" w:cs="Times New Roman"/>
        </w:rPr>
      </w:pPr>
      <w:r w:rsidRPr="00851486">
        <w:rPr>
          <w:rFonts w:ascii="Times New Roman" w:hAnsi="Times New Roman" w:cs="Times New Roman"/>
        </w:rPr>
        <w:t>This module is divided into three phases that broadly capture the lifecycle of a commercial enterprise.</w:t>
      </w:r>
    </w:p>
    <w:p w14:paraId="4AAC9A90" w14:textId="77777777" w:rsidR="000C3AF3" w:rsidRPr="00851486" w:rsidRDefault="000C3AF3" w:rsidP="000C3AF3">
      <w:pPr>
        <w:rPr>
          <w:rFonts w:ascii="Times New Roman" w:hAnsi="Times New Roman" w:cs="Times New Roman"/>
        </w:rPr>
      </w:pPr>
      <w:r w:rsidRPr="00851486">
        <w:rPr>
          <w:rFonts w:ascii="Times New Roman" w:hAnsi="Times New Roman" w:cs="Times New Roman"/>
        </w:rPr>
        <w:t>Phase I: Formation of Business</w:t>
      </w:r>
    </w:p>
    <w:p w14:paraId="06539E89" w14:textId="77777777" w:rsidR="000C3AF3" w:rsidRPr="00851486" w:rsidRDefault="000C3AF3" w:rsidP="000C3AF3">
      <w:pPr>
        <w:rPr>
          <w:rFonts w:ascii="Times New Roman" w:hAnsi="Times New Roman" w:cs="Times New Roman"/>
        </w:rPr>
      </w:pPr>
      <w:r w:rsidRPr="00851486">
        <w:rPr>
          <w:rFonts w:ascii="Times New Roman" w:hAnsi="Times New Roman" w:cs="Times New Roman"/>
        </w:rPr>
        <w:t>This topic introduces commercial law by highlighting the concept of risk in business/commercial activities, providing a brief history of commercial law, discussing various business vehicles as well as the concepts and implications of separate legal personality and limited liability.</w:t>
      </w:r>
    </w:p>
    <w:p w14:paraId="50F5A7FD" w14:textId="77777777" w:rsidR="000C3AF3" w:rsidRPr="00851486" w:rsidRDefault="000C3AF3" w:rsidP="000C3AF3">
      <w:pPr>
        <w:rPr>
          <w:rFonts w:ascii="Times New Roman" w:hAnsi="Times New Roman" w:cs="Times New Roman"/>
        </w:rPr>
      </w:pPr>
    </w:p>
    <w:p w14:paraId="7B3A73EA" w14:textId="77777777" w:rsidR="000C3AF3" w:rsidRPr="00851486" w:rsidRDefault="000C3AF3" w:rsidP="000C3AF3">
      <w:pPr>
        <w:rPr>
          <w:rFonts w:ascii="Times New Roman" w:hAnsi="Times New Roman" w:cs="Times New Roman"/>
        </w:rPr>
      </w:pPr>
      <w:r w:rsidRPr="00851486">
        <w:rPr>
          <w:rFonts w:ascii="Times New Roman" w:hAnsi="Times New Roman" w:cs="Times New Roman"/>
        </w:rPr>
        <w:t xml:space="preserve">Phase II: Management of Business </w:t>
      </w:r>
    </w:p>
    <w:p w14:paraId="54B3CC27" w14:textId="77777777" w:rsidR="000C3AF3" w:rsidRPr="00851486" w:rsidRDefault="000C3AF3" w:rsidP="000C3AF3">
      <w:pPr>
        <w:rPr>
          <w:rFonts w:ascii="Times New Roman" w:hAnsi="Times New Roman" w:cs="Times New Roman"/>
        </w:rPr>
      </w:pPr>
      <w:r w:rsidRPr="00851486">
        <w:rPr>
          <w:rFonts w:ascii="Times New Roman" w:hAnsi="Times New Roman" w:cs="Times New Roman"/>
        </w:rPr>
        <w:t xml:space="preserve">In this phase, we explore key issues in the trading phase of a commercial enterprise. We consider the importance of finance/capital to commercial activities and how that finance is procured, discussing key concepts like security, guarantees, retention of tile and receivables financing. Finally we consider options for resolving commercial disputes, with the focus on the globally used Arbitration. </w:t>
      </w:r>
    </w:p>
    <w:p w14:paraId="10ABE337" w14:textId="77777777" w:rsidR="000C3AF3" w:rsidRPr="00851486" w:rsidRDefault="000C3AF3" w:rsidP="000C3AF3">
      <w:pPr>
        <w:rPr>
          <w:rFonts w:ascii="Times New Roman" w:hAnsi="Times New Roman" w:cs="Times New Roman"/>
        </w:rPr>
      </w:pPr>
    </w:p>
    <w:p w14:paraId="2D386FCD" w14:textId="77777777" w:rsidR="000C3AF3" w:rsidRPr="00851486" w:rsidRDefault="000C3AF3" w:rsidP="000C3AF3">
      <w:pPr>
        <w:rPr>
          <w:rFonts w:ascii="Times New Roman" w:hAnsi="Times New Roman" w:cs="Times New Roman"/>
        </w:rPr>
      </w:pPr>
      <w:r w:rsidRPr="00851486">
        <w:rPr>
          <w:rFonts w:ascii="Times New Roman" w:hAnsi="Times New Roman" w:cs="Times New Roman"/>
        </w:rPr>
        <w:t>Phase III: Insolvency and Commercial Transactions</w:t>
      </w:r>
    </w:p>
    <w:p w14:paraId="03867D56" w14:textId="6B7C7B05" w:rsidR="000C3AF3" w:rsidRPr="00851486" w:rsidRDefault="000C3AF3" w:rsidP="000C3AF3">
      <w:pPr>
        <w:rPr>
          <w:rFonts w:ascii="Times New Roman" w:hAnsi="Times New Roman" w:cs="Times New Roman"/>
        </w:rPr>
      </w:pPr>
      <w:r w:rsidRPr="00851486">
        <w:rPr>
          <w:rFonts w:ascii="Times New Roman" w:hAnsi="Times New Roman" w:cs="Times New Roman"/>
        </w:rPr>
        <w:t>This topic will explore the notion of insolvency as a pervasive issue in international commercial law. It will highlight the impact of insolvency on commercial activity as well as the twin ideals of insolvency regimes to facilitate the restructuring/rescue of an insolvent entity or to procure a sensible distribution of available assets to creditors. Finally, the future of insolvency and other commercial law regimes in light of Brexit will be considered.</w:t>
      </w:r>
    </w:p>
    <w:p w14:paraId="5B528BF3" w14:textId="667BAE96" w:rsidR="0058333B" w:rsidRPr="00851486" w:rsidRDefault="0058333B">
      <w:pPr>
        <w:rPr>
          <w:rFonts w:ascii="Times New Roman" w:hAnsi="Times New Roman" w:cs="Times New Roman"/>
          <w:lang w:val="en-GB"/>
        </w:rPr>
      </w:pPr>
    </w:p>
    <w:p w14:paraId="31E5ACE0" w14:textId="586F6917" w:rsidR="000C3AF3" w:rsidRPr="00851486" w:rsidRDefault="000C3AF3" w:rsidP="000C3AF3">
      <w:pPr>
        <w:pStyle w:val="a3"/>
        <w:numPr>
          <w:ilvl w:val="0"/>
          <w:numId w:val="2"/>
        </w:numPr>
        <w:ind w:firstLineChars="0"/>
        <w:rPr>
          <w:rFonts w:ascii="Times New Roman" w:hAnsi="Times New Roman" w:cs="Times New Roman"/>
          <w:lang w:val="en-GB"/>
        </w:rPr>
      </w:pPr>
      <w:r w:rsidRPr="00851486">
        <w:rPr>
          <w:rFonts w:ascii="Times New Roman" w:hAnsi="Times New Roman" w:cs="Times New Roman"/>
          <w:lang w:val="en-GB"/>
        </w:rPr>
        <w:t>Assessment</w:t>
      </w:r>
      <w:r w:rsidR="004927B7" w:rsidRPr="00851486">
        <w:rPr>
          <w:rFonts w:ascii="Times New Roman" w:hAnsi="Times New Roman" w:cs="Times New Roman"/>
          <w:lang w:val="en-GB"/>
        </w:rPr>
        <w:t>s</w:t>
      </w:r>
    </w:p>
    <w:p w14:paraId="4BD601F1" w14:textId="7F76F7C6" w:rsidR="000C3AF3" w:rsidRPr="00851486" w:rsidRDefault="000C3AF3" w:rsidP="000C3AF3">
      <w:pPr>
        <w:rPr>
          <w:rFonts w:ascii="Times New Roman" w:hAnsi="Times New Roman" w:cs="Times New Roman"/>
          <w:lang w:val="en-GB"/>
        </w:rPr>
      </w:pPr>
      <w:r w:rsidRPr="00851486">
        <w:rPr>
          <w:rFonts w:ascii="Times New Roman" w:hAnsi="Times New Roman" w:cs="Times New Roman"/>
          <w:lang w:val="en-GB"/>
        </w:rPr>
        <w:t xml:space="preserve">The module is assessed by a combination of group presentation (25%) and essay (75%, </w:t>
      </w:r>
      <w:r w:rsidRPr="00851486">
        <w:rPr>
          <w:rFonts w:ascii="Times New Roman" w:hAnsi="Times New Roman" w:cs="Times New Roman"/>
          <w:lang w:val="en-GB"/>
        </w:rPr>
        <w:lastRenderedPageBreak/>
        <w:t>2,000-word).</w:t>
      </w:r>
    </w:p>
    <w:p w14:paraId="120C73DF" w14:textId="68C6645B" w:rsidR="000C3AF3" w:rsidRPr="00851486" w:rsidRDefault="000C3AF3" w:rsidP="000C3AF3">
      <w:pPr>
        <w:rPr>
          <w:rFonts w:ascii="Times New Roman" w:hAnsi="Times New Roman" w:cs="Times New Roman"/>
          <w:lang w:val="en-GB"/>
        </w:rPr>
      </w:pPr>
      <w:r w:rsidRPr="00851486">
        <w:rPr>
          <w:rFonts w:ascii="Times New Roman" w:hAnsi="Times New Roman" w:cs="Times New Roman"/>
          <w:lang w:val="en-GB"/>
        </w:rPr>
        <w:t xml:space="preserve">Students will be assigned into different groups in each of the three weeks. Each group will give a </w:t>
      </w:r>
      <w:r w:rsidR="0003223B" w:rsidRPr="00851486">
        <w:rPr>
          <w:rFonts w:ascii="Times New Roman" w:hAnsi="Times New Roman" w:cs="Times New Roman"/>
          <w:lang w:val="en-GB"/>
        </w:rPr>
        <w:t xml:space="preserve">5-minute </w:t>
      </w:r>
      <w:r w:rsidRPr="00851486">
        <w:rPr>
          <w:rFonts w:ascii="Times New Roman" w:hAnsi="Times New Roman" w:cs="Times New Roman"/>
          <w:lang w:val="en-GB"/>
        </w:rPr>
        <w:t>presentation</w:t>
      </w:r>
      <w:r w:rsidR="0003223B" w:rsidRPr="00851486">
        <w:rPr>
          <w:rFonts w:ascii="Times New Roman" w:hAnsi="Times New Roman" w:cs="Times New Roman"/>
          <w:lang w:val="en-GB"/>
        </w:rPr>
        <w:t xml:space="preserve"> on a prescribed topic or area</w:t>
      </w:r>
      <w:r w:rsidRPr="00851486">
        <w:rPr>
          <w:rFonts w:ascii="Times New Roman" w:hAnsi="Times New Roman" w:cs="Times New Roman"/>
          <w:lang w:val="en-GB"/>
        </w:rPr>
        <w:t xml:space="preserve"> at the end of </w:t>
      </w:r>
      <w:r w:rsidR="0003223B" w:rsidRPr="00851486">
        <w:rPr>
          <w:rFonts w:ascii="Times New Roman" w:hAnsi="Times New Roman" w:cs="Times New Roman"/>
          <w:lang w:val="en-GB"/>
        </w:rPr>
        <w:t>each</w:t>
      </w:r>
      <w:r w:rsidRPr="00851486">
        <w:rPr>
          <w:rFonts w:ascii="Times New Roman" w:hAnsi="Times New Roman" w:cs="Times New Roman"/>
          <w:lang w:val="en-GB"/>
        </w:rPr>
        <w:t xml:space="preserve"> week. All students in a group will receive the same mark that the group presentation merits. This gives an individual students three opportunities to present as a member of different groups </w:t>
      </w:r>
      <w:r w:rsidR="002C3997" w:rsidRPr="00851486">
        <w:rPr>
          <w:rFonts w:ascii="Times New Roman" w:hAnsi="Times New Roman" w:cs="Times New Roman"/>
          <w:lang w:val="en-GB"/>
        </w:rPr>
        <w:t>during the programme. The highest mark out of the three attempts will count as 25% of the module.</w:t>
      </w:r>
    </w:p>
    <w:p w14:paraId="7724229C" w14:textId="75C5C760" w:rsidR="002C3997" w:rsidRPr="00851486" w:rsidRDefault="002C3997" w:rsidP="000C3AF3">
      <w:pPr>
        <w:rPr>
          <w:rFonts w:ascii="Times New Roman" w:hAnsi="Times New Roman" w:cs="Times New Roman"/>
          <w:lang w:val="en-GB"/>
        </w:rPr>
      </w:pPr>
      <w:r w:rsidRPr="00851486">
        <w:rPr>
          <w:rFonts w:ascii="Times New Roman" w:hAnsi="Times New Roman" w:cs="Times New Roman"/>
          <w:lang w:val="en-GB"/>
        </w:rPr>
        <w:t>The essay assignment will be announced during the programme. It will have to be submitted before an announced deadline, expected to be in September 2019.</w:t>
      </w:r>
    </w:p>
    <w:p w14:paraId="3F7E9653" w14:textId="7659D015" w:rsidR="002C3997" w:rsidRPr="00851486" w:rsidRDefault="002C3997" w:rsidP="000C3AF3">
      <w:pPr>
        <w:rPr>
          <w:rFonts w:ascii="Times New Roman" w:hAnsi="Times New Roman" w:cs="Times New Roman"/>
          <w:lang w:val="en-GB"/>
        </w:rPr>
      </w:pPr>
    </w:p>
    <w:p w14:paraId="6E909EFA" w14:textId="5CD225F4" w:rsidR="002C3997" w:rsidRPr="00851486" w:rsidRDefault="002C3997" w:rsidP="002C3997">
      <w:pPr>
        <w:pStyle w:val="a3"/>
        <w:numPr>
          <w:ilvl w:val="0"/>
          <w:numId w:val="2"/>
        </w:numPr>
        <w:ind w:firstLineChars="0"/>
        <w:rPr>
          <w:rFonts w:ascii="Times New Roman" w:hAnsi="Times New Roman" w:cs="Times New Roman"/>
          <w:lang w:val="en-GB"/>
        </w:rPr>
      </w:pPr>
      <w:r w:rsidRPr="00851486">
        <w:rPr>
          <w:rFonts w:ascii="Times New Roman" w:hAnsi="Times New Roman" w:cs="Times New Roman"/>
          <w:lang w:val="en-GB"/>
        </w:rPr>
        <w:t>Indicative Timetable</w:t>
      </w:r>
    </w:p>
    <w:p w14:paraId="07B86C0D" w14:textId="038C77F5" w:rsidR="003E537E" w:rsidRDefault="002C3997" w:rsidP="002C3997">
      <w:pPr>
        <w:rPr>
          <w:rFonts w:ascii="Times New Roman" w:hAnsi="Times New Roman" w:cs="Times New Roman"/>
          <w:lang w:val="en-GB"/>
        </w:rPr>
      </w:pPr>
      <w:r w:rsidRPr="00851486">
        <w:rPr>
          <w:rFonts w:ascii="Times New Roman" w:hAnsi="Times New Roman" w:cs="Times New Roman"/>
          <w:lang w:val="en-GB"/>
        </w:rPr>
        <w:t>This timetable is indicative only to provide information as to the mode of teaching and typical routine throughout the programme. Dates and contents are subject to change. A final timetable will be provided to all participating students before or on their arrival on campus.</w:t>
      </w:r>
    </w:p>
    <w:p w14:paraId="3EE2AB66" w14:textId="77777777" w:rsidR="005B28EE" w:rsidRDefault="005B28EE" w:rsidP="002C3997">
      <w:pPr>
        <w:rPr>
          <w:rFonts w:ascii="Times New Roman" w:hAnsi="Times New Roman" w:cs="Times New Roman"/>
          <w:lang w:val="en-GB"/>
        </w:rPr>
      </w:pPr>
    </w:p>
    <w:p w14:paraId="46EC3231" w14:textId="77777777" w:rsidR="005B28EE" w:rsidRDefault="005B28EE" w:rsidP="002C3997">
      <w:pPr>
        <w:rPr>
          <w:rFonts w:ascii="Times New Roman" w:hAnsi="Times New Roman" w:cs="Times New Roman"/>
        </w:rPr>
        <w:sectPr w:rsidR="005B28EE">
          <w:pgSz w:w="11906" w:h="16838"/>
          <w:pgMar w:top="1440" w:right="1800" w:bottom="1440" w:left="1800" w:header="851" w:footer="992" w:gutter="0"/>
          <w:cols w:space="425"/>
          <w:docGrid w:type="lines" w:linePitch="312"/>
        </w:sectPr>
      </w:pPr>
    </w:p>
    <w:p w14:paraId="3E8ABDC0" w14:textId="77777777" w:rsidR="005B28EE" w:rsidRPr="00A43AD9" w:rsidRDefault="005B28EE" w:rsidP="005B28EE">
      <w:pPr>
        <w:jc w:val="center"/>
        <w:rPr>
          <w:rFonts w:ascii="Times New Roman" w:hAnsi="Times New Roman" w:cs="Times New Roman"/>
          <w:sz w:val="28"/>
          <w:szCs w:val="28"/>
          <w:lang w:val="en-GB"/>
        </w:rPr>
      </w:pPr>
      <w:r w:rsidRPr="00A43AD9">
        <w:rPr>
          <w:rFonts w:ascii="Times New Roman" w:hAnsi="Times New Roman" w:cs="Times New Roman"/>
          <w:sz w:val="28"/>
          <w:szCs w:val="28"/>
          <w:lang w:val="en-GB"/>
        </w:rPr>
        <w:lastRenderedPageBreak/>
        <w:t>Lancaster Law Summer School 2019</w:t>
      </w:r>
    </w:p>
    <w:p w14:paraId="6B9E4238" w14:textId="77777777" w:rsidR="005B28EE" w:rsidRPr="00A43AD9" w:rsidRDefault="005B28EE" w:rsidP="005B28EE">
      <w:pPr>
        <w:jc w:val="center"/>
        <w:rPr>
          <w:rFonts w:ascii="Times New Roman" w:hAnsi="Times New Roman" w:cs="Times New Roman"/>
          <w:sz w:val="28"/>
          <w:szCs w:val="28"/>
          <w:lang w:val="en-GB"/>
        </w:rPr>
      </w:pPr>
      <w:r w:rsidRPr="00A43AD9">
        <w:rPr>
          <w:rFonts w:ascii="Times New Roman" w:hAnsi="Times New Roman" w:cs="Times New Roman"/>
          <w:sz w:val="28"/>
          <w:szCs w:val="28"/>
          <w:lang w:val="en-GB"/>
        </w:rPr>
        <w:t>Indicative Timetable (SCUT version)</w:t>
      </w:r>
    </w:p>
    <w:tbl>
      <w:tblPr>
        <w:tblStyle w:val="a6"/>
        <w:tblW w:w="0" w:type="auto"/>
        <w:tblLook w:val="04A0" w:firstRow="1" w:lastRow="0" w:firstColumn="1" w:lastColumn="0" w:noHBand="0" w:noVBand="1"/>
      </w:tblPr>
      <w:tblGrid>
        <w:gridCol w:w="1092"/>
        <w:gridCol w:w="949"/>
        <w:gridCol w:w="952"/>
        <w:gridCol w:w="1180"/>
        <w:gridCol w:w="1031"/>
        <w:gridCol w:w="816"/>
        <w:gridCol w:w="989"/>
        <w:gridCol w:w="1513"/>
      </w:tblGrid>
      <w:tr w:rsidR="005B28EE" w:rsidRPr="00A43AD9" w14:paraId="4DF19711" w14:textId="77777777" w:rsidTr="00C364F2">
        <w:tc>
          <w:tcPr>
            <w:tcW w:w="1743" w:type="dxa"/>
          </w:tcPr>
          <w:p w14:paraId="315F4585" w14:textId="77777777" w:rsidR="005B28EE" w:rsidRPr="00A43AD9" w:rsidRDefault="005B28EE" w:rsidP="00C364F2">
            <w:pPr>
              <w:rPr>
                <w:rFonts w:ascii="Times New Roman" w:hAnsi="Times New Roman" w:cs="Times New Roman"/>
                <w:sz w:val="20"/>
                <w:szCs w:val="20"/>
              </w:rPr>
            </w:pPr>
          </w:p>
        </w:tc>
        <w:tc>
          <w:tcPr>
            <w:tcW w:w="1743" w:type="dxa"/>
          </w:tcPr>
          <w:p w14:paraId="2EFADDCD"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Monday</w:t>
            </w:r>
          </w:p>
        </w:tc>
        <w:tc>
          <w:tcPr>
            <w:tcW w:w="1743" w:type="dxa"/>
          </w:tcPr>
          <w:p w14:paraId="691BDD2F"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Tuesday</w:t>
            </w:r>
          </w:p>
        </w:tc>
        <w:tc>
          <w:tcPr>
            <w:tcW w:w="1743" w:type="dxa"/>
          </w:tcPr>
          <w:p w14:paraId="6D013A80"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Wednesday</w:t>
            </w:r>
          </w:p>
        </w:tc>
        <w:tc>
          <w:tcPr>
            <w:tcW w:w="1744" w:type="dxa"/>
          </w:tcPr>
          <w:p w14:paraId="632E25F3"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Thursday</w:t>
            </w:r>
          </w:p>
        </w:tc>
        <w:tc>
          <w:tcPr>
            <w:tcW w:w="1744" w:type="dxa"/>
          </w:tcPr>
          <w:p w14:paraId="7C72D961"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Friday</w:t>
            </w:r>
          </w:p>
        </w:tc>
        <w:tc>
          <w:tcPr>
            <w:tcW w:w="1744" w:type="dxa"/>
          </w:tcPr>
          <w:p w14:paraId="5D0A52FA"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Saturday</w:t>
            </w:r>
          </w:p>
        </w:tc>
        <w:tc>
          <w:tcPr>
            <w:tcW w:w="1744" w:type="dxa"/>
          </w:tcPr>
          <w:p w14:paraId="701E1AA8"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Sunday 21</w:t>
            </w:r>
            <w:r w:rsidRPr="00A43AD9">
              <w:rPr>
                <w:rFonts w:ascii="Times New Roman" w:hAnsi="Times New Roman" w:cs="Times New Roman"/>
                <w:sz w:val="20"/>
                <w:szCs w:val="20"/>
                <w:vertAlign w:val="superscript"/>
              </w:rPr>
              <w:t>st</w:t>
            </w:r>
            <w:r w:rsidRPr="00A43AD9">
              <w:rPr>
                <w:rFonts w:ascii="Times New Roman" w:hAnsi="Times New Roman" w:cs="Times New Roman"/>
                <w:sz w:val="20"/>
                <w:szCs w:val="20"/>
              </w:rPr>
              <w:t xml:space="preserve"> July</w:t>
            </w:r>
          </w:p>
        </w:tc>
      </w:tr>
      <w:tr w:rsidR="005B28EE" w:rsidRPr="00A43AD9" w14:paraId="307301E2" w14:textId="77777777" w:rsidTr="00C364F2">
        <w:trPr>
          <w:trHeight w:val="1005"/>
        </w:trPr>
        <w:tc>
          <w:tcPr>
            <w:tcW w:w="1743" w:type="dxa"/>
          </w:tcPr>
          <w:p w14:paraId="483D40B7"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Morning</w:t>
            </w:r>
          </w:p>
        </w:tc>
        <w:tc>
          <w:tcPr>
            <w:tcW w:w="1743" w:type="dxa"/>
          </w:tcPr>
          <w:p w14:paraId="70E888A4" w14:textId="77777777" w:rsidR="005B28EE" w:rsidRPr="00A43AD9" w:rsidRDefault="005B28EE" w:rsidP="00C364F2">
            <w:pPr>
              <w:rPr>
                <w:rFonts w:ascii="Times New Roman" w:hAnsi="Times New Roman" w:cs="Times New Roman"/>
                <w:sz w:val="20"/>
                <w:szCs w:val="20"/>
              </w:rPr>
            </w:pPr>
          </w:p>
        </w:tc>
        <w:tc>
          <w:tcPr>
            <w:tcW w:w="1743" w:type="dxa"/>
          </w:tcPr>
          <w:p w14:paraId="23CEE574" w14:textId="77777777" w:rsidR="005B28EE" w:rsidRPr="00A43AD9" w:rsidRDefault="005B28EE" w:rsidP="00C364F2">
            <w:pPr>
              <w:rPr>
                <w:rFonts w:ascii="Times New Roman" w:hAnsi="Times New Roman" w:cs="Times New Roman"/>
                <w:sz w:val="20"/>
                <w:szCs w:val="20"/>
              </w:rPr>
            </w:pPr>
          </w:p>
        </w:tc>
        <w:tc>
          <w:tcPr>
            <w:tcW w:w="1743" w:type="dxa"/>
          </w:tcPr>
          <w:p w14:paraId="53455FF1" w14:textId="77777777" w:rsidR="005B28EE" w:rsidRPr="00A43AD9" w:rsidRDefault="005B28EE" w:rsidP="00C364F2">
            <w:pPr>
              <w:rPr>
                <w:rFonts w:ascii="Times New Roman" w:hAnsi="Times New Roman" w:cs="Times New Roman"/>
                <w:sz w:val="20"/>
                <w:szCs w:val="20"/>
              </w:rPr>
            </w:pPr>
          </w:p>
        </w:tc>
        <w:tc>
          <w:tcPr>
            <w:tcW w:w="1744" w:type="dxa"/>
          </w:tcPr>
          <w:p w14:paraId="277E815C" w14:textId="77777777" w:rsidR="005B28EE" w:rsidRPr="00A43AD9" w:rsidRDefault="005B28EE" w:rsidP="00C364F2">
            <w:pPr>
              <w:rPr>
                <w:rFonts w:ascii="Times New Roman" w:hAnsi="Times New Roman" w:cs="Times New Roman"/>
                <w:sz w:val="20"/>
                <w:szCs w:val="20"/>
              </w:rPr>
            </w:pPr>
          </w:p>
        </w:tc>
        <w:tc>
          <w:tcPr>
            <w:tcW w:w="1744" w:type="dxa"/>
          </w:tcPr>
          <w:p w14:paraId="3B3573F9" w14:textId="77777777" w:rsidR="005B28EE" w:rsidRPr="00A43AD9" w:rsidRDefault="005B28EE" w:rsidP="00C364F2">
            <w:pPr>
              <w:rPr>
                <w:rFonts w:ascii="Times New Roman" w:hAnsi="Times New Roman" w:cs="Times New Roman"/>
                <w:sz w:val="20"/>
                <w:szCs w:val="20"/>
              </w:rPr>
            </w:pPr>
          </w:p>
        </w:tc>
        <w:tc>
          <w:tcPr>
            <w:tcW w:w="1744" w:type="dxa"/>
          </w:tcPr>
          <w:p w14:paraId="0CAEF139" w14:textId="77777777" w:rsidR="005B28EE" w:rsidRPr="00A43AD9" w:rsidRDefault="005B28EE" w:rsidP="00C364F2">
            <w:pPr>
              <w:rPr>
                <w:rFonts w:ascii="Times New Roman" w:hAnsi="Times New Roman" w:cs="Times New Roman"/>
                <w:sz w:val="20"/>
                <w:szCs w:val="20"/>
              </w:rPr>
            </w:pPr>
          </w:p>
        </w:tc>
        <w:tc>
          <w:tcPr>
            <w:tcW w:w="1744" w:type="dxa"/>
            <w:vMerge w:val="restart"/>
          </w:tcPr>
          <w:p w14:paraId="2E68E269"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Pick-up from Manchester International Airport</w:t>
            </w:r>
          </w:p>
          <w:p w14:paraId="08C2B3A9"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Check-in to university accommodation</w:t>
            </w:r>
          </w:p>
        </w:tc>
      </w:tr>
      <w:tr w:rsidR="005B28EE" w:rsidRPr="00A43AD9" w14:paraId="6E11063C" w14:textId="77777777" w:rsidTr="00C364F2">
        <w:tc>
          <w:tcPr>
            <w:tcW w:w="1743" w:type="dxa"/>
          </w:tcPr>
          <w:p w14:paraId="471C0A60"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Afternoon</w:t>
            </w:r>
          </w:p>
        </w:tc>
        <w:tc>
          <w:tcPr>
            <w:tcW w:w="1743" w:type="dxa"/>
          </w:tcPr>
          <w:p w14:paraId="19C6E576" w14:textId="77777777" w:rsidR="005B28EE" w:rsidRPr="00A43AD9" w:rsidRDefault="005B28EE" w:rsidP="00C364F2">
            <w:pPr>
              <w:rPr>
                <w:rFonts w:ascii="Times New Roman" w:hAnsi="Times New Roman" w:cs="Times New Roman"/>
                <w:sz w:val="20"/>
                <w:szCs w:val="20"/>
              </w:rPr>
            </w:pPr>
          </w:p>
        </w:tc>
        <w:tc>
          <w:tcPr>
            <w:tcW w:w="1743" w:type="dxa"/>
          </w:tcPr>
          <w:p w14:paraId="7E5D9882" w14:textId="77777777" w:rsidR="005B28EE" w:rsidRPr="00A43AD9" w:rsidRDefault="005B28EE" w:rsidP="00C364F2">
            <w:pPr>
              <w:rPr>
                <w:rFonts w:ascii="Times New Roman" w:hAnsi="Times New Roman" w:cs="Times New Roman"/>
                <w:sz w:val="20"/>
                <w:szCs w:val="20"/>
              </w:rPr>
            </w:pPr>
          </w:p>
        </w:tc>
        <w:tc>
          <w:tcPr>
            <w:tcW w:w="1743" w:type="dxa"/>
          </w:tcPr>
          <w:p w14:paraId="67B0BFB7" w14:textId="77777777" w:rsidR="005B28EE" w:rsidRPr="00A43AD9" w:rsidRDefault="005B28EE" w:rsidP="00C364F2">
            <w:pPr>
              <w:rPr>
                <w:rFonts w:ascii="Times New Roman" w:hAnsi="Times New Roman" w:cs="Times New Roman"/>
                <w:sz w:val="20"/>
                <w:szCs w:val="20"/>
              </w:rPr>
            </w:pPr>
          </w:p>
        </w:tc>
        <w:tc>
          <w:tcPr>
            <w:tcW w:w="1744" w:type="dxa"/>
          </w:tcPr>
          <w:p w14:paraId="02B7BF81" w14:textId="77777777" w:rsidR="005B28EE" w:rsidRPr="00A43AD9" w:rsidRDefault="005B28EE" w:rsidP="00C364F2">
            <w:pPr>
              <w:rPr>
                <w:rFonts w:ascii="Times New Roman" w:hAnsi="Times New Roman" w:cs="Times New Roman"/>
                <w:sz w:val="20"/>
                <w:szCs w:val="20"/>
              </w:rPr>
            </w:pPr>
          </w:p>
        </w:tc>
        <w:tc>
          <w:tcPr>
            <w:tcW w:w="1744" w:type="dxa"/>
          </w:tcPr>
          <w:p w14:paraId="5E3A5A2E" w14:textId="77777777" w:rsidR="005B28EE" w:rsidRPr="00A43AD9" w:rsidRDefault="005B28EE" w:rsidP="00C364F2">
            <w:pPr>
              <w:rPr>
                <w:rFonts w:ascii="Times New Roman" w:hAnsi="Times New Roman" w:cs="Times New Roman"/>
                <w:sz w:val="20"/>
                <w:szCs w:val="20"/>
              </w:rPr>
            </w:pPr>
          </w:p>
        </w:tc>
        <w:tc>
          <w:tcPr>
            <w:tcW w:w="1744" w:type="dxa"/>
          </w:tcPr>
          <w:p w14:paraId="7FA277E4" w14:textId="77777777" w:rsidR="005B28EE" w:rsidRPr="00A43AD9" w:rsidRDefault="005B28EE" w:rsidP="00C364F2">
            <w:pPr>
              <w:rPr>
                <w:rFonts w:ascii="Times New Roman" w:hAnsi="Times New Roman" w:cs="Times New Roman"/>
                <w:sz w:val="20"/>
                <w:szCs w:val="20"/>
              </w:rPr>
            </w:pPr>
          </w:p>
        </w:tc>
        <w:tc>
          <w:tcPr>
            <w:tcW w:w="1744" w:type="dxa"/>
            <w:vMerge/>
          </w:tcPr>
          <w:p w14:paraId="16DE6D3A" w14:textId="77777777" w:rsidR="005B28EE" w:rsidRPr="00A43AD9" w:rsidRDefault="005B28EE" w:rsidP="00C364F2">
            <w:pPr>
              <w:rPr>
                <w:rFonts w:ascii="Times New Roman" w:hAnsi="Times New Roman" w:cs="Times New Roman"/>
                <w:sz w:val="20"/>
                <w:szCs w:val="20"/>
              </w:rPr>
            </w:pPr>
          </w:p>
        </w:tc>
      </w:tr>
      <w:tr w:rsidR="005B28EE" w:rsidRPr="00A43AD9" w14:paraId="00F7ACED" w14:textId="77777777" w:rsidTr="00C364F2">
        <w:tc>
          <w:tcPr>
            <w:tcW w:w="1743" w:type="dxa"/>
          </w:tcPr>
          <w:p w14:paraId="1E292688"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Evening</w:t>
            </w:r>
          </w:p>
        </w:tc>
        <w:tc>
          <w:tcPr>
            <w:tcW w:w="1743" w:type="dxa"/>
          </w:tcPr>
          <w:p w14:paraId="2BB7F744" w14:textId="77777777" w:rsidR="005B28EE" w:rsidRPr="00A43AD9" w:rsidRDefault="005B28EE" w:rsidP="00C364F2">
            <w:pPr>
              <w:rPr>
                <w:rFonts w:ascii="Times New Roman" w:hAnsi="Times New Roman" w:cs="Times New Roman"/>
                <w:sz w:val="20"/>
                <w:szCs w:val="20"/>
              </w:rPr>
            </w:pPr>
          </w:p>
        </w:tc>
        <w:tc>
          <w:tcPr>
            <w:tcW w:w="1743" w:type="dxa"/>
          </w:tcPr>
          <w:p w14:paraId="4B95A699" w14:textId="77777777" w:rsidR="005B28EE" w:rsidRPr="00A43AD9" w:rsidRDefault="005B28EE" w:rsidP="00C364F2">
            <w:pPr>
              <w:rPr>
                <w:rFonts w:ascii="Times New Roman" w:hAnsi="Times New Roman" w:cs="Times New Roman"/>
                <w:sz w:val="20"/>
                <w:szCs w:val="20"/>
              </w:rPr>
            </w:pPr>
          </w:p>
        </w:tc>
        <w:tc>
          <w:tcPr>
            <w:tcW w:w="1743" w:type="dxa"/>
          </w:tcPr>
          <w:p w14:paraId="47250C94" w14:textId="77777777" w:rsidR="005B28EE" w:rsidRPr="00A43AD9" w:rsidRDefault="005B28EE" w:rsidP="00C364F2">
            <w:pPr>
              <w:rPr>
                <w:rFonts w:ascii="Times New Roman" w:hAnsi="Times New Roman" w:cs="Times New Roman"/>
                <w:sz w:val="20"/>
                <w:szCs w:val="20"/>
              </w:rPr>
            </w:pPr>
          </w:p>
        </w:tc>
        <w:tc>
          <w:tcPr>
            <w:tcW w:w="1744" w:type="dxa"/>
          </w:tcPr>
          <w:p w14:paraId="7360712A" w14:textId="77777777" w:rsidR="005B28EE" w:rsidRPr="00A43AD9" w:rsidRDefault="005B28EE" w:rsidP="00C364F2">
            <w:pPr>
              <w:rPr>
                <w:rFonts w:ascii="Times New Roman" w:hAnsi="Times New Roman" w:cs="Times New Roman"/>
                <w:sz w:val="20"/>
                <w:szCs w:val="20"/>
              </w:rPr>
            </w:pPr>
          </w:p>
        </w:tc>
        <w:tc>
          <w:tcPr>
            <w:tcW w:w="1744" w:type="dxa"/>
          </w:tcPr>
          <w:p w14:paraId="55E24B92" w14:textId="77777777" w:rsidR="005B28EE" w:rsidRPr="00A43AD9" w:rsidRDefault="005B28EE" w:rsidP="00C364F2">
            <w:pPr>
              <w:rPr>
                <w:rFonts w:ascii="Times New Roman" w:hAnsi="Times New Roman" w:cs="Times New Roman"/>
                <w:sz w:val="20"/>
                <w:szCs w:val="20"/>
              </w:rPr>
            </w:pPr>
          </w:p>
        </w:tc>
        <w:tc>
          <w:tcPr>
            <w:tcW w:w="1744" w:type="dxa"/>
          </w:tcPr>
          <w:p w14:paraId="657A0EDB" w14:textId="77777777" w:rsidR="005B28EE" w:rsidRPr="00A43AD9" w:rsidRDefault="005B28EE" w:rsidP="00C364F2">
            <w:pPr>
              <w:rPr>
                <w:rFonts w:ascii="Times New Roman" w:hAnsi="Times New Roman" w:cs="Times New Roman"/>
                <w:sz w:val="20"/>
                <w:szCs w:val="20"/>
              </w:rPr>
            </w:pPr>
          </w:p>
        </w:tc>
        <w:tc>
          <w:tcPr>
            <w:tcW w:w="1744" w:type="dxa"/>
          </w:tcPr>
          <w:p w14:paraId="1698DA34"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Special welcome reception for SCUT staff and students</w:t>
            </w:r>
          </w:p>
        </w:tc>
      </w:tr>
    </w:tbl>
    <w:p w14:paraId="38B19DC5" w14:textId="77777777" w:rsidR="005B28EE" w:rsidRPr="00A43AD9" w:rsidRDefault="005B28EE" w:rsidP="005B28EE">
      <w:pPr>
        <w:rPr>
          <w:rFonts w:ascii="Times New Roman" w:hAnsi="Times New Roman" w:cs="Times New Roman"/>
          <w:sz w:val="20"/>
          <w:szCs w:val="20"/>
        </w:rPr>
      </w:pPr>
    </w:p>
    <w:tbl>
      <w:tblPr>
        <w:tblStyle w:val="a6"/>
        <w:tblW w:w="0" w:type="auto"/>
        <w:tblLook w:val="04A0" w:firstRow="1" w:lastRow="0" w:firstColumn="1" w:lastColumn="0" w:noHBand="0" w:noVBand="1"/>
      </w:tblPr>
      <w:tblGrid>
        <w:gridCol w:w="1034"/>
        <w:gridCol w:w="1191"/>
        <w:gridCol w:w="1157"/>
        <w:gridCol w:w="1130"/>
        <w:gridCol w:w="1069"/>
        <w:gridCol w:w="1202"/>
        <w:gridCol w:w="925"/>
        <w:gridCol w:w="814"/>
      </w:tblGrid>
      <w:tr w:rsidR="005B28EE" w:rsidRPr="00A43AD9" w14:paraId="20390DB7" w14:textId="77777777" w:rsidTr="00C364F2">
        <w:tc>
          <w:tcPr>
            <w:tcW w:w="1743" w:type="dxa"/>
          </w:tcPr>
          <w:p w14:paraId="10FE65B6" w14:textId="77777777" w:rsidR="005B28EE" w:rsidRPr="00A43AD9" w:rsidRDefault="005B28EE" w:rsidP="00C364F2">
            <w:pPr>
              <w:rPr>
                <w:rFonts w:ascii="Times New Roman" w:hAnsi="Times New Roman" w:cs="Times New Roman"/>
                <w:sz w:val="20"/>
                <w:szCs w:val="20"/>
              </w:rPr>
            </w:pPr>
          </w:p>
        </w:tc>
        <w:tc>
          <w:tcPr>
            <w:tcW w:w="1743" w:type="dxa"/>
          </w:tcPr>
          <w:p w14:paraId="0A90BF94"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Monday 22</w:t>
            </w:r>
            <w:r w:rsidRPr="00A43AD9">
              <w:rPr>
                <w:rFonts w:ascii="Times New Roman" w:hAnsi="Times New Roman" w:cs="Times New Roman"/>
                <w:sz w:val="20"/>
                <w:szCs w:val="20"/>
                <w:vertAlign w:val="superscript"/>
              </w:rPr>
              <w:t>nd</w:t>
            </w:r>
            <w:r w:rsidRPr="00A43AD9">
              <w:rPr>
                <w:rFonts w:ascii="Times New Roman" w:hAnsi="Times New Roman" w:cs="Times New Roman"/>
                <w:sz w:val="20"/>
                <w:szCs w:val="20"/>
              </w:rPr>
              <w:t xml:space="preserve"> July</w:t>
            </w:r>
          </w:p>
        </w:tc>
        <w:tc>
          <w:tcPr>
            <w:tcW w:w="1743" w:type="dxa"/>
          </w:tcPr>
          <w:p w14:paraId="6E1236AD"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Tuesday 23</w:t>
            </w:r>
            <w:r w:rsidRPr="00A43AD9">
              <w:rPr>
                <w:rFonts w:ascii="Times New Roman" w:hAnsi="Times New Roman" w:cs="Times New Roman"/>
                <w:sz w:val="20"/>
                <w:szCs w:val="20"/>
                <w:vertAlign w:val="superscript"/>
              </w:rPr>
              <w:t>rd</w:t>
            </w:r>
            <w:r w:rsidRPr="00A43AD9">
              <w:rPr>
                <w:rFonts w:ascii="Times New Roman" w:hAnsi="Times New Roman" w:cs="Times New Roman"/>
                <w:sz w:val="20"/>
                <w:szCs w:val="20"/>
              </w:rPr>
              <w:t xml:space="preserve"> July</w:t>
            </w:r>
          </w:p>
        </w:tc>
        <w:tc>
          <w:tcPr>
            <w:tcW w:w="1743" w:type="dxa"/>
          </w:tcPr>
          <w:p w14:paraId="4BC8879A"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Wednesday 24</w:t>
            </w:r>
            <w:r w:rsidRPr="00A43AD9">
              <w:rPr>
                <w:rFonts w:ascii="Times New Roman" w:hAnsi="Times New Roman" w:cs="Times New Roman"/>
                <w:sz w:val="20"/>
                <w:szCs w:val="20"/>
                <w:vertAlign w:val="superscript"/>
              </w:rPr>
              <w:t>th</w:t>
            </w:r>
            <w:r w:rsidRPr="00A43AD9">
              <w:rPr>
                <w:rFonts w:ascii="Times New Roman" w:hAnsi="Times New Roman" w:cs="Times New Roman"/>
                <w:sz w:val="20"/>
                <w:szCs w:val="20"/>
              </w:rPr>
              <w:t xml:space="preserve"> July</w:t>
            </w:r>
          </w:p>
        </w:tc>
        <w:tc>
          <w:tcPr>
            <w:tcW w:w="1744" w:type="dxa"/>
          </w:tcPr>
          <w:p w14:paraId="6707096B"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Thursday 25</w:t>
            </w:r>
            <w:r w:rsidRPr="00A43AD9">
              <w:rPr>
                <w:rFonts w:ascii="Times New Roman" w:hAnsi="Times New Roman" w:cs="Times New Roman"/>
                <w:sz w:val="20"/>
                <w:szCs w:val="20"/>
                <w:vertAlign w:val="superscript"/>
              </w:rPr>
              <w:t>th</w:t>
            </w:r>
            <w:r w:rsidRPr="00A43AD9">
              <w:rPr>
                <w:rFonts w:ascii="Times New Roman" w:hAnsi="Times New Roman" w:cs="Times New Roman"/>
                <w:sz w:val="20"/>
                <w:szCs w:val="20"/>
              </w:rPr>
              <w:t xml:space="preserve"> July</w:t>
            </w:r>
          </w:p>
        </w:tc>
        <w:tc>
          <w:tcPr>
            <w:tcW w:w="1744" w:type="dxa"/>
          </w:tcPr>
          <w:p w14:paraId="14012BFC"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Friday 26</w:t>
            </w:r>
            <w:r w:rsidRPr="00A43AD9">
              <w:rPr>
                <w:rFonts w:ascii="Times New Roman" w:hAnsi="Times New Roman" w:cs="Times New Roman"/>
                <w:sz w:val="20"/>
                <w:szCs w:val="20"/>
                <w:vertAlign w:val="superscript"/>
              </w:rPr>
              <w:t>th</w:t>
            </w:r>
            <w:r w:rsidRPr="00A43AD9">
              <w:rPr>
                <w:rFonts w:ascii="Times New Roman" w:hAnsi="Times New Roman" w:cs="Times New Roman"/>
                <w:sz w:val="20"/>
                <w:szCs w:val="20"/>
              </w:rPr>
              <w:t xml:space="preserve"> July</w:t>
            </w:r>
          </w:p>
        </w:tc>
        <w:tc>
          <w:tcPr>
            <w:tcW w:w="1744" w:type="dxa"/>
          </w:tcPr>
          <w:p w14:paraId="0C011B6C"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Saturday 27</w:t>
            </w:r>
            <w:r w:rsidRPr="00A43AD9">
              <w:rPr>
                <w:rFonts w:ascii="Times New Roman" w:hAnsi="Times New Roman" w:cs="Times New Roman"/>
                <w:sz w:val="20"/>
                <w:szCs w:val="20"/>
                <w:vertAlign w:val="superscript"/>
              </w:rPr>
              <w:t>th</w:t>
            </w:r>
            <w:r w:rsidRPr="00A43AD9">
              <w:rPr>
                <w:rFonts w:ascii="Times New Roman" w:hAnsi="Times New Roman" w:cs="Times New Roman"/>
                <w:sz w:val="20"/>
                <w:szCs w:val="20"/>
              </w:rPr>
              <w:t xml:space="preserve"> July</w:t>
            </w:r>
          </w:p>
        </w:tc>
        <w:tc>
          <w:tcPr>
            <w:tcW w:w="1744" w:type="dxa"/>
          </w:tcPr>
          <w:p w14:paraId="2185AC8B"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Sunday 28</w:t>
            </w:r>
            <w:r w:rsidRPr="00A43AD9">
              <w:rPr>
                <w:rFonts w:ascii="Times New Roman" w:hAnsi="Times New Roman" w:cs="Times New Roman"/>
                <w:sz w:val="20"/>
                <w:szCs w:val="20"/>
                <w:vertAlign w:val="superscript"/>
              </w:rPr>
              <w:t>th</w:t>
            </w:r>
            <w:r w:rsidRPr="00A43AD9">
              <w:rPr>
                <w:rFonts w:ascii="Times New Roman" w:hAnsi="Times New Roman" w:cs="Times New Roman"/>
                <w:sz w:val="20"/>
                <w:szCs w:val="20"/>
              </w:rPr>
              <w:t xml:space="preserve"> July</w:t>
            </w:r>
          </w:p>
        </w:tc>
      </w:tr>
      <w:tr w:rsidR="005B28EE" w:rsidRPr="00A43AD9" w14:paraId="10DBF084" w14:textId="77777777" w:rsidTr="00C364F2">
        <w:tc>
          <w:tcPr>
            <w:tcW w:w="1743" w:type="dxa"/>
          </w:tcPr>
          <w:p w14:paraId="47CFE851"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Morning</w:t>
            </w:r>
          </w:p>
        </w:tc>
        <w:tc>
          <w:tcPr>
            <w:tcW w:w="1743" w:type="dxa"/>
          </w:tcPr>
          <w:p w14:paraId="0E10462B"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Orientation and Opening Ceremony</w:t>
            </w:r>
          </w:p>
          <w:p w14:paraId="216091D3"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Module introduction</w:t>
            </w:r>
          </w:p>
        </w:tc>
        <w:tc>
          <w:tcPr>
            <w:tcW w:w="1743" w:type="dxa"/>
          </w:tcPr>
          <w:p w14:paraId="10C719F5"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Lecture 1-1</w:t>
            </w:r>
          </w:p>
          <w:p w14:paraId="413B785D"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History of commercial law</w:t>
            </w:r>
          </w:p>
          <w:p w14:paraId="21854FA5"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Seminar 1-1</w:t>
            </w:r>
          </w:p>
        </w:tc>
        <w:tc>
          <w:tcPr>
            <w:tcW w:w="1743" w:type="dxa"/>
          </w:tcPr>
          <w:p w14:paraId="124D27D7"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Lecture 1-2</w:t>
            </w:r>
          </w:p>
          <w:p w14:paraId="34FE0DBE"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Formation of business</w:t>
            </w:r>
          </w:p>
          <w:p w14:paraId="1161F310"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Seminar 1-2</w:t>
            </w:r>
          </w:p>
        </w:tc>
        <w:tc>
          <w:tcPr>
            <w:tcW w:w="1744" w:type="dxa"/>
            <w:vMerge w:val="restart"/>
          </w:tcPr>
          <w:p w14:paraId="75B679C3"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College Cup Day</w:t>
            </w:r>
          </w:p>
          <w:p w14:paraId="746A1C95"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Develop your teamwork skills, know your classmates from around the world, and compete for your college</w:t>
            </w:r>
          </w:p>
        </w:tc>
        <w:tc>
          <w:tcPr>
            <w:tcW w:w="1744" w:type="dxa"/>
          </w:tcPr>
          <w:p w14:paraId="25D76BF4"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Lecture 1-3</w:t>
            </w:r>
          </w:p>
          <w:p w14:paraId="545531CD"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Legal personality and limited liability</w:t>
            </w:r>
          </w:p>
          <w:p w14:paraId="63646E38"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Seminar 1-3</w:t>
            </w:r>
          </w:p>
        </w:tc>
        <w:tc>
          <w:tcPr>
            <w:tcW w:w="3488" w:type="dxa"/>
            <w:gridSpan w:val="2"/>
            <w:vMerge w:val="restart"/>
          </w:tcPr>
          <w:p w14:paraId="1EE55800"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Free time</w:t>
            </w:r>
          </w:p>
          <w:p w14:paraId="5F6DC2ED"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 xml:space="preserve">Optional day trip to various </w:t>
            </w:r>
            <w:r>
              <w:rPr>
                <w:rFonts w:ascii="Times New Roman" w:hAnsi="Times New Roman" w:cs="Times New Roman"/>
                <w:sz w:val="20"/>
                <w:szCs w:val="20"/>
              </w:rPr>
              <w:t>destination</w:t>
            </w:r>
            <w:r w:rsidRPr="00A43AD9">
              <w:rPr>
                <w:rFonts w:ascii="Times New Roman" w:hAnsi="Times New Roman" w:cs="Times New Roman"/>
                <w:sz w:val="20"/>
                <w:szCs w:val="20"/>
              </w:rPr>
              <w:t>s including the Lake District and Manchester</w:t>
            </w:r>
            <w:r>
              <w:rPr>
                <w:rFonts w:ascii="Times New Roman" w:hAnsi="Times New Roman" w:cs="Times New Roman"/>
                <w:sz w:val="20"/>
                <w:szCs w:val="20"/>
              </w:rPr>
              <w:t xml:space="preserve"> (participating students will need to pay for modest transportation cost and entry at certain attractions if applicable)</w:t>
            </w:r>
          </w:p>
        </w:tc>
      </w:tr>
      <w:tr w:rsidR="005B28EE" w:rsidRPr="00A43AD9" w14:paraId="7511B649" w14:textId="77777777" w:rsidTr="00C364F2">
        <w:tc>
          <w:tcPr>
            <w:tcW w:w="1743" w:type="dxa"/>
          </w:tcPr>
          <w:p w14:paraId="60A6B970"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Afternoon</w:t>
            </w:r>
          </w:p>
        </w:tc>
        <w:tc>
          <w:tcPr>
            <w:tcW w:w="1743" w:type="dxa"/>
          </w:tcPr>
          <w:p w14:paraId="7724F472"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Welcome to your college</w:t>
            </w:r>
          </w:p>
        </w:tc>
        <w:tc>
          <w:tcPr>
            <w:tcW w:w="1743" w:type="dxa"/>
          </w:tcPr>
          <w:p w14:paraId="5FC2B5CB"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Workshop 1-1</w:t>
            </w:r>
          </w:p>
        </w:tc>
        <w:tc>
          <w:tcPr>
            <w:tcW w:w="1743" w:type="dxa"/>
          </w:tcPr>
          <w:p w14:paraId="4BC51AAA"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Workshop 1-2</w:t>
            </w:r>
          </w:p>
          <w:p w14:paraId="639CD781" w14:textId="77777777" w:rsidR="005B28EE" w:rsidRPr="00A43AD9" w:rsidRDefault="005B28EE" w:rsidP="00C364F2">
            <w:pPr>
              <w:rPr>
                <w:rFonts w:ascii="Times New Roman" w:hAnsi="Times New Roman" w:cs="Times New Roman"/>
                <w:sz w:val="20"/>
                <w:szCs w:val="20"/>
              </w:rPr>
            </w:pPr>
          </w:p>
          <w:p w14:paraId="13045159"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Legal Career and Skills Session 1</w:t>
            </w:r>
          </w:p>
        </w:tc>
        <w:tc>
          <w:tcPr>
            <w:tcW w:w="1744" w:type="dxa"/>
            <w:vMerge/>
          </w:tcPr>
          <w:p w14:paraId="27B182DF" w14:textId="77777777" w:rsidR="005B28EE" w:rsidRPr="00A43AD9" w:rsidRDefault="005B28EE" w:rsidP="00C364F2">
            <w:pPr>
              <w:rPr>
                <w:rFonts w:ascii="Times New Roman" w:hAnsi="Times New Roman" w:cs="Times New Roman"/>
                <w:sz w:val="20"/>
                <w:szCs w:val="20"/>
              </w:rPr>
            </w:pPr>
          </w:p>
        </w:tc>
        <w:tc>
          <w:tcPr>
            <w:tcW w:w="1744" w:type="dxa"/>
          </w:tcPr>
          <w:p w14:paraId="5FF6800C"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Group Presentation Session 1</w:t>
            </w:r>
          </w:p>
        </w:tc>
        <w:tc>
          <w:tcPr>
            <w:tcW w:w="3488" w:type="dxa"/>
            <w:gridSpan w:val="2"/>
            <w:vMerge/>
          </w:tcPr>
          <w:p w14:paraId="0E9B40CD" w14:textId="77777777" w:rsidR="005B28EE" w:rsidRPr="00A43AD9" w:rsidRDefault="005B28EE" w:rsidP="00C364F2">
            <w:pPr>
              <w:rPr>
                <w:rFonts w:ascii="Times New Roman" w:hAnsi="Times New Roman" w:cs="Times New Roman"/>
                <w:sz w:val="20"/>
                <w:szCs w:val="20"/>
              </w:rPr>
            </w:pPr>
          </w:p>
        </w:tc>
      </w:tr>
      <w:tr w:rsidR="005B28EE" w:rsidRPr="00A43AD9" w14:paraId="22848E02" w14:textId="77777777" w:rsidTr="00C364F2">
        <w:tc>
          <w:tcPr>
            <w:tcW w:w="1743" w:type="dxa"/>
          </w:tcPr>
          <w:p w14:paraId="438B091A"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Evening</w:t>
            </w:r>
          </w:p>
        </w:tc>
        <w:tc>
          <w:tcPr>
            <w:tcW w:w="8717" w:type="dxa"/>
            <w:gridSpan w:val="5"/>
          </w:tcPr>
          <w:p w14:paraId="47E90A94"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Optional student ambassadors-led social activities, including films, dancing and various sports</w:t>
            </w:r>
          </w:p>
        </w:tc>
        <w:tc>
          <w:tcPr>
            <w:tcW w:w="3488" w:type="dxa"/>
            <w:gridSpan w:val="2"/>
            <w:vMerge/>
          </w:tcPr>
          <w:p w14:paraId="5247AB54" w14:textId="77777777" w:rsidR="005B28EE" w:rsidRPr="00A43AD9" w:rsidRDefault="005B28EE" w:rsidP="00C364F2">
            <w:pPr>
              <w:rPr>
                <w:rFonts w:ascii="Times New Roman" w:hAnsi="Times New Roman" w:cs="Times New Roman"/>
                <w:sz w:val="20"/>
                <w:szCs w:val="20"/>
              </w:rPr>
            </w:pPr>
          </w:p>
        </w:tc>
      </w:tr>
    </w:tbl>
    <w:p w14:paraId="5248AA0F" w14:textId="77777777" w:rsidR="005B28EE" w:rsidRPr="00A43AD9" w:rsidRDefault="005B28EE" w:rsidP="005B28EE">
      <w:pPr>
        <w:rPr>
          <w:rFonts w:ascii="Times New Roman" w:hAnsi="Times New Roman" w:cs="Times New Roman"/>
          <w:sz w:val="20"/>
          <w:szCs w:val="20"/>
        </w:rPr>
      </w:pPr>
    </w:p>
    <w:tbl>
      <w:tblPr>
        <w:tblStyle w:val="a6"/>
        <w:tblW w:w="0" w:type="auto"/>
        <w:tblLook w:val="04A0" w:firstRow="1" w:lastRow="0" w:firstColumn="1" w:lastColumn="0" w:noHBand="0" w:noVBand="1"/>
      </w:tblPr>
      <w:tblGrid>
        <w:gridCol w:w="984"/>
        <w:gridCol w:w="1162"/>
        <w:gridCol w:w="981"/>
        <w:gridCol w:w="1183"/>
        <w:gridCol w:w="1162"/>
        <w:gridCol w:w="1141"/>
        <w:gridCol w:w="1110"/>
        <w:gridCol w:w="799"/>
      </w:tblGrid>
      <w:tr w:rsidR="005B28EE" w:rsidRPr="00A43AD9" w14:paraId="4281360D" w14:textId="77777777" w:rsidTr="00C364F2">
        <w:tc>
          <w:tcPr>
            <w:tcW w:w="1743" w:type="dxa"/>
          </w:tcPr>
          <w:p w14:paraId="48B0D84A" w14:textId="77777777" w:rsidR="005B28EE" w:rsidRPr="00A43AD9" w:rsidRDefault="005B28EE" w:rsidP="00C364F2">
            <w:pPr>
              <w:rPr>
                <w:rFonts w:ascii="Times New Roman" w:hAnsi="Times New Roman" w:cs="Times New Roman"/>
                <w:sz w:val="20"/>
                <w:szCs w:val="20"/>
              </w:rPr>
            </w:pPr>
          </w:p>
        </w:tc>
        <w:tc>
          <w:tcPr>
            <w:tcW w:w="1743" w:type="dxa"/>
          </w:tcPr>
          <w:p w14:paraId="43667CBA"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Monday 29</w:t>
            </w:r>
            <w:r w:rsidRPr="00A43AD9">
              <w:rPr>
                <w:rFonts w:ascii="Times New Roman" w:hAnsi="Times New Roman" w:cs="Times New Roman"/>
                <w:sz w:val="20"/>
                <w:szCs w:val="20"/>
                <w:vertAlign w:val="superscript"/>
              </w:rPr>
              <w:t>th</w:t>
            </w:r>
            <w:r w:rsidRPr="00A43AD9">
              <w:rPr>
                <w:rFonts w:ascii="Times New Roman" w:hAnsi="Times New Roman" w:cs="Times New Roman"/>
                <w:sz w:val="20"/>
                <w:szCs w:val="20"/>
              </w:rPr>
              <w:t xml:space="preserve"> July</w:t>
            </w:r>
          </w:p>
        </w:tc>
        <w:tc>
          <w:tcPr>
            <w:tcW w:w="1743" w:type="dxa"/>
          </w:tcPr>
          <w:p w14:paraId="4DCBD059"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Tuesday 30</w:t>
            </w:r>
            <w:r w:rsidRPr="00A43AD9">
              <w:rPr>
                <w:rFonts w:ascii="Times New Roman" w:hAnsi="Times New Roman" w:cs="Times New Roman"/>
                <w:sz w:val="20"/>
                <w:szCs w:val="20"/>
                <w:vertAlign w:val="superscript"/>
              </w:rPr>
              <w:t>th</w:t>
            </w:r>
            <w:r w:rsidRPr="00A43AD9">
              <w:rPr>
                <w:rFonts w:ascii="Times New Roman" w:hAnsi="Times New Roman" w:cs="Times New Roman"/>
                <w:sz w:val="20"/>
                <w:szCs w:val="20"/>
              </w:rPr>
              <w:t xml:space="preserve"> July</w:t>
            </w:r>
          </w:p>
        </w:tc>
        <w:tc>
          <w:tcPr>
            <w:tcW w:w="1743" w:type="dxa"/>
          </w:tcPr>
          <w:p w14:paraId="1F04CBF0"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Wednesday 31</w:t>
            </w:r>
            <w:r w:rsidRPr="00A43AD9">
              <w:rPr>
                <w:rFonts w:ascii="Times New Roman" w:hAnsi="Times New Roman" w:cs="Times New Roman"/>
                <w:sz w:val="20"/>
                <w:szCs w:val="20"/>
                <w:vertAlign w:val="superscript"/>
              </w:rPr>
              <w:t>st</w:t>
            </w:r>
            <w:r w:rsidRPr="00A43AD9">
              <w:rPr>
                <w:rFonts w:ascii="Times New Roman" w:hAnsi="Times New Roman" w:cs="Times New Roman"/>
                <w:sz w:val="20"/>
                <w:szCs w:val="20"/>
              </w:rPr>
              <w:t xml:space="preserve"> July</w:t>
            </w:r>
          </w:p>
        </w:tc>
        <w:tc>
          <w:tcPr>
            <w:tcW w:w="1744" w:type="dxa"/>
          </w:tcPr>
          <w:p w14:paraId="1610755B"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Thursday 1</w:t>
            </w:r>
            <w:r w:rsidRPr="00A43AD9">
              <w:rPr>
                <w:rFonts w:ascii="Times New Roman" w:hAnsi="Times New Roman" w:cs="Times New Roman"/>
                <w:sz w:val="20"/>
                <w:szCs w:val="20"/>
                <w:vertAlign w:val="superscript"/>
              </w:rPr>
              <w:t>st</w:t>
            </w:r>
            <w:r w:rsidRPr="00A43AD9">
              <w:rPr>
                <w:rFonts w:ascii="Times New Roman" w:hAnsi="Times New Roman" w:cs="Times New Roman"/>
                <w:sz w:val="20"/>
                <w:szCs w:val="20"/>
              </w:rPr>
              <w:t xml:space="preserve"> August</w:t>
            </w:r>
          </w:p>
        </w:tc>
        <w:tc>
          <w:tcPr>
            <w:tcW w:w="1744" w:type="dxa"/>
          </w:tcPr>
          <w:p w14:paraId="1072DC42"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Friday 2</w:t>
            </w:r>
            <w:r w:rsidRPr="00A43AD9">
              <w:rPr>
                <w:rFonts w:ascii="Times New Roman" w:hAnsi="Times New Roman" w:cs="Times New Roman"/>
                <w:sz w:val="20"/>
                <w:szCs w:val="20"/>
                <w:vertAlign w:val="superscript"/>
              </w:rPr>
              <w:t>nd</w:t>
            </w:r>
            <w:r w:rsidRPr="00A43AD9">
              <w:rPr>
                <w:rFonts w:ascii="Times New Roman" w:hAnsi="Times New Roman" w:cs="Times New Roman"/>
                <w:sz w:val="20"/>
                <w:szCs w:val="20"/>
              </w:rPr>
              <w:t xml:space="preserve"> August</w:t>
            </w:r>
          </w:p>
        </w:tc>
        <w:tc>
          <w:tcPr>
            <w:tcW w:w="1744" w:type="dxa"/>
          </w:tcPr>
          <w:p w14:paraId="21788C4C"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Saturday 3</w:t>
            </w:r>
            <w:r w:rsidRPr="00A43AD9">
              <w:rPr>
                <w:rFonts w:ascii="Times New Roman" w:hAnsi="Times New Roman" w:cs="Times New Roman"/>
                <w:sz w:val="20"/>
                <w:szCs w:val="20"/>
                <w:vertAlign w:val="superscript"/>
              </w:rPr>
              <w:t>rd</w:t>
            </w:r>
            <w:r w:rsidRPr="00A43AD9">
              <w:rPr>
                <w:rFonts w:ascii="Times New Roman" w:hAnsi="Times New Roman" w:cs="Times New Roman"/>
                <w:sz w:val="20"/>
                <w:szCs w:val="20"/>
              </w:rPr>
              <w:t xml:space="preserve"> August</w:t>
            </w:r>
          </w:p>
        </w:tc>
        <w:tc>
          <w:tcPr>
            <w:tcW w:w="1744" w:type="dxa"/>
          </w:tcPr>
          <w:p w14:paraId="28AAFB8E"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Sunday 4</w:t>
            </w:r>
            <w:r w:rsidRPr="00A43AD9">
              <w:rPr>
                <w:rFonts w:ascii="Times New Roman" w:hAnsi="Times New Roman" w:cs="Times New Roman"/>
                <w:sz w:val="20"/>
                <w:szCs w:val="20"/>
                <w:vertAlign w:val="superscript"/>
              </w:rPr>
              <w:t>th</w:t>
            </w:r>
            <w:r w:rsidRPr="00A43AD9">
              <w:rPr>
                <w:rFonts w:ascii="Times New Roman" w:hAnsi="Times New Roman" w:cs="Times New Roman"/>
                <w:sz w:val="20"/>
                <w:szCs w:val="20"/>
              </w:rPr>
              <w:t xml:space="preserve"> August</w:t>
            </w:r>
          </w:p>
        </w:tc>
      </w:tr>
      <w:tr w:rsidR="005B28EE" w:rsidRPr="00A43AD9" w14:paraId="43A9FE45" w14:textId="77777777" w:rsidTr="00C364F2">
        <w:tc>
          <w:tcPr>
            <w:tcW w:w="1743" w:type="dxa"/>
          </w:tcPr>
          <w:p w14:paraId="720364CA"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lastRenderedPageBreak/>
              <w:t>Morning</w:t>
            </w:r>
          </w:p>
        </w:tc>
        <w:tc>
          <w:tcPr>
            <w:tcW w:w="1743" w:type="dxa"/>
          </w:tcPr>
          <w:p w14:paraId="073E91F2" w14:textId="77777777" w:rsidR="005B28EE" w:rsidRDefault="005B28EE" w:rsidP="00C364F2">
            <w:pPr>
              <w:rPr>
                <w:rFonts w:ascii="Times New Roman" w:hAnsi="Times New Roman" w:cs="Times New Roman"/>
                <w:sz w:val="20"/>
                <w:szCs w:val="20"/>
              </w:rPr>
            </w:pPr>
            <w:r>
              <w:rPr>
                <w:rFonts w:ascii="Times New Roman" w:hAnsi="Times New Roman" w:cs="Times New Roman" w:hint="eastAsia"/>
                <w:sz w:val="20"/>
                <w:szCs w:val="20"/>
              </w:rPr>
              <w:t>L</w:t>
            </w:r>
            <w:r>
              <w:rPr>
                <w:rFonts w:ascii="Times New Roman" w:hAnsi="Times New Roman" w:cs="Times New Roman"/>
                <w:sz w:val="20"/>
                <w:szCs w:val="20"/>
              </w:rPr>
              <w:t>ecture 2-1</w:t>
            </w:r>
          </w:p>
          <w:p w14:paraId="0671AE6F" w14:textId="77777777" w:rsidR="005B28EE" w:rsidRDefault="005B28EE" w:rsidP="00C364F2">
            <w:pPr>
              <w:rPr>
                <w:rFonts w:ascii="Times New Roman" w:hAnsi="Times New Roman" w:cs="Times New Roman"/>
                <w:sz w:val="20"/>
                <w:szCs w:val="20"/>
              </w:rPr>
            </w:pPr>
            <w:r>
              <w:rPr>
                <w:rFonts w:ascii="Times New Roman" w:hAnsi="Times New Roman" w:cs="Times New Roman"/>
                <w:sz w:val="20"/>
                <w:szCs w:val="20"/>
              </w:rPr>
              <w:t>Trading in international commercial law</w:t>
            </w:r>
          </w:p>
          <w:p w14:paraId="523D90AB" w14:textId="77777777" w:rsidR="005B28EE" w:rsidRPr="00A43AD9" w:rsidRDefault="005B28EE" w:rsidP="00C364F2">
            <w:pPr>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eminar 2-1</w:t>
            </w:r>
          </w:p>
        </w:tc>
        <w:tc>
          <w:tcPr>
            <w:tcW w:w="1743" w:type="dxa"/>
          </w:tcPr>
          <w:p w14:paraId="1EE3E0BE" w14:textId="77777777" w:rsidR="005B28EE" w:rsidRDefault="005B28EE" w:rsidP="00C364F2">
            <w:pPr>
              <w:rPr>
                <w:rFonts w:ascii="Times New Roman" w:hAnsi="Times New Roman" w:cs="Times New Roman"/>
                <w:sz w:val="20"/>
                <w:szCs w:val="20"/>
              </w:rPr>
            </w:pPr>
            <w:r>
              <w:rPr>
                <w:rFonts w:ascii="Times New Roman" w:hAnsi="Times New Roman" w:cs="Times New Roman" w:hint="eastAsia"/>
                <w:sz w:val="20"/>
                <w:szCs w:val="20"/>
              </w:rPr>
              <w:t>L</w:t>
            </w:r>
            <w:r>
              <w:rPr>
                <w:rFonts w:ascii="Times New Roman" w:hAnsi="Times New Roman" w:cs="Times New Roman"/>
                <w:sz w:val="20"/>
                <w:szCs w:val="20"/>
              </w:rPr>
              <w:t>ecture 2-2</w:t>
            </w:r>
          </w:p>
          <w:p w14:paraId="27318CBA" w14:textId="77777777" w:rsidR="005B28EE" w:rsidRDefault="005B28EE" w:rsidP="00C364F2">
            <w:pPr>
              <w:rPr>
                <w:rFonts w:ascii="Times New Roman" w:hAnsi="Times New Roman" w:cs="Times New Roman"/>
                <w:sz w:val="20"/>
                <w:szCs w:val="20"/>
              </w:rPr>
            </w:pPr>
            <w:r>
              <w:rPr>
                <w:rFonts w:ascii="Times New Roman" w:hAnsi="Times New Roman" w:cs="Times New Roman" w:hint="eastAsia"/>
                <w:sz w:val="20"/>
                <w:szCs w:val="20"/>
              </w:rPr>
              <w:t>F</w:t>
            </w:r>
            <w:r>
              <w:rPr>
                <w:rFonts w:ascii="Times New Roman" w:hAnsi="Times New Roman" w:cs="Times New Roman"/>
                <w:sz w:val="20"/>
                <w:szCs w:val="20"/>
              </w:rPr>
              <w:t>inancing business and the law</w:t>
            </w:r>
          </w:p>
          <w:p w14:paraId="32F07BC9" w14:textId="77777777" w:rsidR="005B28EE" w:rsidRDefault="005B28EE" w:rsidP="00C364F2">
            <w:pPr>
              <w:rPr>
                <w:rFonts w:ascii="Times New Roman" w:hAnsi="Times New Roman" w:cs="Times New Roman"/>
                <w:sz w:val="20"/>
                <w:szCs w:val="20"/>
              </w:rPr>
            </w:pPr>
          </w:p>
          <w:p w14:paraId="4EC99B0C" w14:textId="77777777" w:rsidR="005B28EE" w:rsidRPr="00A43AD9" w:rsidRDefault="005B28EE" w:rsidP="00C364F2">
            <w:pPr>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eminar 2-2</w:t>
            </w:r>
          </w:p>
        </w:tc>
        <w:tc>
          <w:tcPr>
            <w:tcW w:w="1743" w:type="dxa"/>
            <w:vMerge w:val="restart"/>
          </w:tcPr>
          <w:p w14:paraId="274DEAB6" w14:textId="77777777" w:rsidR="005B28EE" w:rsidRDefault="005B28EE" w:rsidP="00C364F2">
            <w:pPr>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ommunity Engagement Day</w:t>
            </w:r>
          </w:p>
          <w:p w14:paraId="7332094D" w14:textId="77777777" w:rsidR="005B28EE" w:rsidRPr="00A43AD9" w:rsidRDefault="005B28EE" w:rsidP="00C364F2">
            <w:pPr>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ake part in various community development project around Lancaster</w:t>
            </w:r>
          </w:p>
        </w:tc>
        <w:tc>
          <w:tcPr>
            <w:tcW w:w="1744" w:type="dxa"/>
          </w:tcPr>
          <w:p w14:paraId="619BD039" w14:textId="77777777" w:rsidR="005B28EE" w:rsidRDefault="005B28EE" w:rsidP="00C364F2">
            <w:pPr>
              <w:rPr>
                <w:rFonts w:ascii="Times New Roman" w:hAnsi="Times New Roman" w:cs="Times New Roman"/>
                <w:sz w:val="20"/>
                <w:szCs w:val="20"/>
              </w:rPr>
            </w:pPr>
            <w:r>
              <w:rPr>
                <w:rFonts w:ascii="Times New Roman" w:hAnsi="Times New Roman" w:cs="Times New Roman" w:hint="eastAsia"/>
                <w:sz w:val="20"/>
                <w:szCs w:val="20"/>
              </w:rPr>
              <w:t>L</w:t>
            </w:r>
            <w:r>
              <w:rPr>
                <w:rFonts w:ascii="Times New Roman" w:hAnsi="Times New Roman" w:cs="Times New Roman"/>
                <w:sz w:val="20"/>
                <w:szCs w:val="20"/>
              </w:rPr>
              <w:t>ecture 2-3</w:t>
            </w:r>
          </w:p>
          <w:p w14:paraId="31900149" w14:textId="77777777" w:rsidR="005B28EE" w:rsidRDefault="005B28EE" w:rsidP="00C364F2">
            <w:pPr>
              <w:rPr>
                <w:rFonts w:ascii="Times New Roman" w:hAnsi="Times New Roman" w:cs="Times New Roman"/>
                <w:sz w:val="20"/>
                <w:szCs w:val="20"/>
              </w:rPr>
            </w:pPr>
            <w:r>
              <w:rPr>
                <w:rFonts w:ascii="Times New Roman" w:hAnsi="Times New Roman" w:cs="Times New Roman" w:hint="eastAsia"/>
                <w:sz w:val="20"/>
                <w:szCs w:val="20"/>
              </w:rPr>
              <w:t>D</w:t>
            </w:r>
            <w:r>
              <w:rPr>
                <w:rFonts w:ascii="Times New Roman" w:hAnsi="Times New Roman" w:cs="Times New Roman"/>
                <w:sz w:val="20"/>
                <w:szCs w:val="20"/>
              </w:rPr>
              <w:t>ispute resolution and international commercial arbitration</w:t>
            </w:r>
          </w:p>
          <w:p w14:paraId="7C8E1A8B" w14:textId="77777777" w:rsidR="005B28EE" w:rsidRPr="00A43AD9" w:rsidRDefault="005B28EE" w:rsidP="00C364F2">
            <w:pPr>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eminar 2-3</w:t>
            </w:r>
          </w:p>
        </w:tc>
        <w:tc>
          <w:tcPr>
            <w:tcW w:w="1744" w:type="dxa"/>
          </w:tcPr>
          <w:p w14:paraId="729D3C35" w14:textId="77777777" w:rsidR="005B28EE" w:rsidRPr="00A43AD9" w:rsidRDefault="005B28EE" w:rsidP="00C364F2">
            <w:pPr>
              <w:rPr>
                <w:rFonts w:ascii="Times New Roman" w:hAnsi="Times New Roman" w:cs="Times New Roman"/>
                <w:sz w:val="20"/>
                <w:szCs w:val="20"/>
              </w:rPr>
            </w:pPr>
            <w:r>
              <w:rPr>
                <w:rFonts w:ascii="Times New Roman" w:hAnsi="Times New Roman" w:cs="Times New Roman" w:hint="eastAsia"/>
                <w:sz w:val="20"/>
                <w:szCs w:val="20"/>
              </w:rPr>
              <w:t>G</w:t>
            </w:r>
            <w:r>
              <w:rPr>
                <w:rFonts w:ascii="Times New Roman" w:hAnsi="Times New Roman" w:cs="Times New Roman"/>
                <w:sz w:val="20"/>
                <w:szCs w:val="20"/>
              </w:rPr>
              <w:t>roup Presentation Session 2</w:t>
            </w:r>
          </w:p>
        </w:tc>
        <w:tc>
          <w:tcPr>
            <w:tcW w:w="1744" w:type="dxa"/>
            <w:vMerge w:val="restart"/>
          </w:tcPr>
          <w:p w14:paraId="151BA4E2" w14:textId="77777777" w:rsidR="005B28EE" w:rsidRDefault="005B28EE" w:rsidP="00C364F2">
            <w:pPr>
              <w:rPr>
                <w:rFonts w:ascii="Times New Roman" w:hAnsi="Times New Roman" w:cs="Times New Roman"/>
                <w:sz w:val="20"/>
                <w:szCs w:val="20"/>
              </w:rPr>
            </w:pPr>
            <w:r>
              <w:rPr>
                <w:rFonts w:ascii="Times New Roman" w:hAnsi="Times New Roman" w:cs="Times New Roman" w:hint="eastAsia"/>
                <w:sz w:val="20"/>
                <w:szCs w:val="20"/>
              </w:rPr>
              <w:t>F</w:t>
            </w:r>
            <w:r>
              <w:rPr>
                <w:rFonts w:ascii="Times New Roman" w:hAnsi="Times New Roman" w:cs="Times New Roman"/>
                <w:sz w:val="20"/>
                <w:szCs w:val="20"/>
              </w:rPr>
              <w:t>ree time</w:t>
            </w:r>
          </w:p>
          <w:p w14:paraId="60912DAB" w14:textId="77777777" w:rsidR="005B28EE" w:rsidRPr="00A43AD9" w:rsidRDefault="005B28EE" w:rsidP="00C364F2">
            <w:pPr>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ptional day trip to various destinations including the Lake District and York</w:t>
            </w:r>
          </w:p>
        </w:tc>
        <w:tc>
          <w:tcPr>
            <w:tcW w:w="1744" w:type="dxa"/>
            <w:vMerge w:val="restart"/>
          </w:tcPr>
          <w:p w14:paraId="3C91E279" w14:textId="77777777" w:rsidR="005B28EE" w:rsidRPr="00A43AD9" w:rsidRDefault="005B28EE" w:rsidP="00C364F2">
            <w:pPr>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ravel to London</w:t>
            </w:r>
          </w:p>
        </w:tc>
      </w:tr>
      <w:tr w:rsidR="005B28EE" w:rsidRPr="00A43AD9" w14:paraId="6CA85C70" w14:textId="77777777" w:rsidTr="00C364F2">
        <w:tc>
          <w:tcPr>
            <w:tcW w:w="1743" w:type="dxa"/>
          </w:tcPr>
          <w:p w14:paraId="6B8C6D63"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Afternoon</w:t>
            </w:r>
          </w:p>
        </w:tc>
        <w:tc>
          <w:tcPr>
            <w:tcW w:w="1743" w:type="dxa"/>
          </w:tcPr>
          <w:p w14:paraId="054D6462" w14:textId="77777777" w:rsidR="005B28EE" w:rsidRPr="00A43AD9" w:rsidRDefault="005B28EE" w:rsidP="00C364F2">
            <w:pPr>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orkshop 2-1</w:t>
            </w:r>
          </w:p>
        </w:tc>
        <w:tc>
          <w:tcPr>
            <w:tcW w:w="1743" w:type="dxa"/>
          </w:tcPr>
          <w:p w14:paraId="0510A8FF" w14:textId="77777777" w:rsidR="005B28EE" w:rsidRPr="00A43AD9" w:rsidRDefault="005B28EE" w:rsidP="00C364F2">
            <w:pPr>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orkshop 2-2</w:t>
            </w:r>
          </w:p>
        </w:tc>
        <w:tc>
          <w:tcPr>
            <w:tcW w:w="1743" w:type="dxa"/>
            <w:vMerge/>
          </w:tcPr>
          <w:p w14:paraId="6B2FE440" w14:textId="77777777" w:rsidR="005B28EE" w:rsidRPr="00A43AD9" w:rsidRDefault="005B28EE" w:rsidP="00C364F2">
            <w:pPr>
              <w:rPr>
                <w:rFonts w:ascii="Times New Roman" w:hAnsi="Times New Roman" w:cs="Times New Roman"/>
                <w:sz w:val="20"/>
                <w:szCs w:val="20"/>
              </w:rPr>
            </w:pPr>
          </w:p>
        </w:tc>
        <w:tc>
          <w:tcPr>
            <w:tcW w:w="1744" w:type="dxa"/>
          </w:tcPr>
          <w:p w14:paraId="27544C22" w14:textId="77777777" w:rsidR="005B28EE" w:rsidRPr="00A43AD9" w:rsidRDefault="005B28EE" w:rsidP="00C364F2">
            <w:pPr>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orkshop 2-3</w:t>
            </w:r>
          </w:p>
        </w:tc>
        <w:tc>
          <w:tcPr>
            <w:tcW w:w="1744" w:type="dxa"/>
          </w:tcPr>
          <w:p w14:paraId="67F988F2" w14:textId="77777777" w:rsidR="005B28EE" w:rsidRPr="00A43AD9" w:rsidRDefault="005B28EE" w:rsidP="00C364F2">
            <w:pPr>
              <w:rPr>
                <w:rFonts w:ascii="Times New Roman" w:hAnsi="Times New Roman" w:cs="Times New Roman"/>
                <w:sz w:val="20"/>
                <w:szCs w:val="20"/>
              </w:rPr>
            </w:pPr>
            <w:r>
              <w:rPr>
                <w:rFonts w:ascii="Times New Roman" w:hAnsi="Times New Roman" w:cs="Times New Roman" w:hint="eastAsia"/>
                <w:sz w:val="20"/>
                <w:szCs w:val="20"/>
              </w:rPr>
              <w:t>L</w:t>
            </w:r>
            <w:r>
              <w:rPr>
                <w:rFonts w:ascii="Times New Roman" w:hAnsi="Times New Roman" w:cs="Times New Roman"/>
                <w:sz w:val="20"/>
                <w:szCs w:val="20"/>
              </w:rPr>
              <w:t>egal Career and Skills Session 2</w:t>
            </w:r>
          </w:p>
        </w:tc>
        <w:tc>
          <w:tcPr>
            <w:tcW w:w="1744" w:type="dxa"/>
            <w:vMerge/>
          </w:tcPr>
          <w:p w14:paraId="6B078886" w14:textId="77777777" w:rsidR="005B28EE" w:rsidRPr="00A43AD9" w:rsidRDefault="005B28EE" w:rsidP="00C364F2">
            <w:pPr>
              <w:rPr>
                <w:rFonts w:ascii="Times New Roman" w:hAnsi="Times New Roman" w:cs="Times New Roman"/>
                <w:sz w:val="20"/>
                <w:szCs w:val="20"/>
              </w:rPr>
            </w:pPr>
          </w:p>
        </w:tc>
        <w:tc>
          <w:tcPr>
            <w:tcW w:w="1744" w:type="dxa"/>
            <w:vMerge/>
          </w:tcPr>
          <w:p w14:paraId="1B0D6A01" w14:textId="77777777" w:rsidR="005B28EE" w:rsidRPr="00A43AD9" w:rsidRDefault="005B28EE" w:rsidP="00C364F2">
            <w:pPr>
              <w:rPr>
                <w:rFonts w:ascii="Times New Roman" w:hAnsi="Times New Roman" w:cs="Times New Roman"/>
                <w:sz w:val="20"/>
                <w:szCs w:val="20"/>
              </w:rPr>
            </w:pPr>
          </w:p>
        </w:tc>
      </w:tr>
      <w:tr w:rsidR="005B28EE" w:rsidRPr="00A43AD9" w14:paraId="659796B4" w14:textId="77777777" w:rsidTr="00C364F2">
        <w:tc>
          <w:tcPr>
            <w:tcW w:w="1743" w:type="dxa"/>
          </w:tcPr>
          <w:p w14:paraId="11EF17BF"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Evening</w:t>
            </w:r>
          </w:p>
        </w:tc>
        <w:tc>
          <w:tcPr>
            <w:tcW w:w="8717" w:type="dxa"/>
            <w:gridSpan w:val="5"/>
          </w:tcPr>
          <w:p w14:paraId="1C6EB2F6"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Optional student ambassadors-led social activities, including films, dancing and various sports</w:t>
            </w:r>
          </w:p>
        </w:tc>
        <w:tc>
          <w:tcPr>
            <w:tcW w:w="1744" w:type="dxa"/>
            <w:vMerge/>
          </w:tcPr>
          <w:p w14:paraId="5DD44029" w14:textId="77777777" w:rsidR="005B28EE" w:rsidRPr="00A43AD9" w:rsidRDefault="005B28EE" w:rsidP="00C364F2">
            <w:pPr>
              <w:rPr>
                <w:rFonts w:ascii="Times New Roman" w:hAnsi="Times New Roman" w:cs="Times New Roman"/>
                <w:sz w:val="20"/>
                <w:szCs w:val="20"/>
              </w:rPr>
            </w:pPr>
          </w:p>
        </w:tc>
        <w:tc>
          <w:tcPr>
            <w:tcW w:w="1744" w:type="dxa"/>
            <w:vMerge/>
          </w:tcPr>
          <w:p w14:paraId="32AE58F6" w14:textId="77777777" w:rsidR="005B28EE" w:rsidRPr="00A43AD9" w:rsidRDefault="005B28EE" w:rsidP="00C364F2">
            <w:pPr>
              <w:rPr>
                <w:rFonts w:ascii="Times New Roman" w:hAnsi="Times New Roman" w:cs="Times New Roman"/>
                <w:sz w:val="20"/>
                <w:szCs w:val="20"/>
              </w:rPr>
            </w:pPr>
          </w:p>
        </w:tc>
      </w:tr>
    </w:tbl>
    <w:p w14:paraId="037D6038" w14:textId="77777777" w:rsidR="005B28EE" w:rsidRPr="00A43AD9" w:rsidRDefault="005B28EE" w:rsidP="005B28EE">
      <w:pPr>
        <w:rPr>
          <w:rFonts w:ascii="Times New Roman" w:hAnsi="Times New Roman" w:cs="Times New Roman"/>
          <w:sz w:val="20"/>
          <w:szCs w:val="20"/>
        </w:rPr>
      </w:pPr>
    </w:p>
    <w:tbl>
      <w:tblPr>
        <w:tblStyle w:val="a6"/>
        <w:tblW w:w="0" w:type="auto"/>
        <w:tblLook w:val="04A0" w:firstRow="1" w:lastRow="0" w:firstColumn="1" w:lastColumn="0" w:noHBand="0" w:noVBand="1"/>
      </w:tblPr>
      <w:tblGrid>
        <w:gridCol w:w="1031"/>
        <w:gridCol w:w="1220"/>
        <w:gridCol w:w="988"/>
        <w:gridCol w:w="1131"/>
        <w:gridCol w:w="1220"/>
        <w:gridCol w:w="1198"/>
        <w:gridCol w:w="922"/>
        <w:gridCol w:w="812"/>
      </w:tblGrid>
      <w:tr w:rsidR="005B28EE" w:rsidRPr="00A43AD9" w14:paraId="1136D0F7" w14:textId="77777777" w:rsidTr="00C364F2">
        <w:tc>
          <w:tcPr>
            <w:tcW w:w="1743" w:type="dxa"/>
          </w:tcPr>
          <w:p w14:paraId="7BE0FC3D" w14:textId="77777777" w:rsidR="005B28EE" w:rsidRPr="00A43AD9" w:rsidRDefault="005B28EE" w:rsidP="00C364F2">
            <w:pPr>
              <w:rPr>
                <w:rFonts w:ascii="Times New Roman" w:hAnsi="Times New Roman" w:cs="Times New Roman"/>
                <w:sz w:val="20"/>
                <w:szCs w:val="20"/>
              </w:rPr>
            </w:pPr>
          </w:p>
        </w:tc>
        <w:tc>
          <w:tcPr>
            <w:tcW w:w="1743" w:type="dxa"/>
          </w:tcPr>
          <w:p w14:paraId="01399D56"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Monday 5</w:t>
            </w:r>
            <w:r w:rsidRPr="00A43AD9">
              <w:rPr>
                <w:rFonts w:ascii="Times New Roman" w:hAnsi="Times New Roman" w:cs="Times New Roman"/>
                <w:sz w:val="20"/>
                <w:szCs w:val="20"/>
                <w:vertAlign w:val="superscript"/>
              </w:rPr>
              <w:t>th</w:t>
            </w:r>
            <w:r w:rsidRPr="00A43AD9">
              <w:rPr>
                <w:rFonts w:ascii="Times New Roman" w:hAnsi="Times New Roman" w:cs="Times New Roman"/>
                <w:sz w:val="20"/>
                <w:szCs w:val="20"/>
              </w:rPr>
              <w:t xml:space="preserve"> August</w:t>
            </w:r>
          </w:p>
        </w:tc>
        <w:tc>
          <w:tcPr>
            <w:tcW w:w="1743" w:type="dxa"/>
          </w:tcPr>
          <w:p w14:paraId="1A559262"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Tuesday 6</w:t>
            </w:r>
            <w:r w:rsidRPr="00A43AD9">
              <w:rPr>
                <w:rFonts w:ascii="Times New Roman" w:hAnsi="Times New Roman" w:cs="Times New Roman"/>
                <w:sz w:val="20"/>
                <w:szCs w:val="20"/>
                <w:vertAlign w:val="superscript"/>
              </w:rPr>
              <w:t>th</w:t>
            </w:r>
            <w:r w:rsidRPr="00A43AD9">
              <w:rPr>
                <w:rFonts w:ascii="Times New Roman" w:hAnsi="Times New Roman" w:cs="Times New Roman"/>
                <w:sz w:val="20"/>
                <w:szCs w:val="20"/>
              </w:rPr>
              <w:t xml:space="preserve"> August</w:t>
            </w:r>
          </w:p>
        </w:tc>
        <w:tc>
          <w:tcPr>
            <w:tcW w:w="1743" w:type="dxa"/>
          </w:tcPr>
          <w:p w14:paraId="5FDD7E89"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Wednesday 7</w:t>
            </w:r>
            <w:r w:rsidRPr="00A43AD9">
              <w:rPr>
                <w:rFonts w:ascii="Times New Roman" w:hAnsi="Times New Roman" w:cs="Times New Roman"/>
                <w:sz w:val="20"/>
                <w:szCs w:val="20"/>
                <w:vertAlign w:val="superscript"/>
              </w:rPr>
              <w:t>th</w:t>
            </w:r>
            <w:r w:rsidRPr="00A43AD9">
              <w:rPr>
                <w:rFonts w:ascii="Times New Roman" w:hAnsi="Times New Roman" w:cs="Times New Roman"/>
                <w:sz w:val="20"/>
                <w:szCs w:val="20"/>
              </w:rPr>
              <w:t xml:space="preserve"> August</w:t>
            </w:r>
          </w:p>
        </w:tc>
        <w:tc>
          <w:tcPr>
            <w:tcW w:w="1744" w:type="dxa"/>
          </w:tcPr>
          <w:p w14:paraId="4F4C374E"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Thursday 8</w:t>
            </w:r>
            <w:r w:rsidRPr="00A43AD9">
              <w:rPr>
                <w:rFonts w:ascii="Times New Roman" w:hAnsi="Times New Roman" w:cs="Times New Roman"/>
                <w:sz w:val="20"/>
                <w:szCs w:val="20"/>
                <w:vertAlign w:val="superscript"/>
              </w:rPr>
              <w:t>th</w:t>
            </w:r>
            <w:r w:rsidRPr="00A43AD9">
              <w:rPr>
                <w:rFonts w:ascii="Times New Roman" w:hAnsi="Times New Roman" w:cs="Times New Roman"/>
                <w:sz w:val="20"/>
                <w:szCs w:val="20"/>
              </w:rPr>
              <w:t xml:space="preserve"> August</w:t>
            </w:r>
          </w:p>
        </w:tc>
        <w:tc>
          <w:tcPr>
            <w:tcW w:w="1744" w:type="dxa"/>
          </w:tcPr>
          <w:p w14:paraId="39F2924A"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Friday 9</w:t>
            </w:r>
            <w:r w:rsidRPr="00A43AD9">
              <w:rPr>
                <w:rFonts w:ascii="Times New Roman" w:hAnsi="Times New Roman" w:cs="Times New Roman"/>
                <w:sz w:val="20"/>
                <w:szCs w:val="20"/>
                <w:vertAlign w:val="superscript"/>
              </w:rPr>
              <w:t>th</w:t>
            </w:r>
            <w:r w:rsidRPr="00A43AD9">
              <w:rPr>
                <w:rFonts w:ascii="Times New Roman" w:hAnsi="Times New Roman" w:cs="Times New Roman"/>
                <w:sz w:val="20"/>
                <w:szCs w:val="20"/>
              </w:rPr>
              <w:t xml:space="preserve"> August</w:t>
            </w:r>
          </w:p>
        </w:tc>
        <w:tc>
          <w:tcPr>
            <w:tcW w:w="1744" w:type="dxa"/>
          </w:tcPr>
          <w:p w14:paraId="29E2EA64"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Saturday 10</w:t>
            </w:r>
            <w:r w:rsidRPr="00A43AD9">
              <w:rPr>
                <w:rFonts w:ascii="Times New Roman" w:hAnsi="Times New Roman" w:cs="Times New Roman"/>
                <w:sz w:val="20"/>
                <w:szCs w:val="20"/>
                <w:vertAlign w:val="superscript"/>
              </w:rPr>
              <w:t>th</w:t>
            </w:r>
            <w:r w:rsidRPr="00A43AD9">
              <w:rPr>
                <w:rFonts w:ascii="Times New Roman" w:hAnsi="Times New Roman" w:cs="Times New Roman"/>
                <w:sz w:val="20"/>
                <w:szCs w:val="20"/>
              </w:rPr>
              <w:t xml:space="preserve"> August</w:t>
            </w:r>
          </w:p>
        </w:tc>
        <w:tc>
          <w:tcPr>
            <w:tcW w:w="1744" w:type="dxa"/>
          </w:tcPr>
          <w:p w14:paraId="0146B913"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Sunday 11</w:t>
            </w:r>
            <w:r w:rsidRPr="00A43AD9">
              <w:rPr>
                <w:rFonts w:ascii="Times New Roman" w:hAnsi="Times New Roman" w:cs="Times New Roman"/>
                <w:sz w:val="20"/>
                <w:szCs w:val="20"/>
                <w:vertAlign w:val="superscript"/>
              </w:rPr>
              <w:t>th</w:t>
            </w:r>
            <w:r w:rsidRPr="00A43AD9">
              <w:rPr>
                <w:rFonts w:ascii="Times New Roman" w:hAnsi="Times New Roman" w:cs="Times New Roman"/>
                <w:sz w:val="20"/>
                <w:szCs w:val="20"/>
              </w:rPr>
              <w:t xml:space="preserve"> August</w:t>
            </w:r>
          </w:p>
        </w:tc>
      </w:tr>
      <w:tr w:rsidR="005B28EE" w:rsidRPr="00A43AD9" w14:paraId="010670EC" w14:textId="77777777" w:rsidTr="00C364F2">
        <w:tc>
          <w:tcPr>
            <w:tcW w:w="1743" w:type="dxa"/>
          </w:tcPr>
          <w:p w14:paraId="7EFB5D02"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Morning</w:t>
            </w:r>
          </w:p>
        </w:tc>
        <w:tc>
          <w:tcPr>
            <w:tcW w:w="1743" w:type="dxa"/>
          </w:tcPr>
          <w:p w14:paraId="0C2C13CC" w14:textId="77777777" w:rsidR="005B28EE" w:rsidRPr="00A43AD9" w:rsidRDefault="005B28EE" w:rsidP="00C364F2">
            <w:pPr>
              <w:rPr>
                <w:rFonts w:ascii="Times New Roman" w:hAnsi="Times New Roman" w:cs="Times New Roman"/>
                <w:sz w:val="20"/>
                <w:szCs w:val="20"/>
              </w:rPr>
            </w:pPr>
            <w:r>
              <w:rPr>
                <w:rFonts w:ascii="Times New Roman" w:hAnsi="Times New Roman" w:cs="Times New Roman" w:hint="eastAsia"/>
                <w:sz w:val="20"/>
                <w:szCs w:val="20"/>
              </w:rPr>
              <w:t>L</w:t>
            </w:r>
            <w:r>
              <w:rPr>
                <w:rFonts w:ascii="Times New Roman" w:hAnsi="Times New Roman" w:cs="Times New Roman"/>
                <w:sz w:val="20"/>
                <w:szCs w:val="20"/>
              </w:rPr>
              <w:t>ecture by external speaker on international commercial law- TBC</w:t>
            </w:r>
          </w:p>
        </w:tc>
        <w:tc>
          <w:tcPr>
            <w:tcW w:w="1743" w:type="dxa"/>
          </w:tcPr>
          <w:p w14:paraId="120030EF" w14:textId="77777777" w:rsidR="005B28EE" w:rsidRPr="00A43AD9" w:rsidRDefault="005B28EE" w:rsidP="00C364F2">
            <w:pPr>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ite visit - TBC</w:t>
            </w:r>
          </w:p>
        </w:tc>
        <w:tc>
          <w:tcPr>
            <w:tcW w:w="1743" w:type="dxa"/>
          </w:tcPr>
          <w:p w14:paraId="2C6200AA" w14:textId="77777777" w:rsidR="005B28EE" w:rsidRDefault="005B28EE" w:rsidP="00C364F2">
            <w:pPr>
              <w:rPr>
                <w:rFonts w:ascii="Times New Roman" w:hAnsi="Times New Roman" w:cs="Times New Roman"/>
                <w:sz w:val="20"/>
                <w:szCs w:val="20"/>
              </w:rPr>
            </w:pPr>
            <w:r>
              <w:rPr>
                <w:rFonts w:ascii="Times New Roman" w:hAnsi="Times New Roman" w:cs="Times New Roman" w:hint="eastAsia"/>
                <w:sz w:val="20"/>
                <w:szCs w:val="20"/>
              </w:rPr>
              <w:t>L</w:t>
            </w:r>
            <w:r>
              <w:rPr>
                <w:rFonts w:ascii="Times New Roman" w:hAnsi="Times New Roman" w:cs="Times New Roman"/>
                <w:sz w:val="20"/>
                <w:szCs w:val="20"/>
              </w:rPr>
              <w:t>ecture 3-1</w:t>
            </w:r>
          </w:p>
          <w:p w14:paraId="46C04A4E" w14:textId="77777777" w:rsidR="005B28EE" w:rsidRDefault="005B28EE" w:rsidP="00C364F2">
            <w:pPr>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nsolvency and termination of business</w:t>
            </w:r>
          </w:p>
          <w:p w14:paraId="59EF764A" w14:textId="77777777" w:rsidR="005B28EE" w:rsidRPr="00A43AD9" w:rsidRDefault="005B28EE" w:rsidP="00C364F2">
            <w:pPr>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eminar 3-1</w:t>
            </w:r>
          </w:p>
        </w:tc>
        <w:tc>
          <w:tcPr>
            <w:tcW w:w="1744" w:type="dxa"/>
          </w:tcPr>
          <w:p w14:paraId="5299DA8F" w14:textId="77777777" w:rsidR="005B28EE" w:rsidRDefault="005B28EE" w:rsidP="00C364F2">
            <w:pPr>
              <w:rPr>
                <w:rFonts w:ascii="Times New Roman" w:hAnsi="Times New Roman" w:cs="Times New Roman"/>
                <w:sz w:val="20"/>
                <w:szCs w:val="20"/>
              </w:rPr>
            </w:pPr>
            <w:r>
              <w:rPr>
                <w:rFonts w:ascii="Times New Roman" w:hAnsi="Times New Roman" w:cs="Times New Roman" w:hint="eastAsia"/>
                <w:sz w:val="20"/>
                <w:szCs w:val="20"/>
              </w:rPr>
              <w:t>L</w:t>
            </w:r>
            <w:r>
              <w:rPr>
                <w:rFonts w:ascii="Times New Roman" w:hAnsi="Times New Roman" w:cs="Times New Roman"/>
                <w:sz w:val="20"/>
                <w:szCs w:val="20"/>
              </w:rPr>
              <w:t>ecture 3-2</w:t>
            </w:r>
          </w:p>
          <w:p w14:paraId="73628C71" w14:textId="77777777" w:rsidR="005B28EE" w:rsidRDefault="005B28EE" w:rsidP="00C364F2">
            <w:pPr>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urrent discussions in international commercial law</w:t>
            </w:r>
          </w:p>
          <w:p w14:paraId="26B2CBDB" w14:textId="77777777" w:rsidR="005B28EE" w:rsidRPr="00A43AD9" w:rsidRDefault="005B28EE" w:rsidP="00C364F2">
            <w:pPr>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eminar 3-2</w:t>
            </w:r>
          </w:p>
        </w:tc>
        <w:tc>
          <w:tcPr>
            <w:tcW w:w="1744" w:type="dxa"/>
          </w:tcPr>
          <w:p w14:paraId="34434D54" w14:textId="77777777" w:rsidR="005B28EE" w:rsidRPr="00A43AD9" w:rsidRDefault="005B28EE" w:rsidP="00C364F2">
            <w:pPr>
              <w:rPr>
                <w:rFonts w:ascii="Times New Roman" w:hAnsi="Times New Roman" w:cs="Times New Roman"/>
                <w:sz w:val="20"/>
                <w:szCs w:val="20"/>
              </w:rPr>
            </w:pPr>
            <w:r>
              <w:rPr>
                <w:rFonts w:ascii="Times New Roman" w:hAnsi="Times New Roman" w:cs="Times New Roman" w:hint="eastAsia"/>
                <w:sz w:val="20"/>
                <w:szCs w:val="20"/>
              </w:rPr>
              <w:t>G</w:t>
            </w:r>
            <w:r>
              <w:rPr>
                <w:rFonts w:ascii="Times New Roman" w:hAnsi="Times New Roman" w:cs="Times New Roman"/>
                <w:sz w:val="20"/>
                <w:szCs w:val="20"/>
              </w:rPr>
              <w:t>roup Presentation Session 3</w:t>
            </w:r>
          </w:p>
        </w:tc>
        <w:tc>
          <w:tcPr>
            <w:tcW w:w="3488" w:type="dxa"/>
            <w:gridSpan w:val="2"/>
            <w:vMerge w:val="restart"/>
          </w:tcPr>
          <w:p w14:paraId="14FA4EE8"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Departure from Lancaster University</w:t>
            </w:r>
          </w:p>
          <w:p w14:paraId="61B1E761"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Drop off at Manchester International Airport</w:t>
            </w:r>
          </w:p>
        </w:tc>
      </w:tr>
      <w:tr w:rsidR="005B28EE" w:rsidRPr="00A43AD9" w14:paraId="422043E1" w14:textId="77777777" w:rsidTr="00C364F2">
        <w:tc>
          <w:tcPr>
            <w:tcW w:w="1743" w:type="dxa"/>
          </w:tcPr>
          <w:p w14:paraId="6F26CACC"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Afternoon</w:t>
            </w:r>
          </w:p>
        </w:tc>
        <w:tc>
          <w:tcPr>
            <w:tcW w:w="1743" w:type="dxa"/>
          </w:tcPr>
          <w:p w14:paraId="3E3EF5BD" w14:textId="77777777" w:rsidR="005B28EE" w:rsidRPr="00A43AD9" w:rsidRDefault="005B28EE" w:rsidP="00C364F2">
            <w:pPr>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ite visit – TBC</w:t>
            </w:r>
          </w:p>
        </w:tc>
        <w:tc>
          <w:tcPr>
            <w:tcW w:w="1743" w:type="dxa"/>
            <w:vMerge w:val="restart"/>
          </w:tcPr>
          <w:p w14:paraId="10661BD2" w14:textId="77777777" w:rsidR="005B28EE" w:rsidRPr="00A43AD9" w:rsidRDefault="005B28EE" w:rsidP="00C364F2">
            <w:pPr>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ravel back to Lancaster</w:t>
            </w:r>
          </w:p>
        </w:tc>
        <w:tc>
          <w:tcPr>
            <w:tcW w:w="1743" w:type="dxa"/>
          </w:tcPr>
          <w:p w14:paraId="3845F7B2" w14:textId="77777777" w:rsidR="005B28EE" w:rsidRDefault="005B28EE" w:rsidP="00C364F2">
            <w:pPr>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orkshop 3-1</w:t>
            </w:r>
          </w:p>
          <w:p w14:paraId="6F3C282D" w14:textId="77777777" w:rsidR="005B28EE" w:rsidRPr="00A43AD9" w:rsidRDefault="005B28EE" w:rsidP="00C364F2">
            <w:pPr>
              <w:rPr>
                <w:rFonts w:ascii="Times New Roman" w:hAnsi="Times New Roman" w:cs="Times New Roman"/>
                <w:sz w:val="20"/>
                <w:szCs w:val="20"/>
              </w:rPr>
            </w:pPr>
            <w:r>
              <w:rPr>
                <w:rFonts w:ascii="Times New Roman" w:hAnsi="Times New Roman" w:cs="Times New Roman" w:hint="eastAsia"/>
                <w:sz w:val="20"/>
                <w:szCs w:val="20"/>
              </w:rPr>
              <w:t>L</w:t>
            </w:r>
            <w:r>
              <w:rPr>
                <w:rFonts w:ascii="Times New Roman" w:hAnsi="Times New Roman" w:cs="Times New Roman"/>
                <w:sz w:val="20"/>
                <w:szCs w:val="20"/>
              </w:rPr>
              <w:t>egal Career and Skills Session 3</w:t>
            </w:r>
          </w:p>
        </w:tc>
        <w:tc>
          <w:tcPr>
            <w:tcW w:w="1744" w:type="dxa"/>
          </w:tcPr>
          <w:p w14:paraId="71DE2F3F" w14:textId="77777777" w:rsidR="005B28EE" w:rsidRDefault="005B28EE" w:rsidP="00C364F2">
            <w:pPr>
              <w:rPr>
                <w:rFonts w:ascii="Times New Roman" w:hAnsi="Times New Roman" w:cs="Times New Roman"/>
                <w:sz w:val="20"/>
                <w:szCs w:val="20"/>
              </w:rPr>
            </w:pPr>
            <w:proofErr w:type="spellStart"/>
            <w:r>
              <w:rPr>
                <w:rFonts w:ascii="Times New Roman" w:hAnsi="Times New Roman" w:cs="Times New Roman" w:hint="eastAsia"/>
                <w:sz w:val="20"/>
                <w:szCs w:val="20"/>
              </w:rPr>
              <w:t>W</w:t>
            </w:r>
            <w:r>
              <w:rPr>
                <w:rFonts w:ascii="Times New Roman" w:hAnsi="Times New Roman" w:cs="Times New Roman"/>
                <w:sz w:val="20"/>
                <w:szCs w:val="20"/>
              </w:rPr>
              <w:t>orshop</w:t>
            </w:r>
            <w:proofErr w:type="spellEnd"/>
            <w:r>
              <w:rPr>
                <w:rFonts w:ascii="Times New Roman" w:hAnsi="Times New Roman" w:cs="Times New Roman"/>
                <w:sz w:val="20"/>
                <w:szCs w:val="20"/>
              </w:rPr>
              <w:t xml:space="preserve"> 3-2</w:t>
            </w:r>
          </w:p>
          <w:p w14:paraId="73C7691D" w14:textId="77777777" w:rsidR="005B28EE" w:rsidRDefault="005B28EE" w:rsidP="00C364F2">
            <w:pPr>
              <w:rPr>
                <w:rFonts w:ascii="Times New Roman" w:hAnsi="Times New Roman" w:cs="Times New Roman"/>
                <w:sz w:val="20"/>
                <w:szCs w:val="20"/>
              </w:rPr>
            </w:pPr>
          </w:p>
          <w:p w14:paraId="441866A9" w14:textId="77777777" w:rsidR="005B28EE" w:rsidRPr="00A43AD9" w:rsidRDefault="005B28EE" w:rsidP="00C364F2">
            <w:pPr>
              <w:rPr>
                <w:rFonts w:ascii="Times New Roman" w:hAnsi="Times New Roman" w:cs="Times New Roman"/>
                <w:sz w:val="20"/>
                <w:szCs w:val="20"/>
              </w:rPr>
            </w:pPr>
            <w:r>
              <w:rPr>
                <w:rFonts w:ascii="Times New Roman" w:hAnsi="Times New Roman" w:cs="Times New Roman" w:hint="eastAsia"/>
                <w:sz w:val="20"/>
                <w:szCs w:val="20"/>
              </w:rPr>
              <w:t>F</w:t>
            </w:r>
            <w:r>
              <w:rPr>
                <w:rFonts w:ascii="Times New Roman" w:hAnsi="Times New Roman" w:cs="Times New Roman"/>
                <w:sz w:val="20"/>
                <w:szCs w:val="20"/>
              </w:rPr>
              <w:t>eedback and Q&amp;A session</w:t>
            </w:r>
          </w:p>
        </w:tc>
        <w:tc>
          <w:tcPr>
            <w:tcW w:w="1744" w:type="dxa"/>
          </w:tcPr>
          <w:p w14:paraId="7727353C" w14:textId="77777777" w:rsidR="005B28EE" w:rsidRPr="00A43AD9" w:rsidRDefault="005B28EE" w:rsidP="00C364F2">
            <w:pPr>
              <w:rPr>
                <w:rFonts w:ascii="Times New Roman" w:hAnsi="Times New Roman" w:cs="Times New Roman"/>
                <w:sz w:val="20"/>
                <w:szCs w:val="20"/>
              </w:rPr>
            </w:pPr>
            <w:r>
              <w:rPr>
                <w:rFonts w:ascii="Times New Roman" w:hAnsi="Times New Roman" w:cs="Times New Roman" w:hint="eastAsia"/>
                <w:sz w:val="20"/>
                <w:szCs w:val="20"/>
              </w:rPr>
              <w:t>A</w:t>
            </w:r>
            <w:r>
              <w:rPr>
                <w:rFonts w:ascii="Times New Roman" w:hAnsi="Times New Roman" w:cs="Times New Roman"/>
                <w:sz w:val="20"/>
                <w:szCs w:val="20"/>
              </w:rPr>
              <w:t>ssignment preparation and final instructions</w:t>
            </w:r>
          </w:p>
        </w:tc>
        <w:tc>
          <w:tcPr>
            <w:tcW w:w="3488" w:type="dxa"/>
            <w:gridSpan w:val="2"/>
            <w:vMerge/>
          </w:tcPr>
          <w:p w14:paraId="363248D1" w14:textId="77777777" w:rsidR="005B28EE" w:rsidRPr="00A43AD9" w:rsidRDefault="005B28EE" w:rsidP="00C364F2">
            <w:pPr>
              <w:rPr>
                <w:rFonts w:ascii="Times New Roman" w:hAnsi="Times New Roman" w:cs="Times New Roman"/>
                <w:sz w:val="20"/>
                <w:szCs w:val="20"/>
              </w:rPr>
            </w:pPr>
          </w:p>
        </w:tc>
      </w:tr>
      <w:tr w:rsidR="005B28EE" w:rsidRPr="00A43AD9" w14:paraId="64162C4E" w14:textId="77777777" w:rsidTr="00C364F2">
        <w:tc>
          <w:tcPr>
            <w:tcW w:w="1743" w:type="dxa"/>
          </w:tcPr>
          <w:p w14:paraId="6AD8F34A"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Evening</w:t>
            </w:r>
          </w:p>
        </w:tc>
        <w:tc>
          <w:tcPr>
            <w:tcW w:w="1743" w:type="dxa"/>
          </w:tcPr>
          <w:p w14:paraId="1FFA54F2" w14:textId="77777777" w:rsidR="005B28EE" w:rsidRPr="00A43AD9" w:rsidRDefault="005B28EE" w:rsidP="00C364F2">
            <w:pPr>
              <w:rPr>
                <w:rFonts w:ascii="Times New Roman" w:hAnsi="Times New Roman" w:cs="Times New Roman"/>
                <w:sz w:val="20"/>
                <w:szCs w:val="20"/>
              </w:rPr>
            </w:pPr>
            <w:r>
              <w:rPr>
                <w:rFonts w:ascii="Times New Roman" w:hAnsi="Times New Roman" w:cs="Times New Roman" w:hint="eastAsia"/>
                <w:sz w:val="20"/>
                <w:szCs w:val="20"/>
              </w:rPr>
              <w:t>F</w:t>
            </w:r>
            <w:r>
              <w:rPr>
                <w:rFonts w:ascii="Times New Roman" w:hAnsi="Times New Roman" w:cs="Times New Roman"/>
                <w:sz w:val="20"/>
                <w:szCs w:val="20"/>
              </w:rPr>
              <w:t>ree time – social evening</w:t>
            </w:r>
          </w:p>
        </w:tc>
        <w:tc>
          <w:tcPr>
            <w:tcW w:w="1743" w:type="dxa"/>
            <w:vMerge/>
          </w:tcPr>
          <w:p w14:paraId="61999384" w14:textId="77777777" w:rsidR="005B28EE" w:rsidRPr="00A43AD9" w:rsidRDefault="005B28EE" w:rsidP="00C364F2">
            <w:pPr>
              <w:rPr>
                <w:rFonts w:ascii="Times New Roman" w:hAnsi="Times New Roman" w:cs="Times New Roman"/>
                <w:sz w:val="20"/>
                <w:szCs w:val="20"/>
              </w:rPr>
            </w:pPr>
          </w:p>
        </w:tc>
        <w:tc>
          <w:tcPr>
            <w:tcW w:w="3487" w:type="dxa"/>
            <w:gridSpan w:val="2"/>
          </w:tcPr>
          <w:p w14:paraId="5BBD135B" w14:textId="77777777" w:rsidR="005B28EE" w:rsidRPr="00A43AD9" w:rsidRDefault="005B28EE" w:rsidP="00C364F2">
            <w:pPr>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ptional student ambassador-led social activities</w:t>
            </w:r>
          </w:p>
        </w:tc>
        <w:tc>
          <w:tcPr>
            <w:tcW w:w="1744" w:type="dxa"/>
          </w:tcPr>
          <w:p w14:paraId="7F9C732E" w14:textId="77777777" w:rsidR="005B28EE" w:rsidRPr="00A43AD9" w:rsidRDefault="005B28EE" w:rsidP="00C364F2">
            <w:pPr>
              <w:rPr>
                <w:rFonts w:ascii="Times New Roman" w:hAnsi="Times New Roman" w:cs="Times New Roman"/>
                <w:sz w:val="20"/>
                <w:szCs w:val="20"/>
              </w:rPr>
            </w:pPr>
            <w:r w:rsidRPr="00A43AD9">
              <w:rPr>
                <w:rFonts w:ascii="Times New Roman" w:hAnsi="Times New Roman" w:cs="Times New Roman"/>
                <w:sz w:val="20"/>
                <w:szCs w:val="20"/>
              </w:rPr>
              <w:t>Closing Ceremony and Farewell Party</w:t>
            </w:r>
          </w:p>
        </w:tc>
        <w:tc>
          <w:tcPr>
            <w:tcW w:w="3488" w:type="dxa"/>
            <w:gridSpan w:val="2"/>
            <w:vMerge/>
          </w:tcPr>
          <w:p w14:paraId="2FFBA5D8" w14:textId="77777777" w:rsidR="005B28EE" w:rsidRPr="00A43AD9" w:rsidRDefault="005B28EE" w:rsidP="00C364F2">
            <w:pPr>
              <w:rPr>
                <w:rFonts w:ascii="Times New Roman" w:hAnsi="Times New Roman" w:cs="Times New Roman"/>
                <w:sz w:val="20"/>
                <w:szCs w:val="20"/>
              </w:rPr>
            </w:pPr>
          </w:p>
        </w:tc>
      </w:tr>
    </w:tbl>
    <w:p w14:paraId="6EF1332F" w14:textId="00015E5F" w:rsidR="00D45433" w:rsidRPr="005B28EE" w:rsidRDefault="00D45433" w:rsidP="001A2288">
      <w:pPr>
        <w:rPr>
          <w:rFonts w:ascii="Times New Roman" w:hAnsi="Times New Roman" w:cs="Times New Roman"/>
        </w:rPr>
      </w:pPr>
      <w:bookmarkStart w:id="0" w:name="_GoBack"/>
      <w:bookmarkEnd w:id="0"/>
    </w:p>
    <w:sectPr w:rsidR="00D45433" w:rsidRPr="005B28EE" w:rsidSect="005B28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FBFB0" w14:textId="77777777" w:rsidR="003D2FAC" w:rsidRDefault="003D2FAC" w:rsidP="00034675">
      <w:r>
        <w:separator/>
      </w:r>
    </w:p>
  </w:endnote>
  <w:endnote w:type="continuationSeparator" w:id="0">
    <w:p w14:paraId="2155CD92" w14:textId="77777777" w:rsidR="003D2FAC" w:rsidRDefault="003D2FAC" w:rsidP="0003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9B4C6" w14:textId="77777777" w:rsidR="003D2FAC" w:rsidRDefault="003D2FAC" w:rsidP="00034675">
      <w:r>
        <w:separator/>
      </w:r>
    </w:p>
  </w:footnote>
  <w:footnote w:type="continuationSeparator" w:id="0">
    <w:p w14:paraId="306B724C" w14:textId="77777777" w:rsidR="003D2FAC" w:rsidRDefault="003D2FAC" w:rsidP="00034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D61"/>
    <w:multiLevelType w:val="hybridMultilevel"/>
    <w:tmpl w:val="E114618E"/>
    <w:lvl w:ilvl="0" w:tplc="35A67EA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4134B2"/>
    <w:multiLevelType w:val="hybridMultilevel"/>
    <w:tmpl w:val="CDB637C4"/>
    <w:lvl w:ilvl="0" w:tplc="4DE0145E">
      <w:start w:val="2019"/>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A3E"/>
    <w:rsid w:val="0003223B"/>
    <w:rsid w:val="00034675"/>
    <w:rsid w:val="00073E09"/>
    <w:rsid w:val="000C3AF3"/>
    <w:rsid w:val="001159E9"/>
    <w:rsid w:val="001A2288"/>
    <w:rsid w:val="002214B4"/>
    <w:rsid w:val="00236DD8"/>
    <w:rsid w:val="00251806"/>
    <w:rsid w:val="002B19CA"/>
    <w:rsid w:val="002C3997"/>
    <w:rsid w:val="002E149B"/>
    <w:rsid w:val="00353A83"/>
    <w:rsid w:val="00374726"/>
    <w:rsid w:val="003D2FAC"/>
    <w:rsid w:val="003E537E"/>
    <w:rsid w:val="00405608"/>
    <w:rsid w:val="0044467A"/>
    <w:rsid w:val="004927B7"/>
    <w:rsid w:val="00550F05"/>
    <w:rsid w:val="0058333B"/>
    <w:rsid w:val="005A0B99"/>
    <w:rsid w:val="005B28EE"/>
    <w:rsid w:val="00791580"/>
    <w:rsid w:val="00851486"/>
    <w:rsid w:val="00903C86"/>
    <w:rsid w:val="009A4849"/>
    <w:rsid w:val="00A90B29"/>
    <w:rsid w:val="00AF7B41"/>
    <w:rsid w:val="00B323D1"/>
    <w:rsid w:val="00C26624"/>
    <w:rsid w:val="00C51B08"/>
    <w:rsid w:val="00CD5E54"/>
    <w:rsid w:val="00D45433"/>
    <w:rsid w:val="00DF383D"/>
    <w:rsid w:val="00E21102"/>
    <w:rsid w:val="00E46315"/>
    <w:rsid w:val="00E865D1"/>
    <w:rsid w:val="00F34BB0"/>
    <w:rsid w:val="00F70472"/>
    <w:rsid w:val="00F8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9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E54"/>
    <w:pPr>
      <w:ind w:firstLineChars="200" w:firstLine="420"/>
    </w:pPr>
  </w:style>
  <w:style w:type="paragraph" w:styleId="a4">
    <w:name w:val="header"/>
    <w:basedOn w:val="a"/>
    <w:link w:val="Char"/>
    <w:uiPriority w:val="99"/>
    <w:unhideWhenUsed/>
    <w:rsid w:val="000346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34675"/>
    <w:rPr>
      <w:sz w:val="18"/>
      <w:szCs w:val="18"/>
    </w:rPr>
  </w:style>
  <w:style w:type="paragraph" w:styleId="a5">
    <w:name w:val="footer"/>
    <w:basedOn w:val="a"/>
    <w:link w:val="Char0"/>
    <w:uiPriority w:val="99"/>
    <w:unhideWhenUsed/>
    <w:rsid w:val="00034675"/>
    <w:pPr>
      <w:tabs>
        <w:tab w:val="center" w:pos="4153"/>
        <w:tab w:val="right" w:pos="8306"/>
      </w:tabs>
      <w:snapToGrid w:val="0"/>
      <w:jc w:val="left"/>
    </w:pPr>
    <w:rPr>
      <w:sz w:val="18"/>
      <w:szCs w:val="18"/>
    </w:rPr>
  </w:style>
  <w:style w:type="character" w:customStyle="1" w:styleId="Char0">
    <w:name w:val="页脚 Char"/>
    <w:basedOn w:val="a0"/>
    <w:link w:val="a5"/>
    <w:uiPriority w:val="99"/>
    <w:rsid w:val="00034675"/>
    <w:rPr>
      <w:sz w:val="18"/>
      <w:szCs w:val="18"/>
    </w:rPr>
  </w:style>
  <w:style w:type="table" w:styleId="a6">
    <w:name w:val="Table Grid"/>
    <w:basedOn w:val="a1"/>
    <w:uiPriority w:val="39"/>
    <w:rsid w:val="003E5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E54"/>
    <w:pPr>
      <w:ind w:firstLineChars="200" w:firstLine="420"/>
    </w:pPr>
  </w:style>
  <w:style w:type="paragraph" w:styleId="a4">
    <w:name w:val="header"/>
    <w:basedOn w:val="a"/>
    <w:link w:val="Char"/>
    <w:uiPriority w:val="99"/>
    <w:unhideWhenUsed/>
    <w:rsid w:val="000346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34675"/>
    <w:rPr>
      <w:sz w:val="18"/>
      <w:szCs w:val="18"/>
    </w:rPr>
  </w:style>
  <w:style w:type="paragraph" w:styleId="a5">
    <w:name w:val="footer"/>
    <w:basedOn w:val="a"/>
    <w:link w:val="Char0"/>
    <w:uiPriority w:val="99"/>
    <w:unhideWhenUsed/>
    <w:rsid w:val="00034675"/>
    <w:pPr>
      <w:tabs>
        <w:tab w:val="center" w:pos="4153"/>
        <w:tab w:val="right" w:pos="8306"/>
      </w:tabs>
      <w:snapToGrid w:val="0"/>
      <w:jc w:val="left"/>
    </w:pPr>
    <w:rPr>
      <w:sz w:val="18"/>
      <w:szCs w:val="18"/>
    </w:rPr>
  </w:style>
  <w:style w:type="character" w:customStyle="1" w:styleId="Char0">
    <w:name w:val="页脚 Char"/>
    <w:basedOn w:val="a0"/>
    <w:link w:val="a5"/>
    <w:uiPriority w:val="99"/>
    <w:rsid w:val="00034675"/>
    <w:rPr>
      <w:sz w:val="18"/>
      <w:szCs w:val="18"/>
    </w:rPr>
  </w:style>
  <w:style w:type="table" w:styleId="a6">
    <w:name w:val="Table Grid"/>
    <w:basedOn w:val="a1"/>
    <w:uiPriority w:val="39"/>
    <w:rsid w:val="003E5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25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Xu</dc:creator>
  <cp:lastModifiedBy>Administrator</cp:lastModifiedBy>
  <cp:revision>3</cp:revision>
  <dcterms:created xsi:type="dcterms:W3CDTF">2018-12-19T03:01:00Z</dcterms:created>
  <dcterms:modified xsi:type="dcterms:W3CDTF">2018-12-19T03:03:00Z</dcterms:modified>
</cp:coreProperties>
</file>