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F75" w:rsidRPr="006D17B2" w:rsidRDefault="00FE7F75" w:rsidP="00FE7F75">
      <w:pPr>
        <w:adjustRightInd w:val="0"/>
        <w:snapToGrid w:val="0"/>
        <w:jc w:val="center"/>
        <w:rPr>
          <w:rFonts w:ascii="华文楷体" w:eastAsia="华文楷体" w:hAnsi="华文楷体"/>
          <w:b/>
        </w:rPr>
      </w:pPr>
      <w:r w:rsidRPr="006D17B2">
        <w:rPr>
          <w:rFonts w:ascii="华文楷体" w:eastAsia="华文楷体" w:hAnsi="华文楷体" w:hint="eastAsia"/>
          <w:b/>
        </w:rPr>
        <w:t>附件</w:t>
      </w:r>
      <w:r>
        <w:rPr>
          <w:rFonts w:ascii="华文楷体" w:eastAsia="华文楷体" w:hAnsi="华文楷体" w:hint="eastAsia"/>
          <w:b/>
        </w:rPr>
        <w:t>2</w:t>
      </w:r>
      <w:r w:rsidRPr="006D17B2">
        <w:rPr>
          <w:rFonts w:ascii="华文楷体" w:eastAsia="华文楷体" w:hAnsi="华文楷体" w:hint="eastAsia"/>
          <w:b/>
        </w:rPr>
        <w:t>：高</w:t>
      </w:r>
      <w:bookmarkStart w:id="0" w:name="_GoBack"/>
      <w:bookmarkEnd w:id="0"/>
      <w:r w:rsidRPr="006D17B2">
        <w:rPr>
          <w:rFonts w:ascii="华文楷体" w:eastAsia="华文楷体" w:hAnsi="华文楷体" w:hint="eastAsia"/>
          <w:b/>
        </w:rPr>
        <w:t>等学校信息系统分类参考</w:t>
      </w:r>
    </w:p>
    <w:tbl>
      <w:tblPr>
        <w:tblW w:w="97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13"/>
        <w:gridCol w:w="833"/>
        <w:gridCol w:w="2452"/>
        <w:gridCol w:w="6020"/>
      </w:tblGrid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ind w:leftChars="-64" w:left="-154" w:rightChars="-68" w:right="-163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序号</w:t>
            </w:r>
          </w:p>
        </w:tc>
        <w:tc>
          <w:tcPr>
            <w:tcW w:w="83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分类</w:t>
            </w: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信息系统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业务描述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1</w:t>
            </w:r>
          </w:p>
        </w:tc>
        <w:tc>
          <w:tcPr>
            <w:tcW w:w="833" w:type="dxa"/>
            <w:vMerge w:val="restart"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01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）校务管理类</w:t>
            </w: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01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）办公与事务管理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公文流转与日常办公事务处理等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2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02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）公文与信息交换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上下级教育行政部门和学校之间的文件传输、信息报送等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3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03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）人事管理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人力资源管理、如人员招聘、合同管理、工资管理、培训管理、绩效管理、奖惩管理等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4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04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）财务管理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会计核算、项目经费管理、财务信息发布等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5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05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）资产管理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固定资产、仪器设备、公房管理等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6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06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）后勤管理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before="100" w:beforeAutospacing="1" w:after="100" w:afterAutospacing="1"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后勤工作管理、后勤服务项目管理、后勤咨询投诉处理、能源使用管理等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7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07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）学生教育工作管理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各类学生迎新、学生评估、奖惩管理、助学贷款申请审核、离校管理等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8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08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）学生体质健康数据管理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各类学生体质健康数据采集、处理、查询等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9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09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）档案管理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档案采集、立卷、组卷、统计、查询等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10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10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）党务管理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党员个人基本信息管理、发展党员信息管理、党员进出情况信息管理、党员</w:t>
            </w:r>
            <w:r w:rsidRPr="001D06FF">
              <w:rPr>
                <w:rFonts w:ascii="华文楷体" w:eastAsia="华文楷体" w:hAnsi="华文楷体" w:hint="eastAsia"/>
                <w:noProof/>
                <w:sz w:val="21"/>
                <w:szCs w:val="21"/>
              </w:rPr>
              <w:t>奖惩信息管理、党组织活动信息发布等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11</w:t>
            </w:r>
          </w:p>
        </w:tc>
        <w:tc>
          <w:tcPr>
            <w:tcW w:w="833" w:type="dxa"/>
            <w:vMerge w:val="restart"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02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）教学科研类</w:t>
            </w: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01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）教学改革管理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教改项目申报、资产与标准发布、教学状态数据库管理等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12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02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）学科、专业管理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学科和专业的申报、建设、评估等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13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03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）教务教学管理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各类学生教育管理、学生学籍管理、教学计划管理、选课管理、成绩管理、学分转移与互认、教学实践管理、实训管理、教室管理、毕业管理、学位管理等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14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04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）教学资源管理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互动教学平台、教育教学资源制作、发布、共享及教学活动组织管理等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15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05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）教学质量评估与保障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学校教学能力、教学水平、教学过程、教学效果测评与保障等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16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06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）科研项目管理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科研项目申报、过程管理、经费管理、结果评估、科研与实验的协同、资源共享管理等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17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07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）科研情报管理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各种科研情报获取、共享与管理等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18</w:t>
            </w:r>
          </w:p>
        </w:tc>
        <w:tc>
          <w:tcPr>
            <w:tcW w:w="833" w:type="dxa"/>
            <w:vMerge w:val="restart"/>
            <w:vAlign w:val="center"/>
          </w:tcPr>
          <w:p w:rsidR="00FE7F75" w:rsidRPr="001D06FF" w:rsidRDefault="00FE7F75" w:rsidP="00062882">
            <w:pPr>
              <w:spacing w:line="240" w:lineRule="atLeast"/>
              <w:ind w:leftChars="-53" w:left="-127" w:rightChars="-43" w:right="-103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03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）招生就业类</w:t>
            </w: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01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）招生录取管理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招生信息发布、网上报名、招生、录取管理等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19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02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）学生就业管理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学生就业信息发布、就业管理、就业数据分析、就业指导等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20</w:t>
            </w:r>
          </w:p>
        </w:tc>
        <w:tc>
          <w:tcPr>
            <w:tcW w:w="833" w:type="dxa"/>
            <w:vMerge w:val="restart"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04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）综合服务类</w:t>
            </w: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01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）门户网站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官方信息发布、校务公开、政策咨询、社会服务等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21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02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）论坛、社区类网站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即时消息、在线交互、论坛、博客、微博、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BBS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22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03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）数字图书馆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馆藏书目信息维护及查询、图书借阅管理、电子期刊数据查询等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23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04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）电子邮件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电子邮件发送、接收、查询等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24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05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）视频服务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在线声音，影像及文件资料的即时共享、视频会议、视频点播直播等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25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06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）安防监控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重要场所远程监控、安全预警等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26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07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）校园</w:t>
            </w:r>
            <w:proofErr w:type="gramStart"/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一</w:t>
            </w:r>
            <w:proofErr w:type="gramEnd"/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卡通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饭卡、学生证、工作证、医疗卡、上卡、考勤卡、</w:t>
            </w:r>
            <w:proofErr w:type="gramStart"/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门禁卡</w:t>
            </w:r>
            <w:proofErr w:type="gramEnd"/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等应用项目的统一认证管理服务等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27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08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）网门户与身份认证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信息聚合与展现、身份认证、单点登录、权限控制、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CA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证书管理等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28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09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）公共数据库</w:t>
            </w:r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数据共享交换、数据分析、综合查询等</w:t>
            </w:r>
          </w:p>
        </w:tc>
      </w:tr>
      <w:tr w:rsidR="00FE7F75" w:rsidRPr="00912434" w:rsidTr="00062882">
        <w:tc>
          <w:tcPr>
            <w:tcW w:w="413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/>
                <w:sz w:val="21"/>
                <w:szCs w:val="21"/>
              </w:rPr>
              <w:t>29</w:t>
            </w:r>
          </w:p>
        </w:tc>
        <w:tc>
          <w:tcPr>
            <w:tcW w:w="833" w:type="dxa"/>
            <w:vMerge/>
            <w:vAlign w:val="center"/>
          </w:tcPr>
          <w:p w:rsidR="00FE7F75" w:rsidRPr="001D06FF" w:rsidRDefault="00FE7F75" w:rsidP="00062882">
            <w:pPr>
              <w:spacing w:line="240" w:lineRule="atLeast"/>
              <w:jc w:val="center"/>
              <w:rPr>
                <w:rFonts w:ascii="华文楷体" w:eastAsia="华文楷体" w:hAnsi="华文楷体"/>
                <w:sz w:val="21"/>
                <w:szCs w:val="21"/>
              </w:rPr>
            </w:pPr>
          </w:p>
        </w:tc>
        <w:tc>
          <w:tcPr>
            <w:tcW w:w="2452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（</w:t>
            </w:r>
            <w:r w:rsidRPr="001D06FF">
              <w:rPr>
                <w:rFonts w:ascii="华文楷体" w:eastAsia="华文楷体" w:hAnsi="华文楷体"/>
                <w:sz w:val="21"/>
                <w:szCs w:val="21"/>
              </w:rPr>
              <w:t>10</w:t>
            </w: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）运</w:t>
            </w:r>
            <w:proofErr w:type="gramStart"/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维管理</w:t>
            </w:r>
            <w:proofErr w:type="gramEnd"/>
          </w:p>
        </w:tc>
        <w:tc>
          <w:tcPr>
            <w:tcW w:w="6020" w:type="dxa"/>
            <w:vAlign w:val="center"/>
          </w:tcPr>
          <w:p w:rsidR="00FE7F75" w:rsidRPr="001D06FF" w:rsidRDefault="00FE7F75" w:rsidP="00062882">
            <w:pPr>
              <w:spacing w:line="240" w:lineRule="atLeast"/>
              <w:jc w:val="both"/>
              <w:rPr>
                <w:rFonts w:ascii="华文楷体" w:eastAsia="华文楷体" w:hAnsi="华文楷体"/>
                <w:sz w:val="21"/>
                <w:szCs w:val="21"/>
              </w:rPr>
            </w:pPr>
            <w:r w:rsidRPr="001D06FF">
              <w:rPr>
                <w:rFonts w:ascii="华文楷体" w:eastAsia="华文楷体" w:hAnsi="华文楷体" w:hint="eastAsia"/>
                <w:sz w:val="21"/>
                <w:szCs w:val="21"/>
              </w:rPr>
              <w:t>校园网运行监控、设备管理、维护、计费等</w:t>
            </w:r>
          </w:p>
        </w:tc>
      </w:tr>
    </w:tbl>
    <w:p w:rsidR="00D60C62" w:rsidRPr="00FE7F75" w:rsidRDefault="00D60C62"/>
    <w:sectPr w:rsidR="00D60C62" w:rsidRPr="00FE7F75" w:rsidSect="00FE7F75">
      <w:pgSz w:w="11906" w:h="16838"/>
      <w:pgMar w:top="1134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4A03" w:rsidRDefault="00FF4A03" w:rsidP="00FE7F75">
      <w:r>
        <w:separator/>
      </w:r>
    </w:p>
  </w:endnote>
  <w:endnote w:type="continuationSeparator" w:id="0">
    <w:p w:rsidR="00FF4A03" w:rsidRDefault="00FF4A03" w:rsidP="00FE7F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4A03" w:rsidRDefault="00FF4A03" w:rsidP="00FE7F75">
      <w:r>
        <w:separator/>
      </w:r>
    </w:p>
  </w:footnote>
  <w:footnote w:type="continuationSeparator" w:id="0">
    <w:p w:rsidR="00FF4A03" w:rsidRDefault="00FF4A03" w:rsidP="00FE7F7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E7F75"/>
    <w:rsid w:val="00D60C62"/>
    <w:rsid w:val="00FE7F75"/>
    <w:rsid w:val="00FF4A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F75"/>
    <w:rPr>
      <w:rFonts w:ascii="Calibri" w:eastAsia="宋体" w:hAnsi="Calibri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E7F75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E7F7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E7F75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E7F7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1112</Characters>
  <Application>Microsoft Office Word</Application>
  <DocSecurity>0</DocSecurity>
  <Lines>9</Lines>
  <Paragraphs>2</Paragraphs>
  <ScaleCrop>false</ScaleCrop>
  <Company/>
  <LinksUpToDate>false</LinksUpToDate>
  <CharactersWithSpaces>1305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Girl</dc:creator>
  <cp:keywords/>
  <dc:description/>
  <cp:lastModifiedBy>Girl</cp:lastModifiedBy>
  <cp:revision>2</cp:revision>
  <dcterms:created xsi:type="dcterms:W3CDTF">2015-11-09T00:50:00Z</dcterms:created>
  <dcterms:modified xsi:type="dcterms:W3CDTF">2015-11-09T00:51:00Z</dcterms:modified>
</cp:coreProperties>
</file>