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836" w:rsidRDefault="00426836" w:rsidP="00426836">
      <w:pPr>
        <w:spacing w:beforeLines="50" w:before="156" w:after="100" w:afterAutospacing="1"/>
        <w:jc w:val="left"/>
        <w:rPr>
          <w:rFonts w:ascii="微软雅黑" w:eastAsia="微软雅黑" w:hAnsi="微软雅黑"/>
          <w:b/>
          <w:color w:val="C00000"/>
          <w:sz w:val="28"/>
          <w:szCs w:val="28"/>
        </w:rPr>
      </w:pPr>
      <w:r w:rsidRPr="00426836">
        <w:rPr>
          <w:rFonts w:ascii="微软雅黑" w:eastAsia="微软雅黑" w:hAnsi="微软雅黑" w:hint="eastAsia"/>
          <w:b/>
          <w:color w:val="C00000"/>
          <w:sz w:val="28"/>
          <w:szCs w:val="28"/>
        </w:rPr>
        <w:t>&gt;&gt;中华心 世界屏</w:t>
      </w:r>
    </w:p>
    <w:p w:rsidR="00292FA3" w:rsidRPr="00292FA3" w:rsidRDefault="00292FA3" w:rsidP="00292FA3">
      <w:pPr>
        <w:spacing w:line="400" w:lineRule="exact"/>
        <w:rPr>
          <w:rFonts w:ascii="微软雅黑" w:eastAsia="微软雅黑" w:hAnsi="微软雅黑" w:cs="Arial"/>
          <w:color w:val="333333"/>
          <w:sz w:val="24"/>
          <w:szCs w:val="24"/>
          <w:shd w:val="clear" w:color="auto" w:fill="FFFFFF"/>
        </w:rPr>
      </w:pPr>
      <w:r w:rsidRPr="00292FA3">
        <w:rPr>
          <w:rFonts w:ascii="微软雅黑" w:eastAsia="微软雅黑" w:hAnsi="微软雅黑" w:cs="Arial" w:hint="eastAsia"/>
          <w:color w:val="333333"/>
          <w:sz w:val="24"/>
          <w:szCs w:val="24"/>
          <w:shd w:val="clear" w:color="auto" w:fill="FFFFFF"/>
        </w:rPr>
        <w:t>像印报纸一样制造显示器？未来</w:t>
      </w:r>
      <w:r w:rsidRPr="00292FA3">
        <w:rPr>
          <w:rFonts w:ascii="微软雅黑" w:eastAsia="微软雅黑" w:hAnsi="微软雅黑" w:cs="Arial"/>
          <w:color w:val="333333"/>
          <w:sz w:val="24"/>
          <w:szCs w:val="24"/>
          <w:shd w:val="clear" w:color="auto" w:fill="FFFFFF"/>
        </w:rPr>
        <w:t>学派</w:t>
      </w:r>
      <w:r w:rsidRPr="00292FA3">
        <w:rPr>
          <w:rFonts w:ascii="微软雅黑" w:eastAsia="微软雅黑" w:hAnsi="微软雅黑" w:cs="Arial" w:hint="eastAsia"/>
          <w:color w:val="333333"/>
          <w:sz w:val="24"/>
          <w:szCs w:val="24"/>
          <w:shd w:val="clear" w:color="auto" w:fill="FFFFFF"/>
        </w:rPr>
        <w:t>提出的智能显示总能不断超出人们的想象；</w:t>
      </w:r>
    </w:p>
    <w:p w:rsidR="00292FA3" w:rsidRPr="00292FA3" w:rsidRDefault="00292FA3" w:rsidP="00292FA3">
      <w:pPr>
        <w:spacing w:line="400" w:lineRule="exact"/>
        <w:rPr>
          <w:rFonts w:ascii="微软雅黑" w:eastAsia="微软雅黑" w:hAnsi="微软雅黑" w:cs="Arial"/>
          <w:color w:val="333333"/>
          <w:sz w:val="24"/>
          <w:szCs w:val="24"/>
          <w:shd w:val="clear" w:color="auto" w:fill="FFFFFF"/>
        </w:rPr>
      </w:pPr>
      <w:r w:rsidRPr="00292FA3">
        <w:rPr>
          <w:rFonts w:ascii="微软雅黑" w:eastAsia="微软雅黑" w:hAnsi="微软雅黑" w:cs="Arial" w:hint="eastAsia"/>
          <w:color w:val="333333"/>
          <w:sz w:val="24"/>
          <w:szCs w:val="24"/>
          <w:shd w:val="clear" w:color="auto" w:fill="FFFFFF"/>
        </w:rPr>
        <w:t>其实</w:t>
      </w:r>
      <w:r w:rsidRPr="00292FA3">
        <w:rPr>
          <w:rFonts w:ascii="微软雅黑" w:eastAsia="微软雅黑" w:hAnsi="微软雅黑" w:cs="Arial"/>
          <w:color w:val="333333"/>
          <w:sz w:val="24"/>
          <w:szCs w:val="24"/>
          <w:shd w:val="clear" w:color="auto" w:fill="FFFFFF"/>
        </w:rPr>
        <w:t>，</w:t>
      </w:r>
      <w:r w:rsidRPr="00292FA3">
        <w:rPr>
          <w:rFonts w:ascii="微软雅黑" w:eastAsia="微软雅黑" w:hAnsi="微软雅黑" w:cs="Arial" w:hint="eastAsia"/>
          <w:color w:val="333333"/>
          <w:sz w:val="24"/>
          <w:szCs w:val="24"/>
          <w:shd w:val="clear" w:color="auto" w:fill="FFFFFF"/>
        </w:rPr>
        <w:t>这些超越人类极限的显示技术在一点点</w:t>
      </w:r>
      <w:r w:rsidRPr="00292FA3">
        <w:rPr>
          <w:rFonts w:ascii="微软雅黑" w:eastAsia="微软雅黑" w:hAnsi="微软雅黑" w:cs="Arial"/>
          <w:color w:val="333333"/>
          <w:sz w:val="24"/>
          <w:szCs w:val="24"/>
          <w:shd w:val="clear" w:color="auto" w:fill="FFFFFF"/>
        </w:rPr>
        <w:t>通过</w:t>
      </w:r>
      <w:r w:rsidRPr="00292FA3">
        <w:rPr>
          <w:rFonts w:ascii="微软雅黑" w:eastAsia="微软雅黑" w:hAnsi="微软雅黑" w:cs="Arial" w:hint="eastAsia"/>
          <w:color w:val="333333"/>
          <w:sz w:val="24"/>
          <w:szCs w:val="24"/>
          <w:shd w:val="clear" w:color="auto" w:fill="FFFFFF"/>
        </w:rPr>
        <w:t>我们的创造性将它转化变现；</w:t>
      </w:r>
    </w:p>
    <w:p w:rsidR="00292FA3" w:rsidRPr="00292FA3" w:rsidRDefault="00292FA3" w:rsidP="00292FA3">
      <w:pPr>
        <w:spacing w:line="400" w:lineRule="exact"/>
        <w:rPr>
          <w:rFonts w:ascii="微软雅黑" w:eastAsia="微软雅黑" w:hAnsi="微软雅黑" w:cs="Arial"/>
          <w:color w:val="333333"/>
          <w:sz w:val="24"/>
          <w:szCs w:val="24"/>
          <w:shd w:val="clear" w:color="auto" w:fill="FFFFFF"/>
        </w:rPr>
      </w:pPr>
      <w:r w:rsidRPr="00292FA3">
        <w:rPr>
          <w:rFonts w:ascii="微软雅黑" w:eastAsia="微软雅黑" w:hAnsi="微软雅黑" w:cs="Arial"/>
          <w:color w:val="333333"/>
          <w:sz w:val="24"/>
          <w:szCs w:val="24"/>
          <w:shd w:val="clear" w:color="auto" w:fill="FFFFFF"/>
        </w:rPr>
        <w:t>我们</w:t>
      </w:r>
      <w:r w:rsidRPr="00292FA3">
        <w:rPr>
          <w:rFonts w:ascii="微软雅黑" w:eastAsia="微软雅黑" w:hAnsi="微软雅黑" w:cs="Arial" w:hint="eastAsia"/>
          <w:color w:val="333333"/>
          <w:sz w:val="24"/>
          <w:szCs w:val="24"/>
          <w:shd w:val="clear" w:color="auto" w:fill="FFFFFF"/>
        </w:rPr>
        <w:t>是谁</w:t>
      </w:r>
      <w:r w:rsidRPr="00292FA3">
        <w:rPr>
          <w:rFonts w:ascii="微软雅黑" w:eastAsia="微软雅黑" w:hAnsi="微软雅黑" w:cs="Arial"/>
          <w:color w:val="333333"/>
          <w:sz w:val="24"/>
          <w:szCs w:val="24"/>
          <w:shd w:val="clear" w:color="auto" w:fill="FFFFFF"/>
        </w:rPr>
        <w:t>？是</w:t>
      </w:r>
      <w:r w:rsidRPr="002B59A5">
        <w:rPr>
          <w:rFonts w:ascii="微软雅黑" w:eastAsia="微软雅黑" w:hAnsi="微软雅黑" w:cs="Arial" w:hint="eastAsia"/>
          <w:color w:val="333333"/>
          <w:sz w:val="24"/>
          <w:szCs w:val="24"/>
          <w:shd w:val="clear" w:color="auto" w:fill="FFFFFF"/>
        </w:rPr>
        <w:t>面板</w:t>
      </w:r>
      <w:r w:rsidRPr="00292FA3">
        <w:rPr>
          <w:rFonts w:ascii="微软雅黑" w:eastAsia="微软雅黑" w:hAnsi="微软雅黑" w:cs="Arial"/>
          <w:color w:val="333333"/>
          <w:sz w:val="24"/>
          <w:szCs w:val="24"/>
          <w:shd w:val="clear" w:color="auto" w:fill="FFFFFF"/>
        </w:rPr>
        <w:t>科技极客，是</w:t>
      </w:r>
      <w:r w:rsidRPr="00292FA3">
        <w:rPr>
          <w:rFonts w:ascii="微软雅黑" w:eastAsia="微软雅黑" w:hAnsi="微软雅黑" w:cs="Arial" w:hint="eastAsia"/>
          <w:color w:val="333333"/>
          <w:sz w:val="24"/>
          <w:szCs w:val="24"/>
          <w:shd w:val="clear" w:color="auto" w:fill="FFFFFF"/>
        </w:rPr>
        <w:t>技术控</w:t>
      </w:r>
      <w:r w:rsidRPr="00292FA3">
        <w:rPr>
          <w:rFonts w:ascii="微软雅黑" w:eastAsia="微软雅黑" w:hAnsi="微软雅黑" w:cs="Arial"/>
          <w:color w:val="333333"/>
          <w:sz w:val="24"/>
          <w:szCs w:val="24"/>
          <w:shd w:val="clear" w:color="auto" w:fill="FFFFFF"/>
        </w:rPr>
        <w:t>，也是发明家。</w:t>
      </w:r>
    </w:p>
    <w:p w:rsidR="00292FA3" w:rsidRPr="00292FA3" w:rsidRDefault="00292FA3" w:rsidP="00292FA3">
      <w:pPr>
        <w:spacing w:line="400" w:lineRule="exact"/>
        <w:rPr>
          <w:rFonts w:ascii="微软雅黑" w:eastAsia="微软雅黑" w:hAnsi="微软雅黑" w:cs="Arial"/>
          <w:color w:val="333333"/>
          <w:sz w:val="24"/>
          <w:szCs w:val="24"/>
          <w:shd w:val="clear" w:color="auto" w:fill="FFFFFF"/>
        </w:rPr>
      </w:pPr>
      <w:r w:rsidRPr="00292FA3">
        <w:rPr>
          <w:rFonts w:ascii="微软雅黑" w:eastAsia="微软雅黑" w:hAnsi="微软雅黑" w:cs="Arial" w:hint="eastAsia"/>
          <w:color w:val="333333"/>
          <w:sz w:val="24"/>
          <w:szCs w:val="24"/>
          <w:shd w:val="clear" w:color="auto" w:fill="FFFFFF"/>
        </w:rPr>
        <w:t>我们是</w:t>
      </w:r>
      <w:r w:rsidRPr="00292FA3">
        <w:rPr>
          <w:rFonts w:ascii="微软雅黑" w:eastAsia="微软雅黑" w:hAnsi="微软雅黑" w:cs="Arial"/>
          <w:color w:val="333333"/>
          <w:sz w:val="24"/>
          <w:szCs w:val="24"/>
          <w:shd w:val="clear" w:color="auto" w:fill="FFFFFF"/>
        </w:rPr>
        <w:t>面板业的传奇</w:t>
      </w:r>
      <w:r w:rsidRPr="00292FA3">
        <w:rPr>
          <w:rFonts w:ascii="微软雅黑" w:eastAsia="微软雅黑" w:hAnsi="微软雅黑" w:cs="Arial" w:hint="eastAsia"/>
          <w:color w:val="333333"/>
          <w:sz w:val="24"/>
          <w:szCs w:val="24"/>
          <w:shd w:val="clear" w:color="auto" w:fill="FFFFFF"/>
        </w:rPr>
        <w:t>！</w:t>
      </w:r>
    </w:p>
    <w:p w:rsidR="00292FA3" w:rsidRPr="00292FA3" w:rsidRDefault="00292FA3" w:rsidP="00292FA3">
      <w:pPr>
        <w:spacing w:line="400" w:lineRule="exact"/>
        <w:rPr>
          <w:rFonts w:ascii="微软雅黑" w:eastAsia="微软雅黑" w:hAnsi="微软雅黑" w:cs="Arial"/>
          <w:color w:val="333333"/>
          <w:sz w:val="24"/>
          <w:szCs w:val="24"/>
          <w:shd w:val="clear" w:color="auto" w:fill="FFFFFF"/>
        </w:rPr>
      </w:pPr>
    </w:p>
    <w:p w:rsidR="00292FA3" w:rsidRPr="00292FA3" w:rsidRDefault="00292FA3" w:rsidP="00292FA3">
      <w:pPr>
        <w:spacing w:line="400" w:lineRule="exact"/>
        <w:rPr>
          <w:rFonts w:ascii="微软雅黑" w:eastAsia="微软雅黑" w:hAnsi="微软雅黑" w:cs="Arial"/>
          <w:color w:val="333333"/>
          <w:sz w:val="24"/>
          <w:szCs w:val="24"/>
          <w:shd w:val="clear" w:color="auto" w:fill="FFFFFF"/>
        </w:rPr>
      </w:pPr>
      <w:r w:rsidRPr="00292FA3">
        <w:rPr>
          <w:rFonts w:ascii="微软雅黑" w:eastAsia="微软雅黑" w:hAnsi="微软雅黑" w:cs="Arial" w:hint="eastAsia"/>
          <w:color w:val="333333"/>
          <w:sz w:val="24"/>
          <w:szCs w:val="24"/>
          <w:shd w:val="clear" w:color="auto" w:fill="FFFFFF"/>
        </w:rPr>
        <w:t>——</w:t>
      </w:r>
      <w:r w:rsidRPr="00292FA3">
        <w:rPr>
          <w:rFonts w:ascii="微软雅黑" w:eastAsia="微软雅黑" w:hAnsi="微软雅黑" w:cs="Arial" w:hint="eastAsia"/>
          <w:b/>
          <w:color w:val="333333"/>
          <w:sz w:val="24"/>
          <w:szCs w:val="24"/>
          <w:shd w:val="clear" w:color="auto" w:fill="FFFFFF"/>
        </w:rPr>
        <w:t>中国</w:t>
      </w:r>
      <w:r w:rsidRPr="00292FA3">
        <w:rPr>
          <w:rFonts w:ascii="微软雅黑" w:eastAsia="微软雅黑" w:hAnsi="微软雅黑" w:cs="Arial" w:hint="eastAsia"/>
          <w:color w:val="333333"/>
          <w:sz w:val="24"/>
          <w:szCs w:val="24"/>
          <w:shd w:val="clear" w:color="auto" w:fill="FFFFFF"/>
        </w:rPr>
        <w:t>首台 打印式 31”OLED电视</w:t>
      </w:r>
    </w:p>
    <w:p w:rsidR="00292FA3" w:rsidRPr="00292FA3" w:rsidRDefault="00292FA3" w:rsidP="00292FA3">
      <w:pPr>
        <w:spacing w:line="400" w:lineRule="exact"/>
        <w:rPr>
          <w:rFonts w:ascii="微软雅黑" w:eastAsia="微软雅黑" w:hAnsi="微软雅黑" w:cs="Arial"/>
          <w:color w:val="333333"/>
          <w:sz w:val="24"/>
          <w:szCs w:val="24"/>
          <w:shd w:val="clear" w:color="auto" w:fill="FFFFFF"/>
        </w:rPr>
      </w:pPr>
      <w:r w:rsidRPr="00292FA3">
        <w:rPr>
          <w:rFonts w:ascii="微软雅黑" w:eastAsia="微软雅黑" w:hAnsi="微软雅黑" w:cs="Arial" w:hint="eastAsia"/>
          <w:color w:val="333333"/>
          <w:sz w:val="24"/>
          <w:szCs w:val="24"/>
          <w:shd w:val="clear" w:color="auto" w:fill="FFFFFF"/>
        </w:rPr>
        <w:t>——</w:t>
      </w:r>
      <w:r w:rsidRPr="00292FA3">
        <w:rPr>
          <w:rFonts w:ascii="微软雅黑" w:eastAsia="微软雅黑" w:hAnsi="微软雅黑" w:cs="Arial" w:hint="eastAsia"/>
          <w:b/>
          <w:color w:val="333333"/>
          <w:sz w:val="24"/>
          <w:szCs w:val="24"/>
          <w:shd w:val="clear" w:color="auto" w:fill="FFFFFF"/>
        </w:rPr>
        <w:t>吉尼斯世界</w:t>
      </w:r>
      <w:r w:rsidRPr="00292FA3">
        <w:rPr>
          <w:rFonts w:ascii="微软雅黑" w:eastAsia="微软雅黑" w:hAnsi="微软雅黑" w:cs="Arial" w:hint="eastAsia"/>
          <w:color w:val="333333"/>
          <w:sz w:val="24"/>
          <w:szCs w:val="24"/>
          <w:shd w:val="clear" w:color="auto" w:fill="FFFFFF"/>
        </w:rPr>
        <w:t>记录</w:t>
      </w:r>
      <w:r w:rsidRPr="00292FA3">
        <w:rPr>
          <w:rFonts w:ascii="微软雅黑" w:eastAsia="微软雅黑" w:hAnsi="微软雅黑" w:cs="Arial"/>
          <w:color w:val="333333"/>
          <w:sz w:val="24"/>
          <w:szCs w:val="24"/>
          <w:shd w:val="clear" w:color="auto" w:fill="FFFFFF"/>
        </w:rPr>
        <w:t xml:space="preserve"> </w:t>
      </w:r>
      <w:r w:rsidRPr="00292FA3">
        <w:rPr>
          <w:rFonts w:ascii="微软雅黑" w:eastAsia="微软雅黑" w:hAnsi="微软雅黑" w:cs="Arial" w:hint="eastAsia"/>
          <w:color w:val="333333"/>
          <w:sz w:val="24"/>
          <w:szCs w:val="24"/>
          <w:shd w:val="clear" w:color="auto" w:fill="FFFFFF"/>
        </w:rPr>
        <w:t>110吋曲面电视</w:t>
      </w:r>
    </w:p>
    <w:p w:rsidR="00292FA3" w:rsidRPr="00292FA3" w:rsidRDefault="00292FA3" w:rsidP="00292FA3">
      <w:pPr>
        <w:spacing w:line="400" w:lineRule="exact"/>
        <w:rPr>
          <w:rFonts w:ascii="微软雅黑" w:eastAsia="微软雅黑" w:hAnsi="微软雅黑" w:cs="Arial"/>
          <w:color w:val="333333"/>
          <w:sz w:val="24"/>
          <w:szCs w:val="24"/>
          <w:shd w:val="clear" w:color="auto" w:fill="FFFFFF"/>
        </w:rPr>
      </w:pPr>
      <w:r w:rsidRPr="00292FA3">
        <w:rPr>
          <w:rFonts w:ascii="微软雅黑" w:eastAsia="微软雅黑" w:hAnsi="微软雅黑" w:cs="Arial" w:hint="eastAsia"/>
          <w:color w:val="333333"/>
          <w:sz w:val="24"/>
          <w:szCs w:val="24"/>
          <w:shd w:val="clear" w:color="auto" w:fill="FFFFFF"/>
        </w:rPr>
        <w:t>——</w:t>
      </w:r>
      <w:r w:rsidRPr="00292FA3">
        <w:rPr>
          <w:rFonts w:ascii="微软雅黑" w:eastAsia="微软雅黑" w:hAnsi="微软雅黑" w:cs="Arial" w:hint="eastAsia"/>
          <w:b/>
          <w:color w:val="333333"/>
          <w:sz w:val="24"/>
          <w:szCs w:val="24"/>
          <w:shd w:val="clear" w:color="auto" w:fill="FFFFFF"/>
        </w:rPr>
        <w:t>世界</w:t>
      </w:r>
      <w:r w:rsidRPr="00292FA3">
        <w:rPr>
          <w:rFonts w:ascii="微软雅黑" w:eastAsia="微软雅黑" w:hAnsi="微软雅黑" w:cs="Arial" w:hint="eastAsia"/>
          <w:color w:val="333333"/>
          <w:sz w:val="24"/>
          <w:szCs w:val="24"/>
          <w:shd w:val="clear" w:color="auto" w:fill="FFFFFF"/>
        </w:rPr>
        <w:t>独家 VAC技术</w:t>
      </w:r>
    </w:p>
    <w:p w:rsidR="00292FA3" w:rsidRPr="00292FA3" w:rsidRDefault="00292FA3" w:rsidP="00292FA3">
      <w:pPr>
        <w:spacing w:line="400" w:lineRule="exact"/>
        <w:rPr>
          <w:rFonts w:ascii="微软雅黑" w:eastAsia="微软雅黑" w:hAnsi="微软雅黑" w:cs="Arial"/>
          <w:color w:val="333333"/>
          <w:sz w:val="24"/>
          <w:szCs w:val="24"/>
          <w:shd w:val="clear" w:color="auto" w:fill="FFFFFF"/>
        </w:rPr>
      </w:pPr>
      <w:r w:rsidRPr="00292FA3">
        <w:rPr>
          <w:rFonts w:ascii="微软雅黑" w:eastAsia="微软雅黑" w:hAnsi="微软雅黑" w:cs="Arial" w:hint="eastAsia"/>
          <w:color w:val="333333"/>
          <w:sz w:val="24"/>
          <w:szCs w:val="24"/>
          <w:shd w:val="clear" w:color="auto" w:fill="FFFFFF"/>
        </w:rPr>
        <w:t>——</w:t>
      </w:r>
      <w:r w:rsidRPr="00292FA3">
        <w:rPr>
          <w:rFonts w:ascii="微软雅黑" w:eastAsia="微软雅黑" w:hAnsi="微软雅黑" w:cs="Arial" w:hint="eastAsia"/>
          <w:b/>
          <w:color w:val="333333"/>
          <w:sz w:val="24"/>
          <w:szCs w:val="24"/>
          <w:shd w:val="clear" w:color="auto" w:fill="FFFFFF"/>
        </w:rPr>
        <w:t>全球</w:t>
      </w:r>
      <w:r w:rsidRPr="00292FA3">
        <w:rPr>
          <w:rFonts w:ascii="微软雅黑" w:eastAsia="微软雅黑" w:hAnsi="微软雅黑" w:cs="Arial" w:hint="eastAsia"/>
          <w:color w:val="333333"/>
          <w:sz w:val="24"/>
          <w:szCs w:val="24"/>
          <w:shd w:val="clear" w:color="auto" w:fill="FFFFFF"/>
        </w:rPr>
        <w:t>首步HVAII技术</w:t>
      </w:r>
    </w:p>
    <w:p w:rsidR="00292FA3" w:rsidRPr="00292FA3" w:rsidRDefault="00292FA3" w:rsidP="00292FA3">
      <w:pPr>
        <w:spacing w:line="400" w:lineRule="exact"/>
        <w:rPr>
          <w:rFonts w:ascii="微软雅黑" w:eastAsia="微软雅黑" w:hAnsi="微软雅黑" w:cs="Arial"/>
          <w:color w:val="333333"/>
          <w:sz w:val="24"/>
          <w:szCs w:val="24"/>
          <w:shd w:val="clear" w:color="auto" w:fill="FFFFFF"/>
        </w:rPr>
      </w:pPr>
    </w:p>
    <w:p w:rsidR="00292FA3" w:rsidRPr="00292FA3" w:rsidRDefault="00292FA3" w:rsidP="00292FA3">
      <w:pPr>
        <w:spacing w:line="400" w:lineRule="exact"/>
        <w:rPr>
          <w:rFonts w:ascii="微软雅黑" w:eastAsia="微软雅黑" w:hAnsi="微软雅黑" w:cs="Arial"/>
          <w:color w:val="333333"/>
          <w:sz w:val="24"/>
          <w:szCs w:val="24"/>
          <w:shd w:val="clear" w:color="auto" w:fill="FFFFFF"/>
        </w:rPr>
      </w:pPr>
      <w:r w:rsidRPr="00292FA3">
        <w:rPr>
          <w:rFonts w:ascii="微软雅黑" w:eastAsia="微软雅黑" w:hAnsi="微软雅黑" w:cs="Arial" w:hint="eastAsia"/>
          <w:color w:val="333333"/>
          <w:sz w:val="24"/>
          <w:szCs w:val="24"/>
          <w:shd w:val="clear" w:color="auto" w:fill="FFFFFF"/>
        </w:rPr>
        <w:t>瞧</w:t>
      </w:r>
      <w:r w:rsidRPr="00292FA3">
        <w:rPr>
          <w:rFonts w:ascii="微软雅黑" w:eastAsia="微软雅黑" w:hAnsi="微软雅黑" w:cs="Arial"/>
          <w:color w:val="333333"/>
          <w:sz w:val="24"/>
          <w:szCs w:val="24"/>
          <w:shd w:val="clear" w:color="auto" w:fill="FFFFFF"/>
        </w:rPr>
        <w:t>，</w:t>
      </w:r>
      <w:r w:rsidRPr="00292FA3">
        <w:rPr>
          <w:rFonts w:ascii="微软雅黑" w:eastAsia="微软雅黑" w:hAnsi="微软雅黑" w:cs="Arial" w:hint="eastAsia"/>
          <w:color w:val="333333"/>
          <w:sz w:val="24"/>
          <w:szCs w:val="24"/>
          <w:shd w:val="clear" w:color="auto" w:fill="FFFFFF"/>
        </w:rPr>
        <w:t>我们的技术目标变得越来越雄心勃勃，从中获得的认可回报也越来越大。</w:t>
      </w:r>
    </w:p>
    <w:p w:rsidR="00292FA3" w:rsidRPr="00292FA3" w:rsidRDefault="00292FA3" w:rsidP="00292FA3">
      <w:pPr>
        <w:spacing w:line="400" w:lineRule="exact"/>
        <w:rPr>
          <w:rFonts w:ascii="微软雅黑" w:eastAsia="微软雅黑" w:hAnsi="微软雅黑" w:cs="Arial"/>
          <w:color w:val="333333"/>
          <w:sz w:val="24"/>
          <w:szCs w:val="24"/>
          <w:shd w:val="clear" w:color="auto" w:fill="FFFFFF"/>
        </w:rPr>
      </w:pPr>
      <w:r w:rsidRPr="00292FA3">
        <w:rPr>
          <w:rFonts w:ascii="微软雅黑" w:eastAsia="微软雅黑" w:hAnsi="微软雅黑" w:cs="Arial" w:hint="eastAsia"/>
          <w:color w:val="333333"/>
          <w:sz w:val="24"/>
          <w:szCs w:val="24"/>
          <w:shd w:val="clear" w:color="auto" w:fill="FFFFFF"/>
        </w:rPr>
        <w:t>有时候一项新技术能让人们的生活在很长一段时间里变得更加简单快乐，这就是一个很好的例子。</w:t>
      </w:r>
    </w:p>
    <w:p w:rsidR="00292FA3" w:rsidRPr="00421E81" w:rsidRDefault="00292FA3" w:rsidP="00292FA3">
      <w:pPr>
        <w:spacing w:line="400" w:lineRule="exact"/>
        <w:rPr>
          <w:rFonts w:ascii="微软雅黑" w:eastAsia="微软雅黑" w:hAnsi="微软雅黑" w:cs="Arial"/>
          <w:b/>
          <w:color w:val="C00000"/>
          <w:sz w:val="24"/>
          <w:szCs w:val="24"/>
          <w:shd w:val="clear" w:color="auto" w:fill="FFFFFF"/>
        </w:rPr>
      </w:pPr>
      <w:r w:rsidRPr="00421E81">
        <w:rPr>
          <w:rFonts w:ascii="微软雅黑" w:eastAsia="微软雅黑" w:hAnsi="微软雅黑" w:cs="Arial" w:hint="eastAsia"/>
          <w:b/>
          <w:color w:val="C00000"/>
          <w:sz w:val="24"/>
          <w:szCs w:val="24"/>
          <w:shd w:val="clear" w:color="auto" w:fill="FFFFFF"/>
        </w:rPr>
        <w:t>面板产业从来都是巨头的游戏。</w:t>
      </w:r>
    </w:p>
    <w:p w:rsidR="00292FA3" w:rsidRDefault="00292FA3" w:rsidP="00292FA3">
      <w:pPr>
        <w:spacing w:line="400" w:lineRule="exact"/>
        <w:rPr>
          <w:rFonts w:ascii="微软雅黑" w:eastAsia="微软雅黑" w:hAnsi="微软雅黑" w:cs="Arial"/>
          <w:color w:val="333333"/>
          <w:sz w:val="24"/>
          <w:szCs w:val="24"/>
          <w:shd w:val="clear" w:color="auto" w:fill="FFFFFF"/>
        </w:rPr>
      </w:pPr>
      <w:r w:rsidRPr="00292FA3">
        <w:rPr>
          <w:rFonts w:ascii="微软雅黑" w:eastAsia="微软雅黑" w:hAnsi="微软雅黑" w:cs="Arial" w:hint="eastAsia"/>
          <w:color w:val="333333"/>
          <w:sz w:val="24"/>
          <w:szCs w:val="24"/>
          <w:shd w:val="clear" w:color="auto" w:fill="FFFFFF"/>
        </w:rPr>
        <w:t>我们累计投资已达到660亿元，并已强势启动二期和三期项目，完整布局了大尺寸</w:t>
      </w:r>
      <w:r w:rsidRPr="00292FA3">
        <w:rPr>
          <w:rFonts w:ascii="微软雅黑" w:eastAsia="微软雅黑" w:hAnsi="微软雅黑" w:cs="Arial"/>
          <w:color w:val="333333"/>
          <w:sz w:val="24"/>
          <w:szCs w:val="24"/>
          <w:shd w:val="clear" w:color="auto" w:fill="FFFFFF"/>
        </w:rPr>
        <w:t>TV</w:t>
      </w:r>
      <w:r w:rsidRPr="00292FA3">
        <w:rPr>
          <w:rFonts w:ascii="微软雅黑" w:eastAsia="微软雅黑" w:hAnsi="微软雅黑" w:cs="Arial" w:hint="eastAsia"/>
          <w:color w:val="333333"/>
          <w:sz w:val="24"/>
          <w:szCs w:val="24"/>
          <w:shd w:val="clear" w:color="auto" w:fill="FFFFFF"/>
        </w:rPr>
        <w:t>面板和中小尺寸显示领域。</w:t>
      </w:r>
    </w:p>
    <w:p w:rsidR="00292FA3" w:rsidRDefault="00292FA3" w:rsidP="00292FA3">
      <w:pPr>
        <w:spacing w:line="400" w:lineRule="exact"/>
        <w:rPr>
          <w:rFonts w:ascii="微软雅黑" w:eastAsia="微软雅黑" w:hAnsi="微软雅黑" w:cs="Arial"/>
          <w:color w:val="333333"/>
          <w:sz w:val="24"/>
          <w:szCs w:val="24"/>
          <w:shd w:val="clear" w:color="auto" w:fill="FFFFFF"/>
        </w:rPr>
      </w:pPr>
      <w:r w:rsidRPr="00292FA3">
        <w:rPr>
          <w:rFonts w:ascii="微软雅黑" w:eastAsia="微软雅黑" w:hAnsi="微软雅黑" w:cs="Arial" w:hint="eastAsia"/>
          <w:color w:val="333333"/>
          <w:sz w:val="24"/>
          <w:szCs w:val="24"/>
          <w:shd w:val="clear" w:color="auto" w:fill="FFFFFF"/>
        </w:rPr>
        <w:t>项目建成后，将进一步提升国内显示面板的自给率，届时</w:t>
      </w:r>
      <w:r w:rsidRPr="00292FA3">
        <w:rPr>
          <w:rFonts w:ascii="微软雅黑" w:eastAsia="微软雅黑" w:hAnsi="微软雅黑" w:cs="Arial"/>
          <w:color w:val="333333"/>
          <w:sz w:val="24"/>
          <w:szCs w:val="24"/>
          <w:shd w:val="clear" w:color="auto" w:fill="FFFFFF"/>
        </w:rPr>
        <w:t>，</w:t>
      </w:r>
      <w:r w:rsidRPr="00292FA3">
        <w:rPr>
          <w:rFonts w:ascii="微软雅黑" w:eastAsia="微软雅黑" w:hAnsi="微软雅黑" w:cs="Arial" w:hint="eastAsia"/>
          <w:color w:val="333333"/>
          <w:sz w:val="24"/>
          <w:szCs w:val="24"/>
          <w:shd w:val="clear" w:color="auto" w:fill="FFFFFF"/>
        </w:rPr>
        <w:t>中国的光电子产业在世界平板显示产业格局中将占据更为重要的位置。</w:t>
      </w:r>
    </w:p>
    <w:p w:rsidR="00292FA3" w:rsidRDefault="00292FA3" w:rsidP="00292FA3">
      <w:pPr>
        <w:spacing w:line="400" w:lineRule="exact"/>
        <w:rPr>
          <w:rFonts w:ascii="微软雅黑" w:eastAsia="微软雅黑" w:hAnsi="微软雅黑" w:cs="Arial"/>
          <w:color w:val="333333"/>
          <w:sz w:val="24"/>
          <w:szCs w:val="24"/>
          <w:shd w:val="clear" w:color="auto" w:fill="FFFFFF"/>
        </w:rPr>
      </w:pPr>
      <w:r w:rsidRPr="00292FA3">
        <w:rPr>
          <w:rFonts w:ascii="微软雅黑" w:eastAsia="微软雅黑" w:hAnsi="微软雅黑" w:cs="Arial" w:hint="eastAsia"/>
          <w:color w:val="333333"/>
          <w:sz w:val="24"/>
          <w:szCs w:val="24"/>
          <w:shd w:val="clear" w:color="auto" w:fill="FFFFFF"/>
        </w:rPr>
        <w:t>这就是我们</w:t>
      </w:r>
      <w:r w:rsidRPr="00292FA3">
        <w:rPr>
          <w:rFonts w:ascii="微软雅黑" w:eastAsia="微软雅黑" w:hAnsi="微软雅黑" w:cs="Arial"/>
          <w:color w:val="333333"/>
          <w:sz w:val="24"/>
          <w:szCs w:val="24"/>
          <w:shd w:val="clear" w:color="auto" w:fill="FFFFFF"/>
        </w:rPr>
        <w:t>，一群以创新、技术和</w:t>
      </w:r>
      <w:r w:rsidRPr="00292FA3">
        <w:rPr>
          <w:rFonts w:ascii="微软雅黑" w:eastAsia="微软雅黑" w:hAnsi="微软雅黑" w:cs="Arial" w:hint="eastAsia"/>
          <w:color w:val="333333"/>
          <w:sz w:val="24"/>
          <w:szCs w:val="24"/>
          <w:shd w:val="clear" w:color="auto" w:fill="FFFFFF"/>
        </w:rPr>
        <w:t>科技</w:t>
      </w:r>
      <w:r>
        <w:rPr>
          <w:rFonts w:ascii="微软雅黑" w:eastAsia="微软雅黑" w:hAnsi="微软雅黑" w:cs="Arial"/>
          <w:color w:val="333333"/>
          <w:sz w:val="24"/>
          <w:szCs w:val="24"/>
          <w:shd w:val="clear" w:color="auto" w:fill="FFFFFF"/>
        </w:rPr>
        <w:t>为生命意义的人</w:t>
      </w:r>
      <w:r>
        <w:rPr>
          <w:rFonts w:ascii="微软雅黑" w:eastAsia="微软雅黑" w:hAnsi="微软雅黑" w:cs="Arial" w:hint="eastAsia"/>
          <w:color w:val="333333"/>
          <w:sz w:val="24"/>
          <w:szCs w:val="24"/>
          <w:shd w:val="clear" w:color="auto" w:fill="FFFFFF"/>
        </w:rPr>
        <w:t>。</w:t>
      </w:r>
    </w:p>
    <w:p w:rsidR="00292FA3" w:rsidRPr="00292FA3" w:rsidRDefault="00292FA3" w:rsidP="00292FA3">
      <w:pPr>
        <w:spacing w:line="400" w:lineRule="exact"/>
        <w:rPr>
          <w:rFonts w:ascii="微软雅黑" w:eastAsia="微软雅黑" w:hAnsi="微软雅黑" w:cs="Arial"/>
          <w:color w:val="333333"/>
          <w:sz w:val="24"/>
          <w:szCs w:val="24"/>
          <w:shd w:val="clear" w:color="auto" w:fill="FFFFFF"/>
        </w:rPr>
      </w:pPr>
      <w:r w:rsidRPr="00292FA3">
        <w:rPr>
          <w:rFonts w:ascii="微软雅黑" w:eastAsia="微软雅黑" w:hAnsi="微软雅黑" w:cs="Arial"/>
          <w:color w:val="333333"/>
          <w:sz w:val="24"/>
          <w:szCs w:val="24"/>
          <w:shd w:val="clear" w:color="auto" w:fill="FFFFFF"/>
        </w:rPr>
        <w:t>这群人不分性别，不分年龄，共同的战斗在</w:t>
      </w:r>
      <w:r w:rsidRPr="00292FA3">
        <w:rPr>
          <w:rFonts w:ascii="微软雅黑" w:eastAsia="微软雅黑" w:hAnsi="微软雅黑" w:cs="Arial" w:hint="eastAsia"/>
          <w:color w:val="333333"/>
          <w:sz w:val="24"/>
          <w:szCs w:val="24"/>
          <w:shd w:val="clear" w:color="auto" w:fill="FFFFFF"/>
        </w:rPr>
        <w:t>全球</w:t>
      </w:r>
      <w:r w:rsidRPr="00292FA3">
        <w:rPr>
          <w:rFonts w:ascii="微软雅黑" w:eastAsia="微软雅黑" w:hAnsi="微软雅黑" w:cs="Arial"/>
          <w:color w:val="333333"/>
          <w:sz w:val="24"/>
          <w:szCs w:val="24"/>
          <w:shd w:val="clear" w:color="auto" w:fill="FFFFFF"/>
        </w:rPr>
        <w:t>面板尖端技术和世界</w:t>
      </w:r>
      <w:r w:rsidRPr="00292FA3">
        <w:rPr>
          <w:rFonts w:ascii="微软雅黑" w:eastAsia="微软雅黑" w:hAnsi="微软雅黑" w:cs="Arial" w:hint="eastAsia"/>
          <w:color w:val="333333"/>
          <w:sz w:val="24"/>
          <w:szCs w:val="24"/>
          <w:shd w:val="clear" w:color="auto" w:fill="FFFFFF"/>
        </w:rPr>
        <w:t>显示产业</w:t>
      </w:r>
      <w:r w:rsidRPr="00292FA3">
        <w:rPr>
          <w:rFonts w:ascii="微软雅黑" w:eastAsia="微软雅黑" w:hAnsi="微软雅黑" w:cs="Arial"/>
          <w:color w:val="333333"/>
          <w:sz w:val="24"/>
          <w:szCs w:val="24"/>
          <w:shd w:val="clear" w:color="auto" w:fill="FFFFFF"/>
        </w:rPr>
        <w:t>风潮的前线，</w:t>
      </w:r>
      <w:r w:rsidRPr="00292FA3">
        <w:rPr>
          <w:rFonts w:ascii="微软雅黑" w:eastAsia="微软雅黑" w:hAnsi="微软雅黑" w:cs="Arial" w:hint="eastAsia"/>
          <w:color w:val="333333"/>
          <w:sz w:val="24"/>
          <w:szCs w:val="24"/>
          <w:shd w:val="clear" w:color="auto" w:fill="FFFFFF"/>
        </w:rPr>
        <w:t>中华心.</w:t>
      </w:r>
      <w:r w:rsidRPr="00292FA3">
        <w:rPr>
          <w:rFonts w:ascii="微软雅黑" w:eastAsia="微软雅黑" w:hAnsi="微软雅黑" w:cs="Arial"/>
          <w:color w:val="333333"/>
          <w:sz w:val="24"/>
          <w:szCs w:val="24"/>
          <w:shd w:val="clear" w:color="auto" w:fill="FFFFFF"/>
        </w:rPr>
        <w:t>世界</w:t>
      </w:r>
      <w:r w:rsidRPr="00292FA3">
        <w:rPr>
          <w:rFonts w:ascii="微软雅黑" w:eastAsia="微软雅黑" w:hAnsi="微软雅黑" w:cs="Arial" w:hint="eastAsia"/>
          <w:color w:val="333333"/>
          <w:sz w:val="24"/>
          <w:szCs w:val="24"/>
          <w:shd w:val="clear" w:color="auto" w:fill="FFFFFF"/>
        </w:rPr>
        <w:t>屏，</w:t>
      </w:r>
      <w:r w:rsidRPr="00292FA3">
        <w:rPr>
          <w:rFonts w:ascii="微软雅黑" w:eastAsia="微软雅黑" w:hAnsi="微软雅黑" w:cs="Arial"/>
          <w:color w:val="333333"/>
          <w:sz w:val="24"/>
          <w:szCs w:val="24"/>
          <w:shd w:val="clear" w:color="auto" w:fill="FFFFFF"/>
        </w:rPr>
        <w:t>未来就在眼前</w:t>
      </w:r>
      <w:r w:rsidRPr="00292FA3">
        <w:rPr>
          <w:rFonts w:ascii="Arial" w:hAnsi="Arial" w:cs="Arial" w:hint="eastAsia"/>
          <w:color w:val="333333"/>
          <w:sz w:val="24"/>
          <w:szCs w:val="24"/>
          <w:shd w:val="clear" w:color="auto" w:fill="FFFFFF"/>
        </w:rPr>
        <w:t>。</w:t>
      </w:r>
    </w:p>
    <w:p w:rsidR="005B785B" w:rsidRPr="005B785B" w:rsidRDefault="005B785B" w:rsidP="005B785B">
      <w:pPr>
        <w:snapToGrid w:val="0"/>
        <w:spacing w:beforeLines="50" w:before="156" w:after="100" w:afterAutospacing="1"/>
        <w:jc w:val="left"/>
        <w:rPr>
          <w:rFonts w:ascii="微软雅黑" w:eastAsia="微软雅黑" w:hAnsi="微软雅黑"/>
          <w:b/>
          <w:sz w:val="24"/>
          <w:szCs w:val="36"/>
        </w:rPr>
      </w:pPr>
      <w:r w:rsidRPr="005B785B">
        <w:rPr>
          <w:rFonts w:ascii="微软雅黑" w:eastAsia="微软雅黑" w:hAnsi="微软雅黑" w:hint="eastAsia"/>
          <w:b/>
          <w:sz w:val="24"/>
          <w:szCs w:val="36"/>
          <w:highlight w:val="lightGray"/>
        </w:rPr>
        <w:lastRenderedPageBreak/>
        <w:t>深圳 华星t1</w:t>
      </w:r>
    </w:p>
    <w:p w:rsidR="00426836" w:rsidRDefault="005B785B" w:rsidP="005B785B">
      <w:pPr>
        <w:snapToGrid w:val="0"/>
        <w:spacing w:beforeLines="50" w:before="156" w:after="100" w:afterAutospacing="1"/>
        <w:jc w:val="left"/>
        <w:rPr>
          <w:rFonts w:ascii="微软雅黑" w:eastAsia="微软雅黑" w:hAnsi="微软雅黑"/>
          <w:sz w:val="24"/>
          <w:szCs w:val="36"/>
        </w:rPr>
      </w:pPr>
      <w:r w:rsidRPr="005B785B">
        <w:rPr>
          <w:rFonts w:ascii="微软雅黑" w:eastAsia="微软雅黑" w:hAnsi="微软雅黑"/>
          <w:noProof/>
          <w:sz w:val="24"/>
          <w:szCs w:val="36"/>
        </w:rPr>
        <w:drawing>
          <wp:anchor distT="0" distB="0" distL="114300" distR="114300" simplePos="0" relativeHeight="251665408" behindDoc="0" locked="0" layoutInCell="1" allowOverlap="1" wp14:anchorId="26F650CB" wp14:editId="52863238">
            <wp:simplePos x="0" y="0"/>
            <wp:positionH relativeFrom="column">
              <wp:posOffset>5610225</wp:posOffset>
            </wp:positionH>
            <wp:positionV relativeFrom="paragraph">
              <wp:posOffset>849630</wp:posOffset>
            </wp:positionV>
            <wp:extent cx="3094355" cy="2686050"/>
            <wp:effectExtent l="0" t="0" r="0" b="0"/>
            <wp:wrapSquare wrapText="bothSides"/>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4355" cy="2686050"/>
                    </a:xfrm>
                    <a:prstGeom prst="rect">
                      <a:avLst/>
                    </a:prstGeom>
                  </pic:spPr>
                </pic:pic>
              </a:graphicData>
            </a:graphic>
            <wp14:sizeRelH relativeFrom="page">
              <wp14:pctWidth>0</wp14:pctWidth>
            </wp14:sizeRelH>
            <wp14:sizeRelV relativeFrom="page">
              <wp14:pctHeight>0</wp14:pctHeight>
            </wp14:sizeRelV>
          </wp:anchor>
        </w:drawing>
      </w:r>
      <w:r w:rsidRPr="005B785B">
        <w:rPr>
          <w:rFonts w:ascii="微软雅黑" w:eastAsia="微软雅黑" w:hAnsi="微软雅黑" w:hint="eastAsia"/>
          <w:sz w:val="24"/>
          <w:szCs w:val="36"/>
        </w:rPr>
        <w:t>一期</w:t>
      </w:r>
      <w:r w:rsidRPr="005B785B">
        <w:rPr>
          <w:rFonts w:ascii="微软雅黑" w:eastAsia="微软雅黑" w:hAnsi="微软雅黑"/>
          <w:sz w:val="24"/>
          <w:szCs w:val="36"/>
        </w:rPr>
        <w:t>G8.5 TFT-LCD</w:t>
      </w:r>
      <w:r w:rsidRPr="005B785B">
        <w:rPr>
          <w:rFonts w:ascii="微软雅黑" w:eastAsia="微软雅黑" w:hAnsi="微软雅黑" w:hint="eastAsia"/>
          <w:sz w:val="24"/>
          <w:szCs w:val="36"/>
        </w:rPr>
        <w:t>项目，总投资规模</w:t>
      </w:r>
      <w:r w:rsidRPr="005B785B">
        <w:rPr>
          <w:rFonts w:ascii="微软雅黑" w:eastAsia="微软雅黑" w:hAnsi="微软雅黑"/>
          <w:b/>
          <w:color w:val="C00000"/>
          <w:sz w:val="24"/>
          <w:szCs w:val="36"/>
        </w:rPr>
        <w:t>245</w:t>
      </w:r>
      <w:r w:rsidRPr="005B785B">
        <w:rPr>
          <w:rFonts w:ascii="微软雅黑" w:eastAsia="微软雅黑" w:hAnsi="微软雅黑" w:hint="eastAsia"/>
          <w:b/>
          <w:color w:val="C00000"/>
          <w:sz w:val="24"/>
          <w:szCs w:val="36"/>
        </w:rPr>
        <w:t>亿</w:t>
      </w:r>
      <w:r w:rsidRPr="005B785B">
        <w:rPr>
          <w:rFonts w:ascii="微软雅黑" w:eastAsia="微软雅黑" w:hAnsi="微软雅黑" w:hint="eastAsia"/>
          <w:sz w:val="24"/>
          <w:szCs w:val="36"/>
        </w:rPr>
        <w:t>，是深圳建市以来单笔投资额最大的工业项目，也是中国首条完全依靠自主创新建设的、最高世代的液晶面板生产线。截止目前申请中国专利三千余件；在</w:t>
      </w:r>
      <w:r w:rsidRPr="005B785B">
        <w:rPr>
          <w:rFonts w:ascii="微软雅黑" w:eastAsia="微软雅黑" w:hAnsi="微软雅黑"/>
          <w:sz w:val="24"/>
          <w:szCs w:val="36"/>
        </w:rPr>
        <w:t>2014</w:t>
      </w:r>
      <w:r w:rsidRPr="005B785B">
        <w:rPr>
          <w:rFonts w:ascii="微软雅黑" w:eastAsia="微软雅黑" w:hAnsi="微软雅黑" w:hint="eastAsia"/>
          <w:sz w:val="24"/>
          <w:szCs w:val="36"/>
        </w:rPr>
        <w:t>年上半年，公司</w:t>
      </w:r>
      <w:r w:rsidRPr="005B785B">
        <w:rPr>
          <w:rFonts w:ascii="微软雅黑" w:eastAsia="微软雅黑" w:hAnsi="微软雅黑"/>
          <w:sz w:val="24"/>
          <w:szCs w:val="36"/>
        </w:rPr>
        <w:t>EBITDA</w:t>
      </w:r>
      <w:r w:rsidRPr="005B785B">
        <w:rPr>
          <w:rFonts w:ascii="微软雅黑" w:eastAsia="微软雅黑" w:hAnsi="微软雅黑" w:hint="eastAsia"/>
          <w:sz w:val="24"/>
          <w:szCs w:val="36"/>
        </w:rPr>
        <w:t>（公司创造现金能力）业界</w:t>
      </w:r>
      <w:r w:rsidRPr="005B785B">
        <w:rPr>
          <w:rFonts w:ascii="微软雅黑" w:eastAsia="微软雅黑" w:hAnsi="微软雅黑" w:hint="eastAsia"/>
          <w:b/>
          <w:color w:val="C00000"/>
          <w:sz w:val="24"/>
          <w:szCs w:val="36"/>
        </w:rPr>
        <w:t>全球第一</w:t>
      </w:r>
      <w:r w:rsidRPr="005B785B">
        <w:rPr>
          <w:rFonts w:ascii="微软雅黑" w:eastAsia="微软雅黑" w:hAnsi="微软雅黑" w:hint="eastAsia"/>
          <w:sz w:val="24"/>
          <w:szCs w:val="36"/>
        </w:rPr>
        <w:t>，我们一直致力打造成为极具价值创新能力的领先全球显示技术企业。</w:t>
      </w:r>
    </w:p>
    <w:p w:rsidR="007A137D" w:rsidRPr="005B785B" w:rsidRDefault="007A137D" w:rsidP="005B785B">
      <w:pPr>
        <w:snapToGrid w:val="0"/>
        <w:spacing w:beforeLines="50" w:before="156" w:after="100" w:afterAutospacing="1"/>
        <w:jc w:val="left"/>
        <w:rPr>
          <w:rFonts w:ascii="微软雅黑" w:eastAsia="微软雅黑" w:hAnsi="微软雅黑"/>
          <w:sz w:val="24"/>
          <w:szCs w:val="36"/>
        </w:rPr>
      </w:pPr>
    </w:p>
    <w:p w:rsidR="005B785B" w:rsidRPr="005B785B" w:rsidRDefault="005B785B" w:rsidP="005B785B">
      <w:pPr>
        <w:snapToGrid w:val="0"/>
        <w:spacing w:beforeLines="50" w:before="156" w:after="100" w:afterAutospacing="1"/>
        <w:jc w:val="left"/>
        <w:rPr>
          <w:rFonts w:ascii="微软雅黑" w:eastAsia="微软雅黑" w:hAnsi="微软雅黑"/>
          <w:b/>
          <w:sz w:val="24"/>
          <w:szCs w:val="36"/>
        </w:rPr>
      </w:pPr>
      <w:r w:rsidRPr="005B785B">
        <w:rPr>
          <w:rFonts w:ascii="微软雅黑" w:eastAsia="微软雅黑" w:hAnsi="微软雅黑" w:hint="eastAsia"/>
          <w:b/>
          <w:sz w:val="24"/>
          <w:szCs w:val="36"/>
          <w:highlight w:val="lightGray"/>
        </w:rPr>
        <w:t>深圳 华星t2</w:t>
      </w:r>
    </w:p>
    <w:p w:rsidR="005B785B" w:rsidRDefault="005B785B" w:rsidP="005B785B">
      <w:pPr>
        <w:snapToGrid w:val="0"/>
        <w:spacing w:after="100" w:afterAutospacing="1"/>
        <w:jc w:val="left"/>
        <w:rPr>
          <w:rFonts w:ascii="微软雅黑" w:eastAsia="微软雅黑" w:hAnsi="微软雅黑"/>
          <w:sz w:val="24"/>
          <w:szCs w:val="36"/>
        </w:rPr>
      </w:pPr>
      <w:r w:rsidRPr="005B785B">
        <w:rPr>
          <w:rFonts w:ascii="微软雅黑" w:eastAsia="微软雅黑" w:hAnsi="微软雅黑" w:hint="eastAsia"/>
          <w:sz w:val="24"/>
          <w:szCs w:val="36"/>
        </w:rPr>
        <w:t>二期</w:t>
      </w:r>
      <w:r w:rsidRPr="005B785B">
        <w:rPr>
          <w:rFonts w:ascii="微软雅黑" w:eastAsia="微软雅黑" w:hAnsi="微软雅黑"/>
          <w:sz w:val="24"/>
          <w:szCs w:val="36"/>
        </w:rPr>
        <w:t>G8.5 TFT-LCD</w:t>
      </w:r>
      <w:r w:rsidRPr="005B785B">
        <w:rPr>
          <w:rFonts w:ascii="微软雅黑" w:eastAsia="微软雅黑" w:hAnsi="微软雅黑" w:hint="eastAsia"/>
          <w:sz w:val="24"/>
          <w:szCs w:val="36"/>
        </w:rPr>
        <w:t>项目，总投资</w:t>
      </w:r>
      <w:r w:rsidRPr="005B785B">
        <w:rPr>
          <w:rFonts w:ascii="微软雅黑" w:eastAsia="微软雅黑" w:hAnsi="微软雅黑"/>
          <w:b/>
          <w:color w:val="C00000"/>
          <w:sz w:val="24"/>
          <w:szCs w:val="36"/>
        </w:rPr>
        <w:t>244</w:t>
      </w:r>
      <w:r w:rsidRPr="005B785B">
        <w:rPr>
          <w:rFonts w:ascii="微软雅黑" w:eastAsia="微软雅黑" w:hAnsi="微软雅黑" w:hint="eastAsia"/>
          <w:b/>
          <w:color w:val="C00000"/>
          <w:sz w:val="24"/>
          <w:szCs w:val="36"/>
        </w:rPr>
        <w:t>亿</w:t>
      </w:r>
      <w:r w:rsidRPr="005B785B">
        <w:rPr>
          <w:rFonts w:ascii="微软雅黑" w:eastAsia="微软雅黑" w:hAnsi="微软雅黑" w:hint="eastAsia"/>
          <w:sz w:val="24"/>
          <w:szCs w:val="36"/>
        </w:rPr>
        <w:t>元，于</w:t>
      </w:r>
      <w:r w:rsidRPr="005B785B">
        <w:rPr>
          <w:rFonts w:ascii="微软雅黑" w:eastAsia="微软雅黑" w:hAnsi="微软雅黑"/>
          <w:sz w:val="24"/>
          <w:szCs w:val="36"/>
        </w:rPr>
        <w:t>2013</w:t>
      </w:r>
      <w:r w:rsidRPr="005B785B">
        <w:rPr>
          <w:rFonts w:ascii="微软雅黑" w:eastAsia="微软雅黑" w:hAnsi="微软雅黑" w:hint="eastAsia"/>
          <w:sz w:val="24"/>
          <w:szCs w:val="36"/>
        </w:rPr>
        <w:t>年</w:t>
      </w:r>
      <w:r w:rsidRPr="005B785B">
        <w:rPr>
          <w:rFonts w:ascii="微软雅黑" w:eastAsia="微软雅黑" w:hAnsi="微软雅黑"/>
          <w:sz w:val="24"/>
          <w:szCs w:val="36"/>
        </w:rPr>
        <w:t>11</w:t>
      </w:r>
      <w:r w:rsidRPr="005B785B">
        <w:rPr>
          <w:rFonts w:ascii="微软雅黑" w:eastAsia="微软雅黑" w:hAnsi="微软雅黑" w:hint="eastAsia"/>
          <w:sz w:val="24"/>
          <w:szCs w:val="36"/>
        </w:rPr>
        <w:t>月</w:t>
      </w:r>
      <w:r w:rsidRPr="005B785B">
        <w:rPr>
          <w:rFonts w:ascii="微软雅黑" w:eastAsia="微软雅黑" w:hAnsi="微软雅黑"/>
          <w:sz w:val="24"/>
          <w:szCs w:val="36"/>
        </w:rPr>
        <w:t>16</w:t>
      </w:r>
      <w:r w:rsidRPr="005B785B">
        <w:rPr>
          <w:rFonts w:ascii="微软雅黑" w:eastAsia="微软雅黑" w:hAnsi="微软雅黑" w:hint="eastAsia"/>
          <w:sz w:val="24"/>
          <w:szCs w:val="36"/>
        </w:rPr>
        <w:t>日正式开工，计划于</w:t>
      </w:r>
      <w:r w:rsidRPr="005B785B">
        <w:rPr>
          <w:rFonts w:ascii="微软雅黑" w:eastAsia="微软雅黑" w:hAnsi="微软雅黑"/>
          <w:sz w:val="24"/>
          <w:szCs w:val="36"/>
        </w:rPr>
        <w:t xml:space="preserve"> 2015</w:t>
      </w:r>
      <w:r w:rsidRPr="005B785B">
        <w:rPr>
          <w:rFonts w:ascii="微软雅黑" w:eastAsia="微软雅黑" w:hAnsi="微软雅黑" w:hint="eastAsia"/>
          <w:sz w:val="24"/>
          <w:szCs w:val="36"/>
        </w:rPr>
        <w:t>年</w:t>
      </w:r>
      <w:r w:rsidRPr="005B785B">
        <w:rPr>
          <w:rFonts w:ascii="微软雅黑" w:eastAsia="微软雅黑" w:hAnsi="微软雅黑"/>
          <w:sz w:val="24"/>
          <w:szCs w:val="36"/>
        </w:rPr>
        <w:t>5</w:t>
      </w:r>
      <w:r w:rsidRPr="005B785B">
        <w:rPr>
          <w:rFonts w:ascii="微软雅黑" w:eastAsia="微软雅黑" w:hAnsi="微软雅黑" w:hint="eastAsia"/>
          <w:sz w:val="24"/>
          <w:szCs w:val="36"/>
        </w:rPr>
        <w:t>月投产，建成后将成为</w:t>
      </w:r>
      <w:r w:rsidRPr="005B785B">
        <w:rPr>
          <w:rFonts w:ascii="微软雅黑" w:eastAsia="微软雅黑" w:hAnsi="微软雅黑" w:hint="eastAsia"/>
          <w:b/>
          <w:color w:val="C00000"/>
          <w:sz w:val="24"/>
          <w:szCs w:val="36"/>
        </w:rPr>
        <w:t>亚洲最大</w:t>
      </w:r>
      <w:r w:rsidRPr="005B785B">
        <w:rPr>
          <w:rFonts w:ascii="微软雅黑" w:eastAsia="微软雅黑" w:hAnsi="微软雅黑" w:hint="eastAsia"/>
          <w:sz w:val="24"/>
          <w:szCs w:val="36"/>
        </w:rPr>
        <w:t>的单体厂房。二期致力于新产品及新技术的开发， 包括</w:t>
      </w:r>
      <w:r w:rsidRPr="005B785B">
        <w:rPr>
          <w:rFonts w:ascii="微软雅黑" w:eastAsia="微软雅黑" w:hAnsi="微软雅黑"/>
          <w:sz w:val="24"/>
          <w:szCs w:val="36"/>
        </w:rPr>
        <w:t>GOA</w:t>
      </w:r>
      <w:r w:rsidRPr="005B785B">
        <w:rPr>
          <w:rFonts w:ascii="微软雅黑" w:eastAsia="微软雅黑" w:hAnsi="微软雅黑" w:hint="eastAsia"/>
          <w:sz w:val="24"/>
          <w:szCs w:val="36"/>
        </w:rPr>
        <w:t>、</w:t>
      </w:r>
      <w:r w:rsidRPr="005B785B">
        <w:rPr>
          <w:rFonts w:ascii="微软雅黑" w:eastAsia="微软雅黑" w:hAnsi="微软雅黑"/>
          <w:sz w:val="24"/>
          <w:szCs w:val="36"/>
        </w:rPr>
        <w:t>COA</w:t>
      </w:r>
      <w:r w:rsidRPr="005B785B">
        <w:rPr>
          <w:rFonts w:ascii="微软雅黑" w:eastAsia="微软雅黑" w:hAnsi="微软雅黑" w:hint="eastAsia"/>
          <w:sz w:val="24"/>
          <w:szCs w:val="36"/>
        </w:rPr>
        <w:t>、</w:t>
      </w:r>
      <w:r w:rsidRPr="005B785B">
        <w:rPr>
          <w:rFonts w:ascii="微软雅黑" w:eastAsia="微软雅黑" w:hAnsi="微软雅黑"/>
          <w:sz w:val="24"/>
          <w:szCs w:val="36"/>
        </w:rPr>
        <w:t>Cu</w:t>
      </w:r>
      <w:r w:rsidRPr="005B785B">
        <w:rPr>
          <w:rFonts w:ascii="微软雅黑" w:eastAsia="微软雅黑" w:hAnsi="微软雅黑" w:hint="eastAsia"/>
          <w:sz w:val="24"/>
          <w:szCs w:val="36"/>
        </w:rPr>
        <w:t>制程、</w:t>
      </w:r>
      <w:r w:rsidRPr="005B785B">
        <w:rPr>
          <w:rFonts w:ascii="微软雅黑" w:eastAsia="微软雅黑" w:hAnsi="微软雅黑"/>
          <w:sz w:val="24"/>
          <w:szCs w:val="36"/>
        </w:rPr>
        <w:t>IGZO</w:t>
      </w:r>
      <w:r w:rsidRPr="005B785B">
        <w:rPr>
          <w:rFonts w:ascii="微软雅黑" w:eastAsia="微软雅黑" w:hAnsi="微软雅黑" w:hint="eastAsia"/>
          <w:sz w:val="24"/>
          <w:szCs w:val="36"/>
        </w:rPr>
        <w:t>、</w:t>
      </w:r>
      <w:r w:rsidRPr="005B785B">
        <w:rPr>
          <w:rFonts w:ascii="微软雅黑" w:eastAsia="微软雅黑" w:hAnsi="微软雅黑"/>
          <w:sz w:val="24"/>
          <w:szCs w:val="36"/>
        </w:rPr>
        <w:t>AMOLED</w:t>
      </w:r>
      <w:r w:rsidRPr="005B785B">
        <w:rPr>
          <w:rFonts w:ascii="微软雅黑" w:eastAsia="微软雅黑" w:hAnsi="微软雅黑" w:hint="eastAsia"/>
          <w:sz w:val="24"/>
          <w:szCs w:val="36"/>
        </w:rPr>
        <w:t>、</w:t>
      </w:r>
      <w:r w:rsidRPr="005B785B">
        <w:rPr>
          <w:rFonts w:ascii="微软雅黑" w:eastAsia="微软雅黑" w:hAnsi="微软雅黑"/>
          <w:sz w:val="24"/>
          <w:szCs w:val="36"/>
        </w:rPr>
        <w:t>LTPS</w:t>
      </w:r>
      <w:r w:rsidRPr="005B785B">
        <w:rPr>
          <w:rFonts w:ascii="微软雅黑" w:eastAsia="微软雅黑" w:hAnsi="微软雅黑" w:hint="eastAsia"/>
          <w:sz w:val="24"/>
          <w:szCs w:val="36"/>
        </w:rPr>
        <w:t>乃至曲面显示等。</w:t>
      </w:r>
    </w:p>
    <w:p w:rsidR="007A137D" w:rsidRPr="005B785B" w:rsidRDefault="007A137D" w:rsidP="005B785B">
      <w:pPr>
        <w:snapToGrid w:val="0"/>
        <w:spacing w:after="100" w:afterAutospacing="1"/>
        <w:jc w:val="left"/>
        <w:rPr>
          <w:rFonts w:ascii="微软雅黑" w:eastAsia="微软雅黑" w:hAnsi="微软雅黑"/>
          <w:sz w:val="24"/>
          <w:szCs w:val="36"/>
        </w:rPr>
      </w:pPr>
    </w:p>
    <w:p w:rsidR="005B785B" w:rsidRPr="005B785B" w:rsidRDefault="005B785B" w:rsidP="005B785B">
      <w:pPr>
        <w:snapToGrid w:val="0"/>
        <w:spacing w:beforeLines="50" w:before="156" w:after="100" w:afterAutospacing="1"/>
        <w:jc w:val="left"/>
        <w:rPr>
          <w:rFonts w:ascii="微软雅黑" w:eastAsia="微软雅黑" w:hAnsi="微软雅黑"/>
          <w:b/>
          <w:bCs/>
          <w:sz w:val="24"/>
          <w:szCs w:val="36"/>
        </w:rPr>
      </w:pPr>
      <w:r w:rsidRPr="005B785B">
        <w:rPr>
          <w:rFonts w:ascii="微软雅黑" w:eastAsia="微软雅黑" w:hAnsi="微软雅黑" w:hint="eastAsia"/>
          <w:b/>
          <w:bCs/>
          <w:sz w:val="24"/>
          <w:szCs w:val="36"/>
          <w:highlight w:val="lightGray"/>
        </w:rPr>
        <w:t>武汉 华星t3</w:t>
      </w:r>
    </w:p>
    <w:p w:rsidR="00A73D20" w:rsidRPr="00B439D6" w:rsidRDefault="005B785B" w:rsidP="00B439D6">
      <w:pPr>
        <w:snapToGrid w:val="0"/>
        <w:spacing w:beforeLines="50" w:before="156" w:after="100" w:afterAutospacing="1"/>
        <w:jc w:val="left"/>
        <w:rPr>
          <w:rFonts w:ascii="微软雅黑" w:eastAsia="微软雅黑" w:hAnsi="微软雅黑"/>
          <w:bCs/>
          <w:sz w:val="24"/>
          <w:szCs w:val="36"/>
        </w:rPr>
      </w:pPr>
      <w:r w:rsidRPr="005B785B">
        <w:rPr>
          <w:rFonts w:ascii="微软雅黑" w:eastAsia="微软雅黑" w:hAnsi="微软雅黑" w:hint="eastAsia"/>
          <w:bCs/>
          <w:sz w:val="24"/>
          <w:szCs w:val="36"/>
        </w:rPr>
        <w:t>三期</w:t>
      </w:r>
      <w:r w:rsidRPr="005B785B">
        <w:rPr>
          <w:rFonts w:ascii="微软雅黑" w:eastAsia="微软雅黑" w:hAnsi="微软雅黑"/>
          <w:bCs/>
          <w:sz w:val="24"/>
          <w:szCs w:val="36"/>
        </w:rPr>
        <w:t>G6 LTPS</w:t>
      </w:r>
      <w:r w:rsidRPr="005B785B">
        <w:rPr>
          <w:rFonts w:ascii="微软雅黑" w:eastAsia="微软雅黑" w:hAnsi="微软雅黑" w:hint="eastAsia"/>
          <w:bCs/>
          <w:sz w:val="24"/>
          <w:szCs w:val="36"/>
        </w:rPr>
        <w:t>手机面板项目，总投资</w:t>
      </w:r>
      <w:r w:rsidRPr="005B785B">
        <w:rPr>
          <w:rFonts w:ascii="微软雅黑" w:eastAsia="微软雅黑" w:hAnsi="微软雅黑"/>
          <w:b/>
          <w:bCs/>
          <w:color w:val="C00000"/>
          <w:sz w:val="24"/>
          <w:szCs w:val="36"/>
        </w:rPr>
        <w:t>160</w:t>
      </w:r>
      <w:r w:rsidRPr="005B785B">
        <w:rPr>
          <w:rFonts w:ascii="微软雅黑" w:eastAsia="微软雅黑" w:hAnsi="微软雅黑" w:hint="eastAsia"/>
          <w:b/>
          <w:bCs/>
          <w:color w:val="C00000"/>
          <w:sz w:val="24"/>
          <w:szCs w:val="36"/>
        </w:rPr>
        <w:t>亿</w:t>
      </w:r>
      <w:r w:rsidRPr="005B785B">
        <w:rPr>
          <w:rFonts w:ascii="微软雅黑" w:eastAsia="微软雅黑" w:hAnsi="微软雅黑" w:hint="eastAsia"/>
          <w:bCs/>
          <w:sz w:val="24"/>
          <w:szCs w:val="36"/>
        </w:rPr>
        <w:t>元。 建厂武汉光谷，创武汉市单体项目</w:t>
      </w:r>
      <w:r w:rsidRPr="005B785B">
        <w:rPr>
          <w:rFonts w:ascii="微软雅黑" w:eastAsia="微软雅黑" w:hAnsi="微软雅黑" w:hint="eastAsia"/>
          <w:b/>
          <w:bCs/>
          <w:color w:val="C00000"/>
          <w:sz w:val="24"/>
          <w:szCs w:val="36"/>
        </w:rPr>
        <w:t>投资之最</w:t>
      </w:r>
      <w:r w:rsidRPr="005B785B">
        <w:rPr>
          <w:rFonts w:ascii="微软雅黑" w:eastAsia="微软雅黑" w:hAnsi="微软雅黑" w:hint="eastAsia"/>
          <w:bCs/>
          <w:sz w:val="24"/>
          <w:szCs w:val="36"/>
        </w:rPr>
        <w:t>。</w:t>
      </w:r>
      <w:r w:rsidRPr="005B785B">
        <w:rPr>
          <w:rFonts w:ascii="微软雅黑" w:eastAsia="微软雅黑" w:hAnsi="微软雅黑"/>
          <w:bCs/>
          <w:sz w:val="24"/>
          <w:szCs w:val="36"/>
        </w:rPr>
        <w:t>LTPS</w:t>
      </w:r>
      <w:r w:rsidRPr="005B785B">
        <w:rPr>
          <w:rFonts w:ascii="微软雅黑" w:eastAsia="微软雅黑" w:hAnsi="微软雅黑" w:hint="eastAsia"/>
          <w:bCs/>
          <w:sz w:val="24"/>
          <w:szCs w:val="36"/>
        </w:rPr>
        <w:t>面板属高端面板，目前国内仅两条生产线，作为武汉市战略性新兴产业和传统支柱产业的领军代表，华星进一步乘胜追击后将实现</w:t>
      </w:r>
      <w:r w:rsidRPr="005B785B">
        <w:rPr>
          <w:rFonts w:ascii="微软雅黑" w:eastAsia="微软雅黑" w:hAnsi="微软雅黑"/>
          <w:bCs/>
          <w:sz w:val="24"/>
          <w:szCs w:val="36"/>
        </w:rPr>
        <w:t>LTPS</w:t>
      </w:r>
      <w:r w:rsidRPr="005B785B">
        <w:rPr>
          <w:rFonts w:ascii="微软雅黑" w:eastAsia="微软雅黑" w:hAnsi="微软雅黑" w:hint="eastAsia"/>
          <w:bCs/>
          <w:sz w:val="24"/>
          <w:szCs w:val="36"/>
        </w:rPr>
        <w:t>、</w:t>
      </w:r>
      <w:r w:rsidRPr="005B785B">
        <w:rPr>
          <w:rFonts w:ascii="微软雅黑" w:eastAsia="微软雅黑" w:hAnsi="微软雅黑"/>
          <w:bCs/>
          <w:sz w:val="24"/>
          <w:szCs w:val="36"/>
        </w:rPr>
        <w:t>AFFS</w:t>
      </w:r>
      <w:r w:rsidRPr="005B785B">
        <w:rPr>
          <w:rFonts w:ascii="微软雅黑" w:eastAsia="微软雅黑" w:hAnsi="微软雅黑" w:hint="eastAsia"/>
          <w:bCs/>
          <w:sz w:val="24"/>
          <w:szCs w:val="36"/>
        </w:rPr>
        <w:t>、</w:t>
      </w:r>
      <w:r w:rsidRPr="005B785B">
        <w:rPr>
          <w:rFonts w:ascii="微软雅黑" w:eastAsia="微软雅黑" w:hAnsi="微软雅黑"/>
          <w:bCs/>
          <w:sz w:val="24"/>
          <w:szCs w:val="36"/>
        </w:rPr>
        <w:t>OLED</w:t>
      </w:r>
      <w:r w:rsidRPr="005B785B">
        <w:rPr>
          <w:rFonts w:ascii="微软雅黑" w:eastAsia="微软雅黑" w:hAnsi="微软雅黑" w:hint="eastAsia"/>
          <w:bCs/>
          <w:sz w:val="24"/>
          <w:szCs w:val="36"/>
        </w:rPr>
        <w:t>、</w:t>
      </w:r>
      <w:r w:rsidRPr="005B785B">
        <w:rPr>
          <w:rFonts w:ascii="微软雅黑" w:eastAsia="微软雅黑" w:hAnsi="微软雅黑"/>
          <w:bCs/>
          <w:sz w:val="24"/>
          <w:szCs w:val="36"/>
        </w:rPr>
        <w:t>Touch panel</w:t>
      </w:r>
      <w:r w:rsidRPr="005B785B">
        <w:rPr>
          <w:rFonts w:ascii="微软雅黑" w:eastAsia="微软雅黑" w:hAnsi="微软雅黑" w:hint="eastAsia"/>
          <w:bCs/>
          <w:sz w:val="24"/>
          <w:szCs w:val="36"/>
        </w:rPr>
        <w:t>等新技术的应用。</w:t>
      </w:r>
    </w:p>
    <w:p w:rsidR="00A73D20" w:rsidRDefault="00A73D20" w:rsidP="00B439D6">
      <w:pPr>
        <w:rPr>
          <w:rFonts w:ascii="微软雅黑" w:eastAsia="微软雅黑" w:hAnsi="微软雅黑"/>
          <w:b/>
          <w:color w:val="C00000"/>
          <w:sz w:val="28"/>
          <w:szCs w:val="28"/>
        </w:rPr>
      </w:pPr>
      <w:r w:rsidRPr="00426836">
        <w:rPr>
          <w:rFonts w:ascii="微软雅黑" w:eastAsia="微软雅黑" w:hAnsi="微软雅黑" w:hint="eastAsia"/>
          <w:b/>
          <w:color w:val="C00000"/>
          <w:sz w:val="28"/>
          <w:szCs w:val="28"/>
        </w:rPr>
        <w:lastRenderedPageBreak/>
        <w:t>&gt;&gt;</w:t>
      </w:r>
      <w:r w:rsidR="00237A99">
        <w:rPr>
          <w:rFonts w:ascii="微软雅黑" w:eastAsia="微软雅黑" w:hAnsi="微软雅黑" w:hint="eastAsia"/>
          <w:b/>
          <w:color w:val="C00000"/>
          <w:sz w:val="28"/>
          <w:szCs w:val="28"/>
        </w:rPr>
        <w:t>博士生需求</w:t>
      </w:r>
    </w:p>
    <w:p w:rsidR="00B439D6" w:rsidRPr="00B439D6" w:rsidRDefault="00B439D6" w:rsidP="00B439D6">
      <w:pPr>
        <w:rPr>
          <w:rFonts w:ascii="微软雅黑" w:eastAsia="微软雅黑" w:hAnsi="微软雅黑"/>
          <w:b/>
          <w:color w:val="C00000"/>
          <w:sz w:val="28"/>
          <w:szCs w:val="28"/>
        </w:rPr>
      </w:pPr>
    </w:p>
    <w:tbl>
      <w:tblPr>
        <w:tblW w:w="12699" w:type="dxa"/>
        <w:tblInd w:w="452" w:type="dxa"/>
        <w:tblLook w:val="04A0" w:firstRow="1" w:lastRow="0" w:firstColumn="1" w:lastColumn="0" w:noHBand="0" w:noVBand="1"/>
      </w:tblPr>
      <w:tblGrid>
        <w:gridCol w:w="1641"/>
        <w:gridCol w:w="6237"/>
        <w:gridCol w:w="3544"/>
        <w:gridCol w:w="1277"/>
      </w:tblGrid>
      <w:tr w:rsidR="00B439D6" w:rsidRPr="00237A99" w:rsidTr="001C1905">
        <w:trPr>
          <w:trHeight w:val="688"/>
        </w:trPr>
        <w:tc>
          <w:tcPr>
            <w:tcW w:w="1641" w:type="dxa"/>
            <w:tcBorders>
              <w:top w:val="single" w:sz="4" w:space="0" w:color="auto"/>
              <w:left w:val="single" w:sz="4" w:space="0" w:color="auto"/>
              <w:bottom w:val="single" w:sz="4" w:space="0" w:color="000000"/>
              <w:right w:val="single" w:sz="4" w:space="0" w:color="auto"/>
            </w:tcBorders>
            <w:shd w:val="clear" w:color="auto" w:fill="auto"/>
            <w:vAlign w:val="center"/>
          </w:tcPr>
          <w:p w:rsidR="00B439D6" w:rsidRPr="00B439D6" w:rsidRDefault="00B439D6" w:rsidP="00237A99">
            <w:pPr>
              <w:widowControl/>
              <w:jc w:val="center"/>
              <w:rPr>
                <w:rFonts w:ascii="微软雅黑" w:eastAsia="微软雅黑" w:hAnsi="微软雅黑" w:cs="宋体"/>
                <w:b/>
                <w:kern w:val="0"/>
                <w:sz w:val="28"/>
                <w:szCs w:val="18"/>
              </w:rPr>
            </w:pPr>
            <w:r w:rsidRPr="00B439D6">
              <w:rPr>
                <w:rFonts w:ascii="微软雅黑" w:eastAsia="微软雅黑" w:hAnsi="微软雅黑" w:cs="宋体" w:hint="eastAsia"/>
                <w:b/>
                <w:kern w:val="0"/>
                <w:sz w:val="28"/>
                <w:szCs w:val="18"/>
              </w:rPr>
              <w:t>岗位</w:t>
            </w:r>
          </w:p>
        </w:tc>
        <w:tc>
          <w:tcPr>
            <w:tcW w:w="6237" w:type="dxa"/>
            <w:tcBorders>
              <w:top w:val="single" w:sz="4" w:space="0" w:color="auto"/>
              <w:left w:val="nil"/>
              <w:bottom w:val="nil"/>
              <w:right w:val="single" w:sz="4" w:space="0" w:color="auto"/>
            </w:tcBorders>
            <w:shd w:val="clear" w:color="auto" w:fill="auto"/>
            <w:vAlign w:val="center"/>
          </w:tcPr>
          <w:p w:rsidR="00B439D6" w:rsidRPr="00B439D6" w:rsidRDefault="00B439D6" w:rsidP="00237A99">
            <w:pPr>
              <w:widowControl/>
              <w:jc w:val="center"/>
              <w:rPr>
                <w:rFonts w:ascii="微软雅黑" w:eastAsia="微软雅黑" w:hAnsi="微软雅黑" w:cs="宋体"/>
                <w:b/>
                <w:kern w:val="0"/>
                <w:sz w:val="28"/>
                <w:szCs w:val="18"/>
              </w:rPr>
            </w:pPr>
            <w:r w:rsidRPr="00B439D6">
              <w:rPr>
                <w:rFonts w:ascii="微软雅黑" w:eastAsia="微软雅黑" w:hAnsi="微软雅黑" w:cs="宋体" w:hint="eastAsia"/>
                <w:b/>
                <w:kern w:val="0"/>
                <w:sz w:val="28"/>
                <w:szCs w:val="18"/>
              </w:rPr>
              <w:t>职责</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B439D6" w:rsidRPr="00B439D6" w:rsidRDefault="00B439D6" w:rsidP="00237A99">
            <w:pPr>
              <w:widowControl/>
              <w:jc w:val="center"/>
              <w:rPr>
                <w:rFonts w:ascii="微软雅黑" w:eastAsia="微软雅黑" w:hAnsi="微软雅黑" w:cs="宋体"/>
                <w:b/>
                <w:kern w:val="0"/>
                <w:sz w:val="28"/>
                <w:szCs w:val="18"/>
              </w:rPr>
            </w:pPr>
            <w:r w:rsidRPr="00B439D6">
              <w:rPr>
                <w:rFonts w:ascii="微软雅黑" w:eastAsia="微软雅黑" w:hAnsi="微软雅黑" w:cs="宋体" w:hint="eastAsia"/>
                <w:b/>
                <w:kern w:val="0"/>
                <w:sz w:val="28"/>
                <w:szCs w:val="18"/>
              </w:rPr>
              <w:t>专业要求</w:t>
            </w:r>
          </w:p>
        </w:tc>
        <w:tc>
          <w:tcPr>
            <w:tcW w:w="1277" w:type="dxa"/>
            <w:tcBorders>
              <w:top w:val="single" w:sz="4" w:space="0" w:color="auto"/>
              <w:left w:val="nil"/>
              <w:bottom w:val="single" w:sz="4" w:space="0" w:color="auto"/>
              <w:right w:val="single" w:sz="4" w:space="0" w:color="auto"/>
            </w:tcBorders>
          </w:tcPr>
          <w:p w:rsidR="00B439D6" w:rsidRPr="00B439D6" w:rsidRDefault="00B439D6" w:rsidP="00237A99">
            <w:pPr>
              <w:widowControl/>
              <w:jc w:val="center"/>
              <w:rPr>
                <w:rFonts w:ascii="微软雅黑" w:eastAsia="微软雅黑" w:hAnsi="微软雅黑" w:cs="宋体"/>
                <w:b/>
                <w:kern w:val="0"/>
                <w:sz w:val="28"/>
                <w:szCs w:val="18"/>
              </w:rPr>
            </w:pPr>
            <w:r>
              <w:rPr>
                <w:rFonts w:ascii="微软雅黑" w:eastAsia="微软雅黑" w:hAnsi="微软雅黑" w:cs="宋体" w:hint="eastAsia"/>
                <w:b/>
                <w:kern w:val="0"/>
                <w:sz w:val="28"/>
                <w:szCs w:val="18"/>
              </w:rPr>
              <w:t>人数</w:t>
            </w:r>
          </w:p>
        </w:tc>
      </w:tr>
      <w:tr w:rsidR="00B439D6" w:rsidRPr="00237A99" w:rsidTr="001C1905">
        <w:trPr>
          <w:trHeight w:val="1330"/>
        </w:trPr>
        <w:tc>
          <w:tcPr>
            <w:tcW w:w="16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439D6" w:rsidRDefault="00B439D6" w:rsidP="00237A99">
            <w:pPr>
              <w:widowControl/>
              <w:jc w:val="center"/>
              <w:rPr>
                <w:rFonts w:ascii="微软雅黑" w:eastAsia="微软雅黑" w:hAnsi="微软雅黑" w:cs="宋体"/>
                <w:b/>
                <w:kern w:val="0"/>
                <w:szCs w:val="18"/>
              </w:rPr>
            </w:pPr>
            <w:r w:rsidRPr="00B439D6">
              <w:rPr>
                <w:rFonts w:ascii="微软雅黑" w:eastAsia="微软雅黑" w:hAnsi="微软雅黑" w:cs="宋体" w:hint="eastAsia"/>
                <w:b/>
                <w:kern w:val="0"/>
                <w:szCs w:val="18"/>
              </w:rPr>
              <w:t>材料制程</w:t>
            </w:r>
          </w:p>
          <w:p w:rsidR="00B439D6" w:rsidRPr="00B439D6" w:rsidRDefault="00B439D6" w:rsidP="00237A99">
            <w:pPr>
              <w:widowControl/>
              <w:jc w:val="center"/>
              <w:rPr>
                <w:rFonts w:ascii="微软雅黑" w:eastAsia="微软雅黑" w:hAnsi="微软雅黑" w:cs="宋体"/>
                <w:b/>
                <w:kern w:val="0"/>
                <w:sz w:val="18"/>
                <w:szCs w:val="18"/>
              </w:rPr>
            </w:pPr>
            <w:r w:rsidRPr="00B439D6">
              <w:rPr>
                <w:rFonts w:ascii="微软雅黑" w:eastAsia="微软雅黑" w:hAnsi="微软雅黑" w:cs="宋体" w:hint="eastAsia"/>
                <w:b/>
                <w:kern w:val="0"/>
                <w:szCs w:val="18"/>
              </w:rPr>
              <w:t>主任工程师</w:t>
            </w:r>
          </w:p>
        </w:tc>
        <w:tc>
          <w:tcPr>
            <w:tcW w:w="6237" w:type="dxa"/>
            <w:tcBorders>
              <w:top w:val="single" w:sz="4" w:space="0" w:color="auto"/>
              <w:left w:val="nil"/>
              <w:bottom w:val="nil"/>
              <w:right w:val="single" w:sz="4" w:space="0" w:color="auto"/>
            </w:tcBorders>
            <w:shd w:val="clear" w:color="auto" w:fill="auto"/>
            <w:hideMark/>
          </w:tcPr>
          <w:p w:rsidR="00B439D6" w:rsidRPr="00B439D6" w:rsidRDefault="00B439D6" w:rsidP="00B439D6">
            <w:pPr>
              <w:widowControl/>
              <w:spacing w:line="276" w:lineRule="auto"/>
              <w:jc w:val="left"/>
              <w:rPr>
                <w:rFonts w:ascii="微软雅黑" w:eastAsia="微软雅黑" w:hAnsi="微软雅黑" w:cs="宋体"/>
                <w:kern w:val="0"/>
                <w:sz w:val="18"/>
                <w:szCs w:val="18"/>
              </w:rPr>
            </w:pPr>
            <w:r w:rsidRPr="00B439D6">
              <w:rPr>
                <w:rFonts w:ascii="微软雅黑" w:eastAsia="微软雅黑" w:hAnsi="微软雅黑" w:cs="宋体" w:hint="eastAsia"/>
                <w:kern w:val="0"/>
                <w:sz w:val="18"/>
                <w:szCs w:val="18"/>
              </w:rPr>
              <w:t>1、cell 关键量产材料评估/开发/导入，并协助量产问题解决</w:t>
            </w:r>
            <w:r w:rsidRPr="00B439D6">
              <w:rPr>
                <w:rFonts w:ascii="微软雅黑" w:eastAsia="微软雅黑" w:hAnsi="微软雅黑" w:cs="宋体" w:hint="eastAsia"/>
                <w:kern w:val="0"/>
                <w:sz w:val="18"/>
                <w:szCs w:val="18"/>
              </w:rPr>
              <w:br/>
              <w:t>2、cell 新材料的性能优化与改良，并产品化</w:t>
            </w:r>
            <w:r w:rsidRPr="00B439D6">
              <w:rPr>
                <w:rFonts w:ascii="微软雅黑" w:eastAsia="微软雅黑" w:hAnsi="微软雅黑" w:cs="宋体" w:hint="eastAsia"/>
                <w:kern w:val="0"/>
                <w:sz w:val="18"/>
                <w:szCs w:val="18"/>
              </w:rPr>
              <w:br/>
              <w:t>3、新型显示模式及材料的评估与开发</w:t>
            </w:r>
            <w:r w:rsidRPr="00B439D6">
              <w:rPr>
                <w:rFonts w:ascii="微软雅黑" w:eastAsia="微软雅黑" w:hAnsi="微软雅黑" w:cs="宋体" w:hint="eastAsia"/>
                <w:kern w:val="0"/>
                <w:sz w:val="18"/>
                <w:szCs w:val="18"/>
              </w:rPr>
              <w:br/>
              <w:t>4、材料化学分析手法标准化及数据库建立</w:t>
            </w:r>
            <w:r w:rsidRPr="00B439D6">
              <w:rPr>
                <w:rFonts w:ascii="微软雅黑" w:eastAsia="微软雅黑" w:hAnsi="微软雅黑" w:cs="宋体" w:hint="eastAsia"/>
                <w:kern w:val="0"/>
                <w:sz w:val="18"/>
                <w:szCs w:val="18"/>
              </w:rPr>
              <w:br/>
              <w:t>5、专案管理，负责所负责专案过程的跟进及结果的产出</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B439D6" w:rsidRPr="00B439D6" w:rsidRDefault="00B439D6" w:rsidP="00B439D6">
            <w:pPr>
              <w:widowControl/>
              <w:spacing w:line="276" w:lineRule="auto"/>
              <w:jc w:val="left"/>
              <w:rPr>
                <w:rFonts w:ascii="微软雅黑" w:eastAsia="微软雅黑" w:hAnsi="微软雅黑" w:cs="宋体"/>
                <w:kern w:val="0"/>
                <w:sz w:val="18"/>
                <w:szCs w:val="18"/>
              </w:rPr>
            </w:pPr>
            <w:r w:rsidRPr="00B439D6">
              <w:rPr>
                <w:rFonts w:ascii="微软雅黑" w:eastAsia="微软雅黑" w:hAnsi="微软雅黑" w:cs="宋体" w:hint="eastAsia"/>
                <w:kern w:val="0"/>
                <w:sz w:val="18"/>
                <w:szCs w:val="18"/>
              </w:rPr>
              <w:t>材料化学/应用化学/物理化学</w:t>
            </w:r>
          </w:p>
        </w:tc>
        <w:tc>
          <w:tcPr>
            <w:tcW w:w="1277" w:type="dxa"/>
            <w:tcBorders>
              <w:top w:val="single" w:sz="4" w:space="0" w:color="auto"/>
              <w:left w:val="nil"/>
              <w:bottom w:val="single" w:sz="4" w:space="0" w:color="auto"/>
              <w:right w:val="single" w:sz="4" w:space="0" w:color="auto"/>
            </w:tcBorders>
            <w:vAlign w:val="center"/>
          </w:tcPr>
          <w:p w:rsidR="00B439D6" w:rsidRPr="00B439D6" w:rsidRDefault="00B439D6" w:rsidP="00B439D6">
            <w:pPr>
              <w:widowControl/>
              <w:spacing w:line="276" w:lineRule="auto"/>
              <w:jc w:val="center"/>
              <w:rPr>
                <w:rFonts w:ascii="微软雅黑" w:eastAsia="微软雅黑" w:hAnsi="微软雅黑" w:cs="宋体"/>
                <w:kern w:val="0"/>
                <w:sz w:val="18"/>
                <w:szCs w:val="18"/>
              </w:rPr>
            </w:pPr>
            <w:r w:rsidRPr="00B439D6">
              <w:rPr>
                <w:rFonts w:ascii="微软雅黑" w:eastAsia="微软雅黑" w:hAnsi="微软雅黑" w:cs="宋体" w:hint="eastAsia"/>
                <w:kern w:val="0"/>
                <w:sz w:val="18"/>
                <w:szCs w:val="18"/>
              </w:rPr>
              <w:t>1</w:t>
            </w:r>
          </w:p>
        </w:tc>
      </w:tr>
      <w:tr w:rsidR="00B439D6" w:rsidRPr="00237A99" w:rsidTr="001C1905">
        <w:trPr>
          <w:trHeight w:val="1107"/>
        </w:trPr>
        <w:tc>
          <w:tcPr>
            <w:tcW w:w="1641" w:type="dxa"/>
            <w:vMerge/>
            <w:tcBorders>
              <w:top w:val="single" w:sz="4" w:space="0" w:color="auto"/>
              <w:left w:val="single" w:sz="4" w:space="0" w:color="auto"/>
              <w:bottom w:val="single" w:sz="4" w:space="0" w:color="auto"/>
              <w:right w:val="single" w:sz="4" w:space="0" w:color="auto"/>
            </w:tcBorders>
            <w:vAlign w:val="center"/>
            <w:hideMark/>
          </w:tcPr>
          <w:p w:rsidR="00B439D6" w:rsidRPr="00237A99" w:rsidRDefault="00B439D6" w:rsidP="00237A99">
            <w:pPr>
              <w:widowControl/>
              <w:jc w:val="left"/>
              <w:rPr>
                <w:rFonts w:ascii="微软雅黑" w:eastAsia="微软雅黑" w:hAnsi="微软雅黑" w:cs="宋体"/>
                <w:kern w:val="0"/>
                <w:sz w:val="18"/>
                <w:szCs w:val="18"/>
              </w:rPr>
            </w:pP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B439D6" w:rsidRPr="00B439D6" w:rsidRDefault="00B439D6" w:rsidP="00B439D6">
            <w:pPr>
              <w:widowControl/>
              <w:spacing w:line="276" w:lineRule="auto"/>
              <w:jc w:val="left"/>
              <w:rPr>
                <w:rFonts w:ascii="微软雅黑" w:eastAsia="微软雅黑" w:hAnsi="微软雅黑" w:cs="宋体"/>
                <w:kern w:val="0"/>
                <w:sz w:val="18"/>
                <w:szCs w:val="18"/>
              </w:rPr>
            </w:pPr>
            <w:r w:rsidRPr="00B439D6">
              <w:rPr>
                <w:rFonts w:ascii="微软雅黑" w:eastAsia="微软雅黑" w:hAnsi="微软雅黑" w:cs="宋体" w:hint="eastAsia"/>
                <w:kern w:val="0"/>
                <w:sz w:val="18"/>
                <w:szCs w:val="18"/>
              </w:rPr>
              <w:t>1、依照CF材料规格，进行材料评估、开发和导入，并解决此过程中与材料相关的问题；</w:t>
            </w:r>
            <w:r w:rsidRPr="00B439D6">
              <w:rPr>
                <w:rFonts w:ascii="微软雅黑" w:eastAsia="微软雅黑" w:hAnsi="微软雅黑" w:cs="宋体" w:hint="eastAsia"/>
                <w:kern w:val="0"/>
                <w:sz w:val="18"/>
                <w:szCs w:val="18"/>
              </w:rPr>
              <w:br/>
              <w:t>2、分析TFT-LCD市场及业界的技术发展趋势，制定符合技术要求的CF材料规格；</w:t>
            </w:r>
            <w:r w:rsidRPr="00B439D6">
              <w:rPr>
                <w:rFonts w:ascii="微软雅黑" w:eastAsia="微软雅黑" w:hAnsi="微软雅黑" w:cs="宋体" w:hint="eastAsia"/>
                <w:kern w:val="0"/>
                <w:sz w:val="18"/>
                <w:szCs w:val="18"/>
              </w:rPr>
              <w:br/>
              <w:t>3、依照TFT-LCD 技术发展需要开发新材料及新工艺流程</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B439D6" w:rsidRPr="00B439D6" w:rsidRDefault="00B439D6" w:rsidP="00B439D6">
            <w:pPr>
              <w:widowControl/>
              <w:spacing w:line="276" w:lineRule="auto"/>
              <w:jc w:val="left"/>
              <w:rPr>
                <w:rFonts w:ascii="微软雅黑" w:eastAsia="微软雅黑" w:hAnsi="微软雅黑" w:cs="宋体"/>
                <w:kern w:val="0"/>
                <w:sz w:val="18"/>
                <w:szCs w:val="18"/>
              </w:rPr>
            </w:pPr>
            <w:r w:rsidRPr="00B439D6">
              <w:rPr>
                <w:rFonts w:ascii="微软雅黑" w:eastAsia="微软雅黑" w:hAnsi="微软雅黑" w:cs="宋体" w:hint="eastAsia"/>
                <w:kern w:val="0"/>
                <w:sz w:val="18"/>
                <w:szCs w:val="18"/>
              </w:rPr>
              <w:t>材料化学（有机合成/有机高分子相关专业），化学工程与工艺</w:t>
            </w:r>
          </w:p>
        </w:tc>
        <w:tc>
          <w:tcPr>
            <w:tcW w:w="1277" w:type="dxa"/>
            <w:tcBorders>
              <w:top w:val="nil"/>
              <w:left w:val="single" w:sz="4" w:space="0" w:color="auto"/>
              <w:bottom w:val="single" w:sz="4" w:space="0" w:color="auto"/>
              <w:right w:val="single" w:sz="4" w:space="0" w:color="auto"/>
            </w:tcBorders>
            <w:vAlign w:val="center"/>
          </w:tcPr>
          <w:p w:rsidR="00B439D6" w:rsidRPr="00B439D6" w:rsidRDefault="00B439D6" w:rsidP="00B439D6">
            <w:pPr>
              <w:widowControl/>
              <w:spacing w:line="276" w:lineRule="auto"/>
              <w:jc w:val="center"/>
              <w:rPr>
                <w:rFonts w:ascii="微软雅黑" w:eastAsia="微软雅黑" w:hAnsi="微软雅黑" w:cs="宋体"/>
                <w:kern w:val="0"/>
                <w:sz w:val="18"/>
                <w:szCs w:val="18"/>
              </w:rPr>
            </w:pPr>
            <w:r w:rsidRPr="00B439D6">
              <w:rPr>
                <w:rFonts w:ascii="微软雅黑" w:eastAsia="微软雅黑" w:hAnsi="微软雅黑" w:cs="宋体" w:hint="eastAsia"/>
                <w:kern w:val="0"/>
                <w:sz w:val="18"/>
                <w:szCs w:val="18"/>
              </w:rPr>
              <w:t>1</w:t>
            </w:r>
          </w:p>
        </w:tc>
      </w:tr>
      <w:tr w:rsidR="001C1905" w:rsidRPr="00237A99" w:rsidTr="001C1905">
        <w:trPr>
          <w:trHeight w:val="1107"/>
        </w:trPr>
        <w:tc>
          <w:tcPr>
            <w:tcW w:w="1641" w:type="dxa"/>
            <w:tcBorders>
              <w:top w:val="single" w:sz="4" w:space="0" w:color="auto"/>
              <w:left w:val="single" w:sz="4" w:space="0" w:color="auto"/>
              <w:bottom w:val="single" w:sz="4" w:space="0" w:color="000000"/>
              <w:right w:val="single" w:sz="4" w:space="0" w:color="auto"/>
            </w:tcBorders>
            <w:vAlign w:val="center"/>
          </w:tcPr>
          <w:p w:rsidR="001C1905" w:rsidRPr="00237A99" w:rsidRDefault="001C1905" w:rsidP="001C1905">
            <w:pPr>
              <w:widowControl/>
              <w:jc w:val="center"/>
              <w:rPr>
                <w:rFonts w:ascii="微软雅黑" w:eastAsia="微软雅黑" w:hAnsi="微软雅黑" w:cs="宋体"/>
                <w:kern w:val="0"/>
                <w:sz w:val="18"/>
                <w:szCs w:val="18"/>
              </w:rPr>
            </w:pPr>
            <w:r w:rsidRPr="001C1905">
              <w:rPr>
                <w:rFonts w:ascii="微软雅黑" w:eastAsia="微软雅黑" w:hAnsi="微软雅黑" w:cs="宋体" w:hint="eastAsia"/>
                <w:b/>
                <w:kern w:val="0"/>
                <w:szCs w:val="18"/>
              </w:rPr>
              <w:t>电子系统设计主任工程师</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1C1905" w:rsidRPr="001C1905" w:rsidRDefault="001C1905" w:rsidP="001C1905">
            <w:pPr>
              <w:widowControl/>
              <w:spacing w:line="276" w:lineRule="auto"/>
              <w:jc w:val="left"/>
              <w:rPr>
                <w:rFonts w:ascii="微软雅黑" w:eastAsia="微软雅黑" w:hAnsi="微软雅黑" w:cs="宋体" w:hint="eastAsia"/>
                <w:kern w:val="0"/>
                <w:sz w:val="18"/>
                <w:szCs w:val="18"/>
              </w:rPr>
            </w:pPr>
            <w:r w:rsidRPr="001C1905">
              <w:rPr>
                <w:rFonts w:ascii="微软雅黑" w:eastAsia="微软雅黑" w:hAnsi="微软雅黑" w:cs="宋体" w:hint="eastAsia"/>
                <w:kern w:val="0"/>
                <w:sz w:val="18"/>
                <w:szCs w:val="18"/>
              </w:rPr>
              <w:t>1、完成ALG IP RTL开发与验证, 并且与合作厂商共同开发ASIC IC;</w:t>
            </w:r>
          </w:p>
          <w:p w:rsidR="001C1905" w:rsidRPr="001C1905" w:rsidRDefault="001C1905" w:rsidP="001C1905">
            <w:pPr>
              <w:widowControl/>
              <w:spacing w:line="276" w:lineRule="auto"/>
              <w:jc w:val="left"/>
              <w:rPr>
                <w:rFonts w:ascii="微软雅黑" w:eastAsia="微软雅黑" w:hAnsi="微软雅黑" w:cs="宋体" w:hint="eastAsia"/>
                <w:kern w:val="0"/>
                <w:sz w:val="18"/>
                <w:szCs w:val="18"/>
              </w:rPr>
            </w:pPr>
            <w:r w:rsidRPr="001C1905">
              <w:rPr>
                <w:rFonts w:ascii="微软雅黑" w:eastAsia="微软雅黑" w:hAnsi="微软雅黑" w:cs="宋体" w:hint="eastAsia"/>
                <w:kern w:val="0"/>
                <w:sz w:val="18"/>
                <w:szCs w:val="18"/>
              </w:rPr>
              <w:t xml:space="preserve">2、产品系统设计担当，主导完成软/硬体整体系统开发、评估和验证的具体工作； </w:t>
            </w:r>
          </w:p>
          <w:p w:rsidR="001C1905" w:rsidRPr="001C1905" w:rsidRDefault="001C1905" w:rsidP="001C1905">
            <w:pPr>
              <w:widowControl/>
              <w:spacing w:line="276" w:lineRule="auto"/>
              <w:jc w:val="left"/>
              <w:rPr>
                <w:rFonts w:ascii="微软雅黑" w:eastAsia="微软雅黑" w:hAnsi="微软雅黑" w:cs="宋体" w:hint="eastAsia"/>
                <w:kern w:val="0"/>
                <w:sz w:val="18"/>
                <w:szCs w:val="18"/>
              </w:rPr>
            </w:pPr>
            <w:r w:rsidRPr="001C1905">
              <w:rPr>
                <w:rFonts w:ascii="微软雅黑" w:eastAsia="微软雅黑" w:hAnsi="微软雅黑" w:cs="宋体" w:hint="eastAsia"/>
                <w:kern w:val="0"/>
                <w:sz w:val="18"/>
                <w:szCs w:val="18"/>
              </w:rPr>
              <w:t>3、根据确定的客户产品规格要求，主导制定完整的产品系统规格文档；</w:t>
            </w:r>
          </w:p>
          <w:p w:rsidR="001C1905" w:rsidRPr="00B439D6" w:rsidRDefault="001C1905" w:rsidP="001C1905">
            <w:pPr>
              <w:widowControl/>
              <w:spacing w:line="276" w:lineRule="auto"/>
              <w:jc w:val="left"/>
              <w:rPr>
                <w:rFonts w:ascii="微软雅黑" w:eastAsia="微软雅黑" w:hAnsi="微软雅黑" w:cs="宋体" w:hint="eastAsia"/>
                <w:kern w:val="0"/>
                <w:sz w:val="18"/>
                <w:szCs w:val="18"/>
              </w:rPr>
            </w:pPr>
            <w:r w:rsidRPr="001C1905">
              <w:rPr>
                <w:rFonts w:ascii="微软雅黑" w:eastAsia="微软雅黑" w:hAnsi="微软雅黑" w:cs="宋体" w:hint="eastAsia"/>
                <w:kern w:val="0"/>
                <w:sz w:val="18"/>
                <w:szCs w:val="18"/>
              </w:rPr>
              <w:t>4、根据客户需求和技术实现要求，主导产品算法系统设计，组织人员并主导实现演算法开发、评估和验证。</w:t>
            </w:r>
          </w:p>
        </w:tc>
        <w:tc>
          <w:tcPr>
            <w:tcW w:w="3544" w:type="dxa"/>
            <w:tcBorders>
              <w:top w:val="nil"/>
              <w:left w:val="single" w:sz="4" w:space="0" w:color="auto"/>
              <w:bottom w:val="single" w:sz="4" w:space="0" w:color="auto"/>
              <w:right w:val="single" w:sz="4" w:space="0" w:color="auto"/>
            </w:tcBorders>
            <w:shd w:val="clear" w:color="auto" w:fill="auto"/>
            <w:noWrap/>
            <w:vAlign w:val="center"/>
          </w:tcPr>
          <w:p w:rsidR="001C1905" w:rsidRPr="00B439D6" w:rsidRDefault="001C1905" w:rsidP="00B439D6">
            <w:pPr>
              <w:widowControl/>
              <w:spacing w:line="276" w:lineRule="auto"/>
              <w:jc w:val="left"/>
              <w:rPr>
                <w:rFonts w:ascii="微软雅黑" w:eastAsia="微软雅黑" w:hAnsi="微软雅黑" w:cs="宋体" w:hint="eastAsia"/>
                <w:kern w:val="0"/>
                <w:sz w:val="18"/>
                <w:szCs w:val="18"/>
              </w:rPr>
            </w:pPr>
            <w:r>
              <w:rPr>
                <w:rFonts w:ascii="微软雅黑" w:eastAsia="微软雅黑" w:hAnsi="微软雅黑" w:cs="宋体" w:hint="eastAsia"/>
                <w:kern w:val="0"/>
                <w:sz w:val="18"/>
                <w:szCs w:val="18"/>
              </w:rPr>
              <w:t>电气/电子信息/图像处理/</w:t>
            </w:r>
          </w:p>
        </w:tc>
        <w:tc>
          <w:tcPr>
            <w:tcW w:w="1277" w:type="dxa"/>
            <w:tcBorders>
              <w:top w:val="nil"/>
              <w:left w:val="single" w:sz="4" w:space="0" w:color="auto"/>
              <w:bottom w:val="single" w:sz="4" w:space="0" w:color="auto"/>
              <w:right w:val="single" w:sz="4" w:space="0" w:color="auto"/>
            </w:tcBorders>
            <w:vAlign w:val="center"/>
          </w:tcPr>
          <w:p w:rsidR="001C1905" w:rsidRPr="001C1905" w:rsidRDefault="001C1905" w:rsidP="00B439D6">
            <w:pPr>
              <w:widowControl/>
              <w:spacing w:line="276" w:lineRule="auto"/>
              <w:jc w:val="center"/>
              <w:rPr>
                <w:rFonts w:ascii="微软雅黑" w:eastAsia="微软雅黑" w:hAnsi="微软雅黑" w:cs="宋体" w:hint="eastAsia"/>
                <w:kern w:val="0"/>
                <w:sz w:val="18"/>
                <w:szCs w:val="18"/>
              </w:rPr>
            </w:pPr>
            <w:r>
              <w:rPr>
                <w:rFonts w:ascii="微软雅黑" w:eastAsia="微软雅黑" w:hAnsi="微软雅黑" w:cs="宋体" w:hint="eastAsia"/>
                <w:kern w:val="0"/>
                <w:sz w:val="18"/>
                <w:szCs w:val="18"/>
              </w:rPr>
              <w:t>2</w:t>
            </w:r>
          </w:p>
        </w:tc>
      </w:tr>
    </w:tbl>
    <w:p w:rsidR="00B439D6" w:rsidRDefault="00B439D6" w:rsidP="001D126F">
      <w:pPr>
        <w:rPr>
          <w:rFonts w:ascii="微软雅黑" w:eastAsia="微软雅黑" w:hAnsi="微软雅黑"/>
          <w:b/>
          <w:color w:val="C00000"/>
          <w:sz w:val="28"/>
          <w:szCs w:val="28"/>
        </w:rPr>
      </w:pPr>
    </w:p>
    <w:p w:rsidR="00B439D6" w:rsidRDefault="00B439D6" w:rsidP="00B439D6">
      <w:pPr>
        <w:rPr>
          <w:rFonts w:ascii="微软雅黑" w:eastAsia="微软雅黑" w:hAnsi="微软雅黑"/>
          <w:b/>
          <w:color w:val="C00000"/>
          <w:sz w:val="28"/>
          <w:szCs w:val="28"/>
        </w:rPr>
      </w:pPr>
      <w:r w:rsidRPr="00426836">
        <w:rPr>
          <w:rFonts w:ascii="微软雅黑" w:eastAsia="微软雅黑" w:hAnsi="微软雅黑" w:hint="eastAsia"/>
          <w:b/>
          <w:color w:val="C00000"/>
          <w:sz w:val="28"/>
          <w:szCs w:val="28"/>
        </w:rPr>
        <w:t>&gt;&gt;</w:t>
      </w:r>
      <w:r>
        <w:rPr>
          <w:rFonts w:ascii="微软雅黑" w:eastAsia="微软雅黑" w:hAnsi="微软雅黑" w:hint="eastAsia"/>
          <w:b/>
          <w:color w:val="C00000"/>
          <w:sz w:val="28"/>
          <w:szCs w:val="28"/>
        </w:rPr>
        <w:t>薪酬福利</w:t>
      </w:r>
    </w:p>
    <w:p w:rsidR="00B439D6" w:rsidRPr="001C1905" w:rsidRDefault="00B439D6" w:rsidP="001D126F">
      <w:pPr>
        <w:rPr>
          <w:rFonts w:ascii="微软雅黑" w:eastAsia="微软雅黑" w:hAnsi="微软雅黑"/>
          <w:b/>
          <w:color w:val="000000" w:themeColor="text1"/>
          <w:sz w:val="28"/>
          <w:szCs w:val="28"/>
        </w:rPr>
      </w:pPr>
      <w:r w:rsidRPr="001C1905">
        <w:rPr>
          <w:rFonts w:ascii="微软雅黑" w:eastAsia="微软雅黑" w:hAnsi="微软雅黑" w:hint="eastAsia"/>
          <w:b/>
          <w:color w:val="000000" w:themeColor="text1"/>
          <w:sz w:val="28"/>
          <w:szCs w:val="28"/>
        </w:rPr>
        <w:t xml:space="preserve">博士  </w:t>
      </w:r>
      <w:r w:rsidRPr="001C1905">
        <w:rPr>
          <w:rFonts w:ascii="微软雅黑" w:eastAsia="微软雅黑" w:hAnsi="微软雅黑" w:hint="eastAsia"/>
          <w:color w:val="000000" w:themeColor="text1"/>
          <w:sz w:val="28"/>
          <w:szCs w:val="28"/>
        </w:rPr>
        <w:t xml:space="preserve"> </w:t>
      </w:r>
      <w:r w:rsidRPr="001C1905">
        <w:rPr>
          <w:rFonts w:ascii="微软雅黑" w:eastAsia="微软雅黑" w:hAnsi="微软雅黑" w:hint="eastAsia"/>
          <w:color w:val="C00000"/>
          <w:sz w:val="28"/>
          <w:szCs w:val="28"/>
        </w:rPr>
        <w:t xml:space="preserve"> </w:t>
      </w:r>
      <w:r w:rsidRPr="001C1905">
        <w:rPr>
          <w:rFonts w:ascii="微软雅黑" w:eastAsia="微软雅黑" w:hAnsi="微软雅黑" w:hint="eastAsia"/>
          <w:color w:val="000000" w:themeColor="text1"/>
          <w:sz w:val="28"/>
          <w:szCs w:val="28"/>
        </w:rPr>
        <w:t xml:space="preserve"> 月薪：12000RMB   </w:t>
      </w:r>
      <w:r w:rsidR="001C1905">
        <w:rPr>
          <w:rFonts w:ascii="微软雅黑" w:eastAsia="微软雅黑" w:hAnsi="微软雅黑" w:hint="eastAsia"/>
          <w:color w:val="000000" w:themeColor="text1"/>
          <w:sz w:val="28"/>
          <w:szCs w:val="28"/>
        </w:rPr>
        <w:t>年底双薪，季度奖金，</w:t>
      </w:r>
      <w:r w:rsidRPr="001C1905">
        <w:rPr>
          <w:rFonts w:ascii="微软雅黑" w:eastAsia="微软雅黑" w:hAnsi="微软雅黑" w:hint="eastAsia"/>
          <w:color w:val="000000" w:themeColor="text1"/>
          <w:sz w:val="28"/>
          <w:szCs w:val="28"/>
        </w:rPr>
        <w:t>五险一金，商业保险，一年免费公租房（单人间），福利班车，餐费补贴，星居计划贷款，ECP员工发展计划</w:t>
      </w:r>
      <w:r w:rsidR="00CA11B9" w:rsidRPr="001C1905">
        <w:rPr>
          <w:rFonts w:ascii="微软雅黑" w:eastAsia="微软雅黑" w:hAnsi="微软雅黑" w:hint="eastAsia"/>
          <w:color w:val="000000" w:themeColor="text1"/>
          <w:sz w:val="28"/>
          <w:szCs w:val="28"/>
        </w:rPr>
        <w:t>，生日会</w:t>
      </w:r>
      <w:r w:rsidRPr="001C1905">
        <w:rPr>
          <w:rFonts w:ascii="微软雅黑" w:eastAsia="微软雅黑" w:hAnsi="微软雅黑" w:hint="eastAsia"/>
          <w:color w:val="000000" w:themeColor="text1"/>
          <w:sz w:val="28"/>
          <w:szCs w:val="28"/>
        </w:rPr>
        <w:t>等等。</w:t>
      </w:r>
    </w:p>
    <w:p w:rsidR="001C1905" w:rsidRDefault="001C1905" w:rsidP="001D126F">
      <w:pPr>
        <w:rPr>
          <w:rFonts w:ascii="微软雅黑" w:eastAsia="微软雅黑" w:hAnsi="微软雅黑" w:hint="eastAsia"/>
          <w:b/>
          <w:color w:val="000000" w:themeColor="text1"/>
          <w:sz w:val="28"/>
          <w:szCs w:val="28"/>
        </w:rPr>
      </w:pPr>
      <w:bookmarkStart w:id="0" w:name="_GoBack"/>
      <w:bookmarkEnd w:id="0"/>
    </w:p>
    <w:p w:rsidR="001C1905" w:rsidRDefault="001C1905" w:rsidP="001D126F">
      <w:pPr>
        <w:rPr>
          <w:rFonts w:ascii="微软雅黑" w:eastAsia="微软雅黑" w:hAnsi="微软雅黑" w:hint="eastAsia"/>
          <w:b/>
          <w:color w:val="000000" w:themeColor="text1"/>
          <w:sz w:val="28"/>
          <w:szCs w:val="28"/>
        </w:rPr>
      </w:pPr>
    </w:p>
    <w:p w:rsidR="001C1905" w:rsidRDefault="001C1905" w:rsidP="001D126F">
      <w:pPr>
        <w:rPr>
          <w:rFonts w:ascii="微软雅黑" w:eastAsia="微软雅黑" w:hAnsi="微软雅黑" w:hint="eastAsia"/>
          <w:b/>
          <w:color w:val="000000" w:themeColor="text1"/>
          <w:sz w:val="28"/>
          <w:szCs w:val="28"/>
        </w:rPr>
      </w:pPr>
    </w:p>
    <w:p w:rsidR="00A73D20" w:rsidRPr="00423790" w:rsidRDefault="00423790" w:rsidP="001D126F">
      <w:pPr>
        <w:rPr>
          <w:rFonts w:ascii="微软雅黑" w:eastAsia="微软雅黑" w:hAnsi="微软雅黑"/>
          <w:b/>
          <w:color w:val="FFFF00"/>
          <w:sz w:val="28"/>
          <w:szCs w:val="28"/>
        </w:rPr>
      </w:pPr>
      <w:r>
        <w:rPr>
          <w:rFonts w:ascii="微软雅黑" w:eastAsia="微软雅黑" w:hAnsi="微软雅黑" w:hint="eastAsia"/>
          <w:b/>
          <w:color w:val="000000" w:themeColor="text1"/>
          <w:sz w:val="28"/>
          <w:szCs w:val="28"/>
        </w:rPr>
        <w:t>有意愿的同学</w:t>
      </w:r>
      <w:r w:rsidRPr="00423790">
        <w:rPr>
          <w:rFonts w:ascii="微软雅黑" w:eastAsia="微软雅黑" w:hAnsi="微软雅黑" w:hint="eastAsia"/>
          <w:b/>
          <w:color w:val="000000" w:themeColor="text1"/>
          <w:sz w:val="28"/>
          <w:szCs w:val="28"/>
        </w:rPr>
        <w:t>请投递简历至：</w:t>
      </w:r>
      <w:r w:rsidRPr="00423790">
        <w:rPr>
          <w:rFonts w:ascii="微软雅黑" w:eastAsia="微软雅黑" w:hAnsi="微软雅黑" w:hint="eastAsia"/>
          <w:b/>
          <w:color w:val="FFFF00"/>
          <w:sz w:val="28"/>
          <w:szCs w:val="28"/>
          <w:highlight w:val="red"/>
        </w:rPr>
        <w:t>mengrui@tcl.com</w:t>
      </w:r>
    </w:p>
    <w:p w:rsidR="00156980" w:rsidRPr="00B439D6" w:rsidRDefault="00423790" w:rsidP="00B439D6">
      <w:pPr>
        <w:rPr>
          <w:rFonts w:ascii="微软雅黑" w:eastAsia="微软雅黑" w:hAnsi="微软雅黑"/>
          <w:b/>
          <w:color w:val="000000" w:themeColor="text1"/>
          <w:sz w:val="28"/>
          <w:szCs w:val="28"/>
        </w:rPr>
      </w:pPr>
      <w:r w:rsidRPr="00423790">
        <w:rPr>
          <w:rFonts w:ascii="微软雅黑" w:eastAsia="微软雅黑" w:hAnsi="微软雅黑" w:hint="eastAsia"/>
          <w:b/>
          <w:color w:val="000000" w:themeColor="text1"/>
          <w:sz w:val="28"/>
          <w:szCs w:val="28"/>
        </w:rPr>
        <w:t>咨询电话：0755-86905959</w:t>
      </w:r>
      <w:r>
        <w:rPr>
          <w:rFonts w:ascii="微软雅黑" w:eastAsia="微软雅黑" w:hAnsi="微软雅黑" w:hint="eastAsia"/>
          <w:b/>
          <w:color w:val="000000" w:themeColor="text1"/>
          <w:sz w:val="28"/>
          <w:szCs w:val="28"/>
        </w:rPr>
        <w:t xml:space="preserve">  孟蕊</w:t>
      </w:r>
    </w:p>
    <w:p w:rsidR="001C1905" w:rsidRDefault="001C1905" w:rsidP="0033460D">
      <w:pPr>
        <w:spacing w:beforeLines="100" w:before="312" w:line="500" w:lineRule="exact"/>
        <w:jc w:val="center"/>
        <w:rPr>
          <w:rFonts w:ascii="华文行楷" w:eastAsia="华文行楷" w:hAnsi="微软雅黑" w:hint="eastAsia"/>
          <w:sz w:val="52"/>
          <w:szCs w:val="44"/>
        </w:rPr>
      </w:pPr>
    </w:p>
    <w:p w:rsidR="001C1905" w:rsidRDefault="001C1905" w:rsidP="0033460D">
      <w:pPr>
        <w:spacing w:beforeLines="100" w:before="312" w:line="500" w:lineRule="exact"/>
        <w:jc w:val="center"/>
        <w:rPr>
          <w:rFonts w:ascii="华文行楷" w:eastAsia="华文行楷" w:hAnsi="微软雅黑" w:hint="eastAsia"/>
          <w:sz w:val="52"/>
          <w:szCs w:val="44"/>
        </w:rPr>
      </w:pPr>
    </w:p>
    <w:p w:rsidR="001C1905" w:rsidRDefault="001C1905" w:rsidP="0033460D">
      <w:pPr>
        <w:spacing w:beforeLines="100" w:before="312" w:line="500" w:lineRule="exact"/>
        <w:jc w:val="center"/>
        <w:rPr>
          <w:rFonts w:ascii="华文行楷" w:eastAsia="华文行楷" w:hAnsi="微软雅黑" w:hint="eastAsia"/>
          <w:sz w:val="52"/>
          <w:szCs w:val="44"/>
        </w:rPr>
      </w:pPr>
    </w:p>
    <w:p w:rsidR="001C1905" w:rsidRDefault="001C1905" w:rsidP="0033460D">
      <w:pPr>
        <w:spacing w:beforeLines="100" w:before="312" w:line="500" w:lineRule="exact"/>
        <w:jc w:val="center"/>
        <w:rPr>
          <w:rFonts w:ascii="华文行楷" w:eastAsia="华文行楷" w:hAnsi="微软雅黑" w:hint="eastAsia"/>
          <w:sz w:val="52"/>
          <w:szCs w:val="44"/>
        </w:rPr>
      </w:pPr>
    </w:p>
    <w:p w:rsidR="0033460D" w:rsidRDefault="00987CD8" w:rsidP="0033460D">
      <w:pPr>
        <w:spacing w:beforeLines="100" w:before="312" w:line="500" w:lineRule="exact"/>
        <w:jc w:val="center"/>
        <w:rPr>
          <w:rFonts w:ascii="华文行楷" w:eastAsia="华文行楷" w:hAnsi="微软雅黑"/>
          <w:sz w:val="52"/>
          <w:szCs w:val="44"/>
        </w:rPr>
      </w:pPr>
      <w:r w:rsidRPr="0033460D">
        <w:rPr>
          <w:rFonts w:ascii="华文行楷" w:eastAsia="华文行楷" w:hAnsi="微软雅黑" w:hint="eastAsia"/>
          <w:sz w:val="52"/>
          <w:szCs w:val="44"/>
        </w:rPr>
        <w:t>更多招聘动态请关注</w:t>
      </w:r>
      <w:r w:rsidR="0033460D" w:rsidRPr="0033460D">
        <w:rPr>
          <w:rFonts w:ascii="华文行楷" w:eastAsia="华文行楷" w:hAnsi="微软雅黑" w:hint="eastAsia"/>
          <w:sz w:val="52"/>
          <w:szCs w:val="44"/>
        </w:rPr>
        <w:t>华星官方微信与</w:t>
      </w:r>
      <w:r w:rsidRPr="0033460D">
        <w:rPr>
          <w:rFonts w:ascii="华文行楷" w:eastAsia="华文行楷" w:hAnsi="微软雅黑" w:hint="eastAsia"/>
          <w:sz w:val="52"/>
          <w:szCs w:val="44"/>
        </w:rPr>
        <w:t>微博</w:t>
      </w:r>
    </w:p>
    <w:p w:rsidR="00DF149F" w:rsidRPr="00DF149F" w:rsidRDefault="00DF149F" w:rsidP="0033460D">
      <w:pPr>
        <w:spacing w:beforeLines="100" w:before="312" w:line="500" w:lineRule="exact"/>
        <w:jc w:val="center"/>
        <w:rPr>
          <w:rFonts w:ascii="微软雅黑" w:eastAsia="微软雅黑" w:hAnsi="微软雅黑"/>
          <w:sz w:val="36"/>
          <w:szCs w:val="36"/>
        </w:rPr>
      </w:pPr>
      <w:r w:rsidRPr="00DF149F">
        <w:rPr>
          <w:rFonts w:ascii="微软雅黑" w:eastAsia="微软雅黑" w:hAnsi="微软雅黑" w:hint="eastAsia"/>
          <w:sz w:val="36"/>
          <w:szCs w:val="36"/>
        </w:rPr>
        <w:t>（微信特设有</w:t>
      </w:r>
      <w:r w:rsidRPr="00B31F14">
        <w:rPr>
          <w:rFonts w:ascii="微软雅黑" w:eastAsia="微软雅黑" w:hAnsi="微软雅黑" w:hint="eastAsia"/>
          <w:b/>
          <w:color w:val="FF0000"/>
          <w:sz w:val="36"/>
          <w:szCs w:val="36"/>
          <w:highlight w:val="yellow"/>
        </w:rPr>
        <w:t>自由讨论区</w:t>
      </w:r>
      <w:r w:rsidRPr="00DF149F">
        <w:rPr>
          <w:rFonts w:ascii="微软雅黑" w:eastAsia="微软雅黑" w:hAnsi="微软雅黑" w:hint="eastAsia"/>
          <w:sz w:val="36"/>
          <w:szCs w:val="36"/>
        </w:rPr>
        <w:t>，我们</w:t>
      </w:r>
      <w:r w:rsidR="00B31F14">
        <w:rPr>
          <w:rFonts w:ascii="微软雅黑" w:eastAsia="微软雅黑" w:hAnsi="微软雅黑" w:hint="eastAsia"/>
          <w:sz w:val="36"/>
          <w:szCs w:val="36"/>
        </w:rPr>
        <w:t>期待为</w:t>
      </w:r>
      <w:r w:rsidRPr="00DF149F">
        <w:rPr>
          <w:rFonts w:ascii="微软雅黑" w:eastAsia="微软雅黑" w:hAnsi="微软雅黑" w:hint="eastAsia"/>
          <w:sz w:val="36"/>
          <w:szCs w:val="36"/>
        </w:rPr>
        <w:t>你</w:t>
      </w:r>
      <w:r w:rsidR="00B31F14">
        <w:rPr>
          <w:rFonts w:ascii="微软雅黑" w:eastAsia="微软雅黑" w:hAnsi="微软雅黑" w:hint="eastAsia"/>
          <w:sz w:val="36"/>
          <w:szCs w:val="36"/>
        </w:rPr>
        <w:t>答疑解惑</w:t>
      </w:r>
      <w:r w:rsidRPr="00DF149F">
        <w:rPr>
          <w:rFonts w:ascii="微软雅黑" w:eastAsia="微软雅黑" w:hAnsi="微软雅黑" w:hint="eastAsia"/>
          <w:sz w:val="36"/>
          <w:szCs w:val="36"/>
        </w:rPr>
        <w:t>）</w:t>
      </w:r>
    </w:p>
    <w:p w:rsidR="00987CD8" w:rsidRPr="000444C5" w:rsidRDefault="00CA3CF9" w:rsidP="000444C5">
      <w:pPr>
        <w:spacing w:beforeLines="100" w:before="312" w:line="500" w:lineRule="exact"/>
        <w:rPr>
          <w:rFonts w:ascii="微软雅黑" w:eastAsia="微软雅黑" w:hAnsi="微软雅黑"/>
          <w:b/>
          <w:color w:val="7030A0"/>
          <w:sz w:val="24"/>
          <w:szCs w:val="30"/>
        </w:rPr>
      </w:pPr>
      <w:r>
        <w:rPr>
          <w:rFonts w:ascii="微软雅黑" w:eastAsia="微软雅黑" w:hAnsi="微软雅黑"/>
          <w:b/>
          <w:noProof/>
          <w:color w:val="7030A0"/>
          <w:sz w:val="24"/>
          <w:szCs w:val="30"/>
        </w:rPr>
        <w:drawing>
          <wp:anchor distT="0" distB="0" distL="114300" distR="114300" simplePos="0" relativeHeight="251637248" behindDoc="1" locked="0" layoutInCell="1" allowOverlap="1" wp14:anchorId="7B0FDD20" wp14:editId="2AA312CE">
            <wp:simplePos x="0" y="0"/>
            <wp:positionH relativeFrom="column">
              <wp:posOffset>1943100</wp:posOffset>
            </wp:positionH>
            <wp:positionV relativeFrom="paragraph">
              <wp:posOffset>351790</wp:posOffset>
            </wp:positionV>
            <wp:extent cx="1952625" cy="1952625"/>
            <wp:effectExtent l="0" t="0" r="9525" b="9525"/>
            <wp:wrapNone/>
            <wp:docPr id="10" name="图片 10" descr="\\p1glvdinfs05.csot.tcl.com\Store1\Data\xiongyuling\Desktop\qrcode_for_gh_53f40e18b91a_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glvdinfs05.csot.tcl.com\Store1\Data\xiongyuling\Desktop\qrcode_for_gh_53f40e18b91a_2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44C5" w:rsidRDefault="00F90145" w:rsidP="00E13C43">
      <w:pPr>
        <w:ind w:firstLineChars="3800" w:firstLine="9120"/>
        <w:rPr>
          <w:rFonts w:ascii="微软雅黑" w:eastAsia="微软雅黑" w:hAnsi="微软雅黑"/>
        </w:rPr>
      </w:pPr>
      <w:r>
        <w:rPr>
          <w:rFonts w:ascii="微软雅黑" w:eastAsia="微软雅黑" w:hAnsi="微软雅黑"/>
          <w:b/>
          <w:noProof/>
          <w:color w:val="7030A0"/>
          <w:sz w:val="24"/>
          <w:szCs w:val="30"/>
        </w:rPr>
        <w:drawing>
          <wp:inline distT="0" distB="0" distL="0" distR="0" wp14:anchorId="46B38200" wp14:editId="6F8F2033">
            <wp:extent cx="1800225" cy="15621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博-二维码.png"/>
                    <pic:cNvPicPr/>
                  </pic:nvPicPr>
                  <pic:blipFill>
                    <a:blip r:embed="rId11">
                      <a:extLst>
                        <a:ext uri="{28A0092B-C50C-407E-A947-70E740481C1C}">
                          <a14:useLocalDpi xmlns:a14="http://schemas.microsoft.com/office/drawing/2010/main" val="0"/>
                        </a:ext>
                      </a:extLst>
                    </a:blip>
                    <a:stretch>
                      <a:fillRect/>
                    </a:stretch>
                  </pic:blipFill>
                  <pic:spPr>
                    <a:xfrm>
                      <a:off x="0" y="0"/>
                      <a:ext cx="1800317" cy="1562180"/>
                    </a:xfrm>
                    <a:prstGeom prst="rect">
                      <a:avLst/>
                    </a:prstGeom>
                  </pic:spPr>
                </pic:pic>
              </a:graphicData>
            </a:graphic>
          </wp:inline>
        </w:drawing>
      </w:r>
    </w:p>
    <w:p w:rsidR="00CA3CF9" w:rsidRPr="00E13C43" w:rsidRDefault="00CA3CF9" w:rsidP="000444C5">
      <w:pPr>
        <w:rPr>
          <w:rFonts w:ascii="微软雅黑" w:eastAsia="微软雅黑" w:hAnsi="微软雅黑"/>
        </w:rPr>
      </w:pPr>
    </w:p>
    <w:p w:rsidR="0033460D" w:rsidRDefault="00CA3CF9" w:rsidP="00D40794">
      <w:pPr>
        <w:ind w:firstLineChars="1150" w:firstLine="3220"/>
        <w:rPr>
          <w:rFonts w:ascii="微软雅黑" w:eastAsia="微软雅黑" w:hAnsi="微软雅黑"/>
          <w:b/>
          <w:color w:val="1F497D" w:themeColor="text2"/>
          <w:sz w:val="28"/>
          <w:szCs w:val="30"/>
        </w:rPr>
      </w:pPr>
      <w:r>
        <w:rPr>
          <w:rFonts w:ascii="微软雅黑" w:eastAsia="微软雅黑" w:hAnsi="微软雅黑" w:hint="eastAsia"/>
          <w:b/>
          <w:color w:val="1F497D" w:themeColor="text2"/>
          <w:sz w:val="28"/>
          <w:szCs w:val="30"/>
        </w:rPr>
        <w:t>官方</w:t>
      </w:r>
      <w:r w:rsidR="0033460D" w:rsidRPr="00CA3CF9">
        <w:rPr>
          <w:rFonts w:ascii="微软雅黑" w:eastAsia="微软雅黑" w:hAnsi="微软雅黑" w:hint="eastAsia"/>
          <w:b/>
          <w:color w:val="1F497D" w:themeColor="text2"/>
          <w:sz w:val="28"/>
          <w:szCs w:val="30"/>
        </w:rPr>
        <w:t>微信</w:t>
      </w:r>
      <w:r>
        <w:rPr>
          <w:rFonts w:ascii="微软雅黑" w:eastAsia="微软雅黑" w:hAnsi="微软雅黑" w:hint="eastAsia"/>
          <w:b/>
          <w:color w:val="1F497D" w:themeColor="text2"/>
          <w:sz w:val="28"/>
          <w:szCs w:val="30"/>
        </w:rPr>
        <w:t xml:space="preserve"> </w:t>
      </w:r>
      <w:r w:rsidR="00620888" w:rsidRPr="00CA3CF9">
        <w:rPr>
          <w:rFonts w:ascii="微软雅黑" w:eastAsia="微软雅黑" w:hAnsi="微软雅黑" w:hint="eastAsia"/>
          <w:b/>
          <w:color w:val="1F497D" w:themeColor="text2"/>
          <w:sz w:val="28"/>
          <w:szCs w:val="30"/>
        </w:rPr>
        <w:t>@华星</w:t>
      </w:r>
      <w:r w:rsidRPr="00CA3CF9">
        <w:rPr>
          <w:rFonts w:ascii="微软雅黑" w:eastAsia="微软雅黑" w:hAnsi="微软雅黑" w:hint="eastAsia"/>
          <w:b/>
          <w:color w:val="1F497D" w:themeColor="text2"/>
          <w:sz w:val="28"/>
          <w:szCs w:val="30"/>
        </w:rPr>
        <w:t>招聘</w:t>
      </w:r>
      <w:r>
        <w:rPr>
          <w:rFonts w:ascii="微软雅黑" w:eastAsia="微软雅黑" w:hAnsi="微软雅黑" w:hint="eastAsia"/>
          <w:b/>
          <w:color w:val="1F497D" w:themeColor="text2"/>
          <w:sz w:val="28"/>
          <w:szCs w:val="30"/>
        </w:rPr>
        <w:t xml:space="preserve">                </w:t>
      </w:r>
      <w:r w:rsidR="00E13C43">
        <w:rPr>
          <w:rFonts w:ascii="微软雅黑" w:eastAsia="微软雅黑" w:hAnsi="微软雅黑"/>
          <w:b/>
          <w:color w:val="1F497D" w:themeColor="text2"/>
          <w:sz w:val="28"/>
          <w:szCs w:val="30"/>
        </w:rPr>
        <w:t xml:space="preserve">        </w:t>
      </w:r>
      <w:r>
        <w:rPr>
          <w:rFonts w:ascii="微软雅黑" w:eastAsia="微软雅黑" w:hAnsi="微软雅黑" w:hint="eastAsia"/>
          <w:b/>
          <w:color w:val="1F497D" w:themeColor="text2"/>
          <w:sz w:val="28"/>
          <w:szCs w:val="30"/>
        </w:rPr>
        <w:t xml:space="preserve">新浪微博 </w:t>
      </w:r>
      <w:r w:rsidRPr="00CA3CF9">
        <w:rPr>
          <w:rFonts w:ascii="微软雅黑" w:eastAsia="微软雅黑" w:hAnsi="微软雅黑" w:hint="eastAsia"/>
          <w:b/>
          <w:color w:val="1F497D" w:themeColor="text2"/>
          <w:sz w:val="28"/>
          <w:szCs w:val="30"/>
        </w:rPr>
        <w:t>@华星招聘</w:t>
      </w:r>
    </w:p>
    <w:p w:rsidR="00423790" w:rsidRDefault="00423790" w:rsidP="00B439D6">
      <w:pPr>
        <w:jc w:val="left"/>
        <w:rPr>
          <w:rFonts w:ascii="微软雅黑" w:eastAsia="微软雅黑" w:hAnsi="微软雅黑"/>
          <w:b/>
          <w:color w:val="0070C0"/>
          <w:sz w:val="28"/>
          <w:szCs w:val="30"/>
        </w:rPr>
      </w:pPr>
    </w:p>
    <w:p w:rsidR="00151FDF" w:rsidRDefault="00151FDF" w:rsidP="00423790">
      <w:pPr>
        <w:ind w:firstLineChars="2300" w:firstLine="6440"/>
        <w:jc w:val="left"/>
        <w:rPr>
          <w:rFonts w:ascii="微软雅黑" w:eastAsia="微软雅黑" w:hAnsi="微软雅黑"/>
          <w:b/>
          <w:color w:val="0070C0"/>
          <w:sz w:val="28"/>
          <w:szCs w:val="30"/>
        </w:rPr>
      </w:pPr>
      <w:r w:rsidRPr="00151FDF">
        <w:rPr>
          <w:rFonts w:ascii="微软雅黑" w:eastAsia="微软雅黑" w:hAnsi="微软雅黑" w:hint="eastAsia"/>
          <w:b/>
          <w:color w:val="0070C0"/>
          <w:sz w:val="28"/>
          <w:szCs w:val="30"/>
        </w:rPr>
        <w:t>往下拉</w:t>
      </w:r>
      <w:r>
        <w:rPr>
          <w:rFonts w:ascii="微软雅黑" w:eastAsia="微软雅黑" w:hAnsi="微软雅黑" w:hint="eastAsia"/>
          <w:b/>
          <w:color w:val="0070C0"/>
          <w:sz w:val="28"/>
          <w:szCs w:val="30"/>
        </w:rPr>
        <w:t>，有惊喜</w:t>
      </w:r>
      <w:r w:rsidRPr="00151FDF">
        <w:rPr>
          <w:rFonts w:ascii="微软雅黑" w:eastAsia="微软雅黑" w:hAnsi="微软雅黑" w:hint="eastAsia"/>
          <w:b/>
          <w:color w:val="0070C0"/>
          <w:sz w:val="28"/>
          <w:szCs w:val="30"/>
        </w:rPr>
        <w:t>！</w:t>
      </w:r>
      <w:r>
        <w:rPr>
          <w:rFonts w:ascii="微软雅黑" w:eastAsia="微软雅黑" w:hAnsi="微软雅黑" w:hint="eastAsia"/>
          <w:b/>
          <w:noProof/>
          <w:color w:val="0070C0"/>
          <w:sz w:val="28"/>
          <w:szCs w:val="30"/>
        </w:rPr>
        <w:drawing>
          <wp:inline distT="0" distB="0" distL="0" distR="0" wp14:anchorId="6DE80499" wp14:editId="790540AA">
            <wp:extent cx="318977" cy="431117"/>
            <wp:effectExtent l="0" t="0" r="508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zeApi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7" cy="451620"/>
                    </a:xfrm>
                    <a:prstGeom prst="rect">
                      <a:avLst/>
                    </a:prstGeom>
                  </pic:spPr>
                </pic:pic>
              </a:graphicData>
            </a:graphic>
          </wp:inline>
        </w:drawing>
      </w:r>
    </w:p>
    <w:p w:rsidR="00151FDF" w:rsidRPr="00151FDF" w:rsidRDefault="00151FDF" w:rsidP="00151FDF">
      <w:pPr>
        <w:jc w:val="center"/>
        <w:rPr>
          <w:rFonts w:ascii="微软雅黑" w:eastAsia="微软雅黑" w:hAnsi="微软雅黑"/>
          <w:b/>
          <w:color w:val="0070C0"/>
          <w:sz w:val="28"/>
          <w:szCs w:val="30"/>
        </w:rPr>
      </w:pPr>
      <w:r>
        <w:rPr>
          <w:rFonts w:ascii="微软雅黑" w:eastAsia="微软雅黑" w:hAnsi="微软雅黑" w:hint="eastAsia"/>
          <w:b/>
          <w:noProof/>
          <w:color w:val="0070C0"/>
          <w:sz w:val="28"/>
          <w:szCs w:val="30"/>
        </w:rPr>
        <w:lastRenderedPageBreak/>
        <w:drawing>
          <wp:inline distT="0" distB="0" distL="0" distR="0">
            <wp:extent cx="8863330" cy="49853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png"/>
                    <pic:cNvPicPr/>
                  </pic:nvPicPr>
                  <pic:blipFill>
                    <a:blip r:embed="rId1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r>
        <w:rPr>
          <w:rFonts w:ascii="微软雅黑" w:eastAsia="微软雅黑" w:hAnsi="微软雅黑" w:hint="eastAsia"/>
          <w:b/>
          <w:noProof/>
          <w:color w:val="0070C0"/>
          <w:sz w:val="28"/>
          <w:szCs w:val="30"/>
        </w:rPr>
        <w:lastRenderedPageBreak/>
        <w:drawing>
          <wp:inline distT="0" distB="0" distL="0" distR="0">
            <wp:extent cx="8863330" cy="49853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png"/>
                    <pic:cNvPicPr/>
                  </pic:nvPicPr>
                  <pic:blipFill>
                    <a:blip r:embed="rId1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sectPr w:rsidR="00151FDF" w:rsidRPr="00151FDF" w:rsidSect="008529CC">
      <w:headerReference w:type="default" r:id="rId15"/>
      <w:pgSz w:w="16838" w:h="11906" w:orient="landscape"/>
      <w:pgMar w:top="1800" w:right="1440" w:bottom="1841"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A99" w:rsidRDefault="00237A99" w:rsidP="001D126F">
      <w:r>
        <w:separator/>
      </w:r>
    </w:p>
  </w:endnote>
  <w:endnote w:type="continuationSeparator" w:id="0">
    <w:p w:rsidR="00237A99" w:rsidRDefault="00237A99" w:rsidP="001D1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FangSong">
    <w:altName w:val="Arial Unicode MS"/>
    <w:panose1 w:val="00000000000000000000"/>
    <w:charset w:val="86"/>
    <w:family w:val="swiss"/>
    <w:notTrueType/>
    <w:pitch w:val="default"/>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华文行楷">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A99" w:rsidRDefault="00237A99" w:rsidP="001D126F">
      <w:r>
        <w:separator/>
      </w:r>
    </w:p>
  </w:footnote>
  <w:footnote w:type="continuationSeparator" w:id="0">
    <w:p w:rsidR="00237A99" w:rsidRDefault="00237A99" w:rsidP="001D12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A99" w:rsidRPr="00AF29FB" w:rsidRDefault="00237A99" w:rsidP="00AF29FB">
    <w:pPr>
      <w:pStyle w:val="a3"/>
      <w:rPr>
        <w:rFonts w:ascii="微软雅黑" w:eastAsia="微软雅黑" w:hAnsi="微软雅黑"/>
        <w:b/>
        <w:sz w:val="44"/>
        <w:szCs w:val="21"/>
      </w:rPr>
    </w:pPr>
    <w:r w:rsidRPr="00AF29FB">
      <w:rPr>
        <w:rFonts w:ascii="微软雅黑" w:eastAsia="微软雅黑" w:hAnsi="微软雅黑"/>
        <w:noProof/>
        <w:sz w:val="22"/>
      </w:rPr>
      <w:drawing>
        <wp:anchor distT="0" distB="0" distL="114300" distR="114300" simplePos="0" relativeHeight="251659264" behindDoc="0" locked="0" layoutInCell="1" allowOverlap="1" wp14:anchorId="17ABA86C" wp14:editId="2F68E83D">
          <wp:simplePos x="0" y="0"/>
          <wp:positionH relativeFrom="column">
            <wp:posOffset>1905</wp:posOffset>
          </wp:positionH>
          <wp:positionV relativeFrom="paragraph">
            <wp:posOffset>-15875</wp:posOffset>
          </wp:positionV>
          <wp:extent cx="1352550" cy="438150"/>
          <wp:effectExtent l="0" t="0" r="0" b="0"/>
          <wp:wrapSquare wrapText="bothSides"/>
          <wp:docPr id="1" name="图片 1" descr="说明: 华星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华星LOG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525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29FB">
      <w:rPr>
        <w:rFonts w:ascii="微软雅黑" w:eastAsia="微软雅黑" w:hAnsi="微软雅黑" w:hint="eastAsia"/>
        <w:b/>
        <w:sz w:val="44"/>
        <w:szCs w:val="21"/>
      </w:rPr>
      <w:t>华星光电</w:t>
    </w:r>
    <w:r>
      <w:rPr>
        <w:rFonts w:ascii="微软雅黑" w:eastAsia="微软雅黑" w:hAnsi="微软雅黑" w:hint="eastAsia"/>
        <w:b/>
        <w:sz w:val="44"/>
        <w:szCs w:val="21"/>
      </w:rPr>
      <w:t>博士生招募简章</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msoEA1E"/>
      </v:shape>
    </w:pict>
  </w:numPicBullet>
  <w:abstractNum w:abstractNumId="0">
    <w:nsid w:val="17A668C9"/>
    <w:multiLevelType w:val="hybridMultilevel"/>
    <w:tmpl w:val="6852808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49BB5351"/>
    <w:multiLevelType w:val="hybridMultilevel"/>
    <w:tmpl w:val="2B0E29AA"/>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61EB319B"/>
    <w:multiLevelType w:val="hybridMultilevel"/>
    <w:tmpl w:val="7E12D5F6"/>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6D2571E3"/>
    <w:multiLevelType w:val="hybridMultilevel"/>
    <w:tmpl w:val="D9B6B39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77EC6BA8"/>
    <w:multiLevelType w:val="hybridMultilevel"/>
    <w:tmpl w:val="CE68EA2E"/>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B36"/>
    <w:rsid w:val="00016DCF"/>
    <w:rsid w:val="00020167"/>
    <w:rsid w:val="000444C5"/>
    <w:rsid w:val="00046B36"/>
    <w:rsid w:val="00052573"/>
    <w:rsid w:val="00082870"/>
    <w:rsid w:val="000A17AE"/>
    <w:rsid w:val="000B55AC"/>
    <w:rsid w:val="000B5E50"/>
    <w:rsid w:val="000B77B8"/>
    <w:rsid w:val="00103D97"/>
    <w:rsid w:val="00151FDF"/>
    <w:rsid w:val="00156980"/>
    <w:rsid w:val="00163E37"/>
    <w:rsid w:val="001829E8"/>
    <w:rsid w:val="001C1905"/>
    <w:rsid w:val="001D126F"/>
    <w:rsid w:val="001E16E8"/>
    <w:rsid w:val="00213D7F"/>
    <w:rsid w:val="00232761"/>
    <w:rsid w:val="00237A99"/>
    <w:rsid w:val="002529B9"/>
    <w:rsid w:val="0027614F"/>
    <w:rsid w:val="00292FA3"/>
    <w:rsid w:val="00294AB3"/>
    <w:rsid w:val="002A1D83"/>
    <w:rsid w:val="002B59A5"/>
    <w:rsid w:val="002C61CF"/>
    <w:rsid w:val="002E4BB5"/>
    <w:rsid w:val="00323CB5"/>
    <w:rsid w:val="0033460D"/>
    <w:rsid w:val="003E5C9D"/>
    <w:rsid w:val="00410B81"/>
    <w:rsid w:val="00421E81"/>
    <w:rsid w:val="00423790"/>
    <w:rsid w:val="00426836"/>
    <w:rsid w:val="00486EB6"/>
    <w:rsid w:val="004871F6"/>
    <w:rsid w:val="004B2080"/>
    <w:rsid w:val="005471FA"/>
    <w:rsid w:val="0055271B"/>
    <w:rsid w:val="00552D81"/>
    <w:rsid w:val="00562E32"/>
    <w:rsid w:val="005829BB"/>
    <w:rsid w:val="005B785B"/>
    <w:rsid w:val="005C0376"/>
    <w:rsid w:val="005D5B22"/>
    <w:rsid w:val="005E52CC"/>
    <w:rsid w:val="0060620C"/>
    <w:rsid w:val="00620888"/>
    <w:rsid w:val="0063062A"/>
    <w:rsid w:val="0068587A"/>
    <w:rsid w:val="006F5242"/>
    <w:rsid w:val="007131F5"/>
    <w:rsid w:val="00731FE8"/>
    <w:rsid w:val="00777D6C"/>
    <w:rsid w:val="00784796"/>
    <w:rsid w:val="007A137D"/>
    <w:rsid w:val="007D5798"/>
    <w:rsid w:val="008529CC"/>
    <w:rsid w:val="00866711"/>
    <w:rsid w:val="008A404E"/>
    <w:rsid w:val="008F755E"/>
    <w:rsid w:val="0091360C"/>
    <w:rsid w:val="009324E9"/>
    <w:rsid w:val="009412AC"/>
    <w:rsid w:val="0094349C"/>
    <w:rsid w:val="00954C79"/>
    <w:rsid w:val="00982E11"/>
    <w:rsid w:val="00987CD8"/>
    <w:rsid w:val="009E2F22"/>
    <w:rsid w:val="00A37908"/>
    <w:rsid w:val="00A40022"/>
    <w:rsid w:val="00A73D0A"/>
    <w:rsid w:val="00A73D20"/>
    <w:rsid w:val="00A85BA5"/>
    <w:rsid w:val="00AE5665"/>
    <w:rsid w:val="00AF29FB"/>
    <w:rsid w:val="00B21F60"/>
    <w:rsid w:val="00B31F14"/>
    <w:rsid w:val="00B329F4"/>
    <w:rsid w:val="00B439D6"/>
    <w:rsid w:val="00B43E2C"/>
    <w:rsid w:val="00BF27F3"/>
    <w:rsid w:val="00BF3F0F"/>
    <w:rsid w:val="00CA11B9"/>
    <w:rsid w:val="00CA3CF9"/>
    <w:rsid w:val="00D056B3"/>
    <w:rsid w:val="00D40794"/>
    <w:rsid w:val="00D6141D"/>
    <w:rsid w:val="00D947C8"/>
    <w:rsid w:val="00DF149F"/>
    <w:rsid w:val="00E03622"/>
    <w:rsid w:val="00E05C16"/>
    <w:rsid w:val="00E078D6"/>
    <w:rsid w:val="00E13C43"/>
    <w:rsid w:val="00E40A76"/>
    <w:rsid w:val="00E46846"/>
    <w:rsid w:val="00E56D9B"/>
    <w:rsid w:val="00E60E2E"/>
    <w:rsid w:val="00E64559"/>
    <w:rsid w:val="00E85CF6"/>
    <w:rsid w:val="00F008D8"/>
    <w:rsid w:val="00F553DE"/>
    <w:rsid w:val="00F90145"/>
    <w:rsid w:val="00F92357"/>
    <w:rsid w:val="00F93921"/>
    <w:rsid w:val="00FD5DB2"/>
    <w:rsid w:val="00FF45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26F"/>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D126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D126F"/>
    <w:rPr>
      <w:sz w:val="18"/>
      <w:szCs w:val="18"/>
    </w:rPr>
  </w:style>
  <w:style w:type="paragraph" w:styleId="a4">
    <w:name w:val="footer"/>
    <w:basedOn w:val="a"/>
    <w:link w:val="Char0"/>
    <w:uiPriority w:val="99"/>
    <w:unhideWhenUsed/>
    <w:rsid w:val="001D126F"/>
    <w:pPr>
      <w:tabs>
        <w:tab w:val="center" w:pos="4153"/>
        <w:tab w:val="right" w:pos="8306"/>
      </w:tabs>
      <w:snapToGrid w:val="0"/>
      <w:jc w:val="left"/>
    </w:pPr>
    <w:rPr>
      <w:sz w:val="18"/>
      <w:szCs w:val="18"/>
    </w:rPr>
  </w:style>
  <w:style w:type="character" w:customStyle="1" w:styleId="Char0">
    <w:name w:val="页脚 Char"/>
    <w:basedOn w:val="a0"/>
    <w:link w:val="a4"/>
    <w:uiPriority w:val="99"/>
    <w:rsid w:val="001D126F"/>
    <w:rPr>
      <w:sz w:val="18"/>
      <w:szCs w:val="18"/>
    </w:rPr>
  </w:style>
  <w:style w:type="paragraph" w:customStyle="1" w:styleId="Default">
    <w:name w:val="Default"/>
    <w:rsid w:val="001D126F"/>
    <w:pPr>
      <w:widowControl w:val="0"/>
      <w:autoSpaceDE w:val="0"/>
      <w:autoSpaceDN w:val="0"/>
      <w:adjustRightInd w:val="0"/>
    </w:pPr>
    <w:rPr>
      <w:rFonts w:ascii="FangSong" w:eastAsia="FangSong" w:hAnsi="Calibri" w:cs="FangSong"/>
      <w:color w:val="000000"/>
      <w:kern w:val="0"/>
      <w:sz w:val="24"/>
      <w:szCs w:val="24"/>
    </w:rPr>
  </w:style>
  <w:style w:type="paragraph" w:styleId="a5">
    <w:name w:val="Balloon Text"/>
    <w:basedOn w:val="a"/>
    <w:link w:val="Char1"/>
    <w:uiPriority w:val="99"/>
    <w:semiHidden/>
    <w:unhideWhenUsed/>
    <w:rsid w:val="001D126F"/>
    <w:rPr>
      <w:sz w:val="18"/>
      <w:szCs w:val="18"/>
    </w:rPr>
  </w:style>
  <w:style w:type="character" w:customStyle="1" w:styleId="Char1">
    <w:name w:val="批注框文本 Char"/>
    <w:basedOn w:val="a0"/>
    <w:link w:val="a5"/>
    <w:uiPriority w:val="99"/>
    <w:semiHidden/>
    <w:rsid w:val="001D126F"/>
    <w:rPr>
      <w:rFonts w:ascii="Calibri" w:eastAsia="宋体" w:hAnsi="Calibri" w:cs="Times New Roman"/>
      <w:sz w:val="18"/>
      <w:szCs w:val="18"/>
    </w:rPr>
  </w:style>
  <w:style w:type="paragraph" w:styleId="a6">
    <w:name w:val="No Spacing"/>
    <w:link w:val="Char2"/>
    <w:uiPriority w:val="1"/>
    <w:qFormat/>
    <w:rsid w:val="001D126F"/>
    <w:rPr>
      <w:kern w:val="0"/>
      <w:sz w:val="22"/>
    </w:rPr>
  </w:style>
  <w:style w:type="character" w:customStyle="1" w:styleId="Char2">
    <w:name w:val="无间隔 Char"/>
    <w:basedOn w:val="a0"/>
    <w:link w:val="a6"/>
    <w:uiPriority w:val="1"/>
    <w:rsid w:val="001D126F"/>
    <w:rPr>
      <w:kern w:val="0"/>
      <w:sz w:val="22"/>
    </w:rPr>
  </w:style>
  <w:style w:type="paragraph" w:styleId="a7">
    <w:name w:val="List Paragraph"/>
    <w:basedOn w:val="a"/>
    <w:uiPriority w:val="34"/>
    <w:qFormat/>
    <w:rsid w:val="001D126F"/>
    <w:pPr>
      <w:ind w:firstLineChars="200" w:firstLine="420"/>
    </w:pPr>
  </w:style>
  <w:style w:type="paragraph" w:styleId="a8">
    <w:name w:val="Plain Text"/>
    <w:basedOn w:val="a"/>
    <w:link w:val="Char3"/>
    <w:uiPriority w:val="99"/>
    <w:unhideWhenUsed/>
    <w:rsid w:val="00987CD8"/>
    <w:pPr>
      <w:jc w:val="left"/>
    </w:pPr>
    <w:rPr>
      <w:rFonts w:hAnsi="Courier New" w:cs="Courier New"/>
      <w:szCs w:val="21"/>
    </w:rPr>
  </w:style>
  <w:style w:type="character" w:customStyle="1" w:styleId="Char3">
    <w:name w:val="纯文本 Char"/>
    <w:basedOn w:val="a0"/>
    <w:link w:val="a8"/>
    <w:uiPriority w:val="99"/>
    <w:rsid w:val="00987CD8"/>
    <w:rPr>
      <w:rFonts w:ascii="Calibri" w:eastAsia="宋体" w:hAnsi="Courier New" w:cs="Courier New"/>
      <w:szCs w:val="21"/>
    </w:rPr>
  </w:style>
  <w:style w:type="table" w:styleId="a9">
    <w:name w:val="Table Grid"/>
    <w:basedOn w:val="a1"/>
    <w:uiPriority w:val="59"/>
    <w:rsid w:val="003346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semiHidden/>
    <w:unhideWhenUsed/>
    <w:rsid w:val="00A73D20"/>
    <w:pPr>
      <w:widowControl/>
      <w:spacing w:before="100" w:beforeAutospacing="1" w:after="100" w:afterAutospacing="1"/>
      <w:jc w:val="left"/>
    </w:pPr>
    <w:rPr>
      <w:rFonts w:ascii="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26F"/>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D126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D126F"/>
    <w:rPr>
      <w:sz w:val="18"/>
      <w:szCs w:val="18"/>
    </w:rPr>
  </w:style>
  <w:style w:type="paragraph" w:styleId="a4">
    <w:name w:val="footer"/>
    <w:basedOn w:val="a"/>
    <w:link w:val="Char0"/>
    <w:uiPriority w:val="99"/>
    <w:unhideWhenUsed/>
    <w:rsid w:val="001D126F"/>
    <w:pPr>
      <w:tabs>
        <w:tab w:val="center" w:pos="4153"/>
        <w:tab w:val="right" w:pos="8306"/>
      </w:tabs>
      <w:snapToGrid w:val="0"/>
      <w:jc w:val="left"/>
    </w:pPr>
    <w:rPr>
      <w:sz w:val="18"/>
      <w:szCs w:val="18"/>
    </w:rPr>
  </w:style>
  <w:style w:type="character" w:customStyle="1" w:styleId="Char0">
    <w:name w:val="页脚 Char"/>
    <w:basedOn w:val="a0"/>
    <w:link w:val="a4"/>
    <w:uiPriority w:val="99"/>
    <w:rsid w:val="001D126F"/>
    <w:rPr>
      <w:sz w:val="18"/>
      <w:szCs w:val="18"/>
    </w:rPr>
  </w:style>
  <w:style w:type="paragraph" w:customStyle="1" w:styleId="Default">
    <w:name w:val="Default"/>
    <w:rsid w:val="001D126F"/>
    <w:pPr>
      <w:widowControl w:val="0"/>
      <w:autoSpaceDE w:val="0"/>
      <w:autoSpaceDN w:val="0"/>
      <w:adjustRightInd w:val="0"/>
    </w:pPr>
    <w:rPr>
      <w:rFonts w:ascii="FangSong" w:eastAsia="FangSong" w:hAnsi="Calibri" w:cs="FangSong"/>
      <w:color w:val="000000"/>
      <w:kern w:val="0"/>
      <w:sz w:val="24"/>
      <w:szCs w:val="24"/>
    </w:rPr>
  </w:style>
  <w:style w:type="paragraph" w:styleId="a5">
    <w:name w:val="Balloon Text"/>
    <w:basedOn w:val="a"/>
    <w:link w:val="Char1"/>
    <w:uiPriority w:val="99"/>
    <w:semiHidden/>
    <w:unhideWhenUsed/>
    <w:rsid w:val="001D126F"/>
    <w:rPr>
      <w:sz w:val="18"/>
      <w:szCs w:val="18"/>
    </w:rPr>
  </w:style>
  <w:style w:type="character" w:customStyle="1" w:styleId="Char1">
    <w:name w:val="批注框文本 Char"/>
    <w:basedOn w:val="a0"/>
    <w:link w:val="a5"/>
    <w:uiPriority w:val="99"/>
    <w:semiHidden/>
    <w:rsid w:val="001D126F"/>
    <w:rPr>
      <w:rFonts w:ascii="Calibri" w:eastAsia="宋体" w:hAnsi="Calibri" w:cs="Times New Roman"/>
      <w:sz w:val="18"/>
      <w:szCs w:val="18"/>
    </w:rPr>
  </w:style>
  <w:style w:type="paragraph" w:styleId="a6">
    <w:name w:val="No Spacing"/>
    <w:link w:val="Char2"/>
    <w:uiPriority w:val="1"/>
    <w:qFormat/>
    <w:rsid w:val="001D126F"/>
    <w:rPr>
      <w:kern w:val="0"/>
      <w:sz w:val="22"/>
    </w:rPr>
  </w:style>
  <w:style w:type="character" w:customStyle="1" w:styleId="Char2">
    <w:name w:val="无间隔 Char"/>
    <w:basedOn w:val="a0"/>
    <w:link w:val="a6"/>
    <w:uiPriority w:val="1"/>
    <w:rsid w:val="001D126F"/>
    <w:rPr>
      <w:kern w:val="0"/>
      <w:sz w:val="22"/>
    </w:rPr>
  </w:style>
  <w:style w:type="paragraph" w:styleId="a7">
    <w:name w:val="List Paragraph"/>
    <w:basedOn w:val="a"/>
    <w:uiPriority w:val="34"/>
    <w:qFormat/>
    <w:rsid w:val="001D126F"/>
    <w:pPr>
      <w:ind w:firstLineChars="200" w:firstLine="420"/>
    </w:pPr>
  </w:style>
  <w:style w:type="paragraph" w:styleId="a8">
    <w:name w:val="Plain Text"/>
    <w:basedOn w:val="a"/>
    <w:link w:val="Char3"/>
    <w:uiPriority w:val="99"/>
    <w:unhideWhenUsed/>
    <w:rsid w:val="00987CD8"/>
    <w:pPr>
      <w:jc w:val="left"/>
    </w:pPr>
    <w:rPr>
      <w:rFonts w:hAnsi="Courier New" w:cs="Courier New"/>
      <w:szCs w:val="21"/>
    </w:rPr>
  </w:style>
  <w:style w:type="character" w:customStyle="1" w:styleId="Char3">
    <w:name w:val="纯文本 Char"/>
    <w:basedOn w:val="a0"/>
    <w:link w:val="a8"/>
    <w:uiPriority w:val="99"/>
    <w:rsid w:val="00987CD8"/>
    <w:rPr>
      <w:rFonts w:ascii="Calibri" w:eastAsia="宋体" w:hAnsi="Courier New" w:cs="Courier New"/>
      <w:szCs w:val="21"/>
    </w:rPr>
  </w:style>
  <w:style w:type="table" w:styleId="a9">
    <w:name w:val="Table Grid"/>
    <w:basedOn w:val="a1"/>
    <w:uiPriority w:val="59"/>
    <w:rsid w:val="003346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semiHidden/>
    <w:unhideWhenUsed/>
    <w:rsid w:val="00A73D20"/>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348844">
      <w:bodyDiv w:val="1"/>
      <w:marLeft w:val="0"/>
      <w:marRight w:val="0"/>
      <w:marTop w:val="0"/>
      <w:marBottom w:val="0"/>
      <w:divBdr>
        <w:top w:val="none" w:sz="0" w:space="0" w:color="auto"/>
        <w:left w:val="none" w:sz="0" w:space="0" w:color="auto"/>
        <w:bottom w:val="none" w:sz="0" w:space="0" w:color="auto"/>
        <w:right w:val="none" w:sz="0" w:space="0" w:color="auto"/>
      </w:divBdr>
    </w:div>
    <w:div w:id="309215609">
      <w:bodyDiv w:val="1"/>
      <w:marLeft w:val="0"/>
      <w:marRight w:val="0"/>
      <w:marTop w:val="0"/>
      <w:marBottom w:val="0"/>
      <w:divBdr>
        <w:top w:val="none" w:sz="0" w:space="0" w:color="auto"/>
        <w:left w:val="none" w:sz="0" w:space="0" w:color="auto"/>
        <w:bottom w:val="none" w:sz="0" w:space="0" w:color="auto"/>
        <w:right w:val="none" w:sz="0" w:space="0" w:color="auto"/>
      </w:divBdr>
    </w:div>
    <w:div w:id="383068047">
      <w:bodyDiv w:val="1"/>
      <w:marLeft w:val="0"/>
      <w:marRight w:val="0"/>
      <w:marTop w:val="0"/>
      <w:marBottom w:val="0"/>
      <w:divBdr>
        <w:top w:val="none" w:sz="0" w:space="0" w:color="auto"/>
        <w:left w:val="none" w:sz="0" w:space="0" w:color="auto"/>
        <w:bottom w:val="none" w:sz="0" w:space="0" w:color="auto"/>
        <w:right w:val="none" w:sz="0" w:space="0" w:color="auto"/>
      </w:divBdr>
    </w:div>
    <w:div w:id="479856363">
      <w:bodyDiv w:val="1"/>
      <w:marLeft w:val="0"/>
      <w:marRight w:val="0"/>
      <w:marTop w:val="0"/>
      <w:marBottom w:val="0"/>
      <w:divBdr>
        <w:top w:val="none" w:sz="0" w:space="0" w:color="auto"/>
        <w:left w:val="none" w:sz="0" w:space="0" w:color="auto"/>
        <w:bottom w:val="none" w:sz="0" w:space="0" w:color="auto"/>
        <w:right w:val="none" w:sz="0" w:space="0" w:color="auto"/>
      </w:divBdr>
    </w:div>
    <w:div w:id="510919438">
      <w:bodyDiv w:val="1"/>
      <w:marLeft w:val="0"/>
      <w:marRight w:val="0"/>
      <w:marTop w:val="0"/>
      <w:marBottom w:val="0"/>
      <w:divBdr>
        <w:top w:val="none" w:sz="0" w:space="0" w:color="auto"/>
        <w:left w:val="none" w:sz="0" w:space="0" w:color="auto"/>
        <w:bottom w:val="none" w:sz="0" w:space="0" w:color="auto"/>
        <w:right w:val="none" w:sz="0" w:space="0" w:color="auto"/>
      </w:divBdr>
    </w:div>
    <w:div w:id="625279604">
      <w:bodyDiv w:val="1"/>
      <w:marLeft w:val="0"/>
      <w:marRight w:val="0"/>
      <w:marTop w:val="0"/>
      <w:marBottom w:val="0"/>
      <w:divBdr>
        <w:top w:val="none" w:sz="0" w:space="0" w:color="auto"/>
        <w:left w:val="none" w:sz="0" w:space="0" w:color="auto"/>
        <w:bottom w:val="none" w:sz="0" w:space="0" w:color="auto"/>
        <w:right w:val="none" w:sz="0" w:space="0" w:color="auto"/>
      </w:divBdr>
    </w:div>
    <w:div w:id="1106272234">
      <w:bodyDiv w:val="1"/>
      <w:marLeft w:val="0"/>
      <w:marRight w:val="0"/>
      <w:marTop w:val="0"/>
      <w:marBottom w:val="0"/>
      <w:divBdr>
        <w:top w:val="none" w:sz="0" w:space="0" w:color="auto"/>
        <w:left w:val="none" w:sz="0" w:space="0" w:color="auto"/>
        <w:bottom w:val="none" w:sz="0" w:space="0" w:color="auto"/>
        <w:right w:val="none" w:sz="0" w:space="0" w:color="auto"/>
      </w:divBdr>
    </w:div>
    <w:div w:id="1217428470">
      <w:bodyDiv w:val="1"/>
      <w:marLeft w:val="0"/>
      <w:marRight w:val="0"/>
      <w:marTop w:val="0"/>
      <w:marBottom w:val="0"/>
      <w:divBdr>
        <w:top w:val="none" w:sz="0" w:space="0" w:color="auto"/>
        <w:left w:val="none" w:sz="0" w:space="0" w:color="auto"/>
        <w:bottom w:val="none" w:sz="0" w:space="0" w:color="auto"/>
        <w:right w:val="none" w:sz="0" w:space="0" w:color="auto"/>
      </w:divBdr>
    </w:div>
    <w:div w:id="1341397298">
      <w:bodyDiv w:val="1"/>
      <w:marLeft w:val="0"/>
      <w:marRight w:val="0"/>
      <w:marTop w:val="0"/>
      <w:marBottom w:val="0"/>
      <w:divBdr>
        <w:top w:val="none" w:sz="0" w:space="0" w:color="auto"/>
        <w:left w:val="none" w:sz="0" w:space="0" w:color="auto"/>
        <w:bottom w:val="none" w:sz="0" w:space="0" w:color="auto"/>
        <w:right w:val="none" w:sz="0" w:space="0" w:color="auto"/>
      </w:divBdr>
    </w:div>
    <w:div w:id="1443911899">
      <w:bodyDiv w:val="1"/>
      <w:marLeft w:val="0"/>
      <w:marRight w:val="0"/>
      <w:marTop w:val="0"/>
      <w:marBottom w:val="0"/>
      <w:divBdr>
        <w:top w:val="none" w:sz="0" w:space="0" w:color="auto"/>
        <w:left w:val="none" w:sz="0" w:space="0" w:color="auto"/>
        <w:bottom w:val="none" w:sz="0" w:space="0" w:color="auto"/>
        <w:right w:val="none" w:sz="0" w:space="0" w:color="auto"/>
      </w:divBdr>
    </w:div>
    <w:div w:id="1457718444">
      <w:bodyDiv w:val="1"/>
      <w:marLeft w:val="0"/>
      <w:marRight w:val="0"/>
      <w:marTop w:val="0"/>
      <w:marBottom w:val="0"/>
      <w:divBdr>
        <w:top w:val="none" w:sz="0" w:space="0" w:color="auto"/>
        <w:left w:val="none" w:sz="0" w:space="0" w:color="auto"/>
        <w:bottom w:val="none" w:sz="0" w:space="0" w:color="auto"/>
        <w:right w:val="none" w:sz="0" w:space="0" w:color="auto"/>
      </w:divBdr>
    </w:div>
    <w:div w:id="1503619676">
      <w:bodyDiv w:val="1"/>
      <w:marLeft w:val="0"/>
      <w:marRight w:val="0"/>
      <w:marTop w:val="0"/>
      <w:marBottom w:val="0"/>
      <w:divBdr>
        <w:top w:val="none" w:sz="0" w:space="0" w:color="auto"/>
        <w:left w:val="none" w:sz="0" w:space="0" w:color="auto"/>
        <w:bottom w:val="none" w:sz="0" w:space="0" w:color="auto"/>
        <w:right w:val="none" w:sz="0" w:space="0" w:color="auto"/>
      </w:divBdr>
    </w:div>
    <w:div w:id="1645038257">
      <w:bodyDiv w:val="1"/>
      <w:marLeft w:val="0"/>
      <w:marRight w:val="0"/>
      <w:marTop w:val="0"/>
      <w:marBottom w:val="0"/>
      <w:divBdr>
        <w:top w:val="none" w:sz="0" w:space="0" w:color="auto"/>
        <w:left w:val="none" w:sz="0" w:space="0" w:color="auto"/>
        <w:bottom w:val="none" w:sz="0" w:space="0" w:color="auto"/>
        <w:right w:val="none" w:sz="0" w:space="0" w:color="auto"/>
      </w:divBdr>
    </w:div>
    <w:div w:id="1902329256">
      <w:bodyDiv w:val="1"/>
      <w:marLeft w:val="0"/>
      <w:marRight w:val="0"/>
      <w:marTop w:val="0"/>
      <w:marBottom w:val="0"/>
      <w:divBdr>
        <w:top w:val="none" w:sz="0" w:space="0" w:color="auto"/>
        <w:left w:val="none" w:sz="0" w:space="0" w:color="auto"/>
        <w:bottom w:val="none" w:sz="0" w:space="0" w:color="auto"/>
        <w:right w:val="none" w:sz="0" w:space="0" w:color="auto"/>
      </w:divBdr>
    </w:div>
    <w:div w:id="204972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cid:image001.jpg@01CD9E42.2F0B43F0" TargetMode="External"/><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45EA0-415F-43BB-81D4-5C0375C4B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CDE9777B</Template>
  <TotalTime>129</TotalTime>
  <Pages>7</Pages>
  <Words>254</Words>
  <Characters>1448</Characters>
  <Application>Microsoft Office Word</Application>
  <DocSecurity>0</DocSecurity>
  <Lines>12</Lines>
  <Paragraphs>3</Paragraphs>
  <ScaleCrop>false</ScaleCrop>
  <Company>csot</Company>
  <LinksUpToDate>false</LinksUpToDate>
  <CharactersWithSpaces>1699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王嘉玮</dc:creator>
  <cp:lastModifiedBy>孟蕊</cp:lastModifiedBy>
  <cp:revision>7</cp:revision>
  <cp:lastPrinted>2014-09-01T06:08:00Z</cp:lastPrinted>
  <dcterms:created xsi:type="dcterms:W3CDTF">2016-05-09T09:08:00Z</dcterms:created>
  <dcterms:modified xsi:type="dcterms:W3CDTF">2016-05-10T05:34:00Z</dcterms:modified>
</cp:coreProperties>
</file>