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</w:rPr>
      </w:pPr>
      <w:r>
        <w:rPr>
          <w:rFonts w:hint="eastAsia"/>
          <w:sz w:val="28"/>
        </w:rPr>
        <w:t>附件3</w:t>
      </w:r>
    </w:p>
    <w:p>
      <w:pPr>
        <w:jc w:val="center"/>
        <w:rPr>
          <w:rFonts w:hint="eastAsia" w:ascii="方正小标宋简体" w:eastAsia="方正小标宋简体"/>
          <w:b/>
          <w:color w:val="000000"/>
          <w:w w:val="90"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eastAsia="方正小标宋简体"/>
          <w:b/>
          <w:color w:val="000000"/>
          <w:w w:val="90"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eastAsia="方正小标宋简体"/>
          <w:b/>
          <w:color w:val="000000"/>
          <w:w w:val="90"/>
          <w:sz w:val="52"/>
          <w:szCs w:val="52"/>
          <w:lang w:val="en-US" w:eastAsia="zh-CN"/>
        </w:rPr>
      </w:pPr>
    </w:p>
    <w:p>
      <w:pPr>
        <w:jc w:val="center"/>
        <w:rPr>
          <w:rFonts w:hint="eastAsia" w:ascii="方正小标宋简体" w:eastAsia="方正小标宋简体"/>
          <w:b/>
          <w:color w:val="000000"/>
          <w:w w:val="90"/>
          <w:sz w:val="52"/>
          <w:szCs w:val="52"/>
        </w:rPr>
      </w:pPr>
      <w:r>
        <w:rPr>
          <w:rFonts w:hint="eastAsia" w:ascii="方正小标宋简体" w:eastAsia="方正小标宋简体"/>
          <w:b/>
          <w:color w:val="000000"/>
          <w:w w:val="90"/>
          <w:sz w:val="52"/>
          <w:szCs w:val="52"/>
          <w:lang w:val="en-US" w:eastAsia="zh-CN"/>
        </w:rPr>
        <w:t>医学院</w:t>
      </w:r>
      <w:r>
        <w:rPr>
          <w:rFonts w:hint="eastAsia" w:ascii="方正小标宋简体" w:eastAsia="方正小标宋简体"/>
          <w:b/>
          <w:color w:val="000000"/>
          <w:w w:val="90"/>
          <w:sz w:val="52"/>
          <w:szCs w:val="52"/>
        </w:rPr>
        <w:t>（分会）学术型博士生指导教师遴选条件</w:t>
      </w:r>
    </w:p>
    <w:p>
      <w:pPr>
        <w:jc w:val="center"/>
        <w:rPr>
          <w:rFonts w:hint="eastAsia" w:ascii="创艺简标宋" w:eastAsia="创艺简标宋"/>
          <w:b/>
          <w:color w:val="000000"/>
          <w:sz w:val="52"/>
          <w:szCs w:val="52"/>
        </w:rPr>
      </w:pPr>
    </w:p>
    <w:p>
      <w:pPr>
        <w:jc w:val="center"/>
        <w:rPr>
          <w:rFonts w:hint="eastAsia" w:ascii="方正小标宋简体" w:eastAsia="方正小标宋简体"/>
          <w:b/>
          <w:color w:val="000000"/>
          <w:sz w:val="72"/>
          <w:szCs w:val="72"/>
        </w:rPr>
      </w:pPr>
      <w:r>
        <w:rPr>
          <w:rFonts w:hint="eastAsia" w:ascii="方正小标宋简体" w:eastAsia="方正小标宋简体"/>
          <w:b/>
          <w:color w:val="000000"/>
          <w:sz w:val="72"/>
          <w:szCs w:val="72"/>
        </w:rPr>
        <w:t>汇  总</w:t>
      </w:r>
    </w:p>
    <w:p>
      <w:pPr>
        <w:jc w:val="center"/>
        <w:rPr>
          <w:rFonts w:hint="eastAsia" w:ascii="楷体_GB2312" w:eastAsia="楷体_GB2312"/>
          <w:b/>
          <w:color w:val="000000"/>
          <w:sz w:val="52"/>
          <w:szCs w:val="52"/>
        </w:rPr>
      </w:pPr>
    </w:p>
    <w:p>
      <w:pPr>
        <w:jc w:val="center"/>
        <w:rPr>
          <w:rFonts w:hint="eastAsia" w:ascii="楷体_GB2312" w:eastAsia="楷体_GB2312"/>
          <w:b/>
          <w:color w:val="000000"/>
          <w:sz w:val="52"/>
          <w:szCs w:val="52"/>
        </w:rPr>
      </w:pPr>
    </w:p>
    <w:p>
      <w:pPr>
        <w:jc w:val="center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楷体_GB2312" w:eastAsia="楷体_GB2312"/>
          <w:b/>
          <w:color w:val="000000"/>
          <w:sz w:val="52"/>
          <w:szCs w:val="52"/>
        </w:rPr>
      </w:pPr>
    </w:p>
    <w:p>
      <w:pPr>
        <w:jc w:val="center"/>
        <w:rPr>
          <w:rFonts w:hint="eastAsia" w:ascii="仿宋_GB2312" w:eastAsia="仿宋_GB2312"/>
          <w:b/>
          <w:color w:val="000000"/>
          <w:sz w:val="44"/>
          <w:szCs w:val="44"/>
        </w:rPr>
      </w:pPr>
      <w:r>
        <w:rPr>
          <w:rFonts w:hint="eastAsia" w:ascii="仿宋_GB2312" w:eastAsia="仿宋_GB2312"/>
          <w:b/>
          <w:color w:val="000000"/>
          <w:sz w:val="44"/>
          <w:szCs w:val="44"/>
        </w:rPr>
        <w:t>学位办公室</w:t>
      </w:r>
    </w:p>
    <w:p>
      <w:pPr>
        <w:jc w:val="center"/>
        <w:rPr>
          <w:rFonts w:ascii="仿宋_GB2312" w:eastAsia="仿宋_GB2312"/>
          <w:b/>
          <w:color w:val="000000"/>
          <w:sz w:val="44"/>
          <w:szCs w:val="4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b/>
          <w:color w:val="000000"/>
          <w:sz w:val="44"/>
          <w:szCs w:val="44"/>
        </w:rPr>
        <w:t>二〇二二年 四月</w:t>
      </w:r>
    </w:p>
    <w:p>
      <w:pPr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学术型博士生导师遴选有关条件的统一说明</w:t>
      </w:r>
    </w:p>
    <w:p>
      <w:pPr>
        <w:spacing w:line="440" w:lineRule="exact"/>
        <w:ind w:firstLine="480" w:firstLineChars="200"/>
        <w:rPr>
          <w:rFonts w:hint="eastAsia"/>
          <w:color w:val="000000"/>
          <w:kern w:val="0"/>
          <w:sz w:val="24"/>
        </w:rPr>
      </w:pPr>
    </w:p>
    <w:p>
      <w:pPr>
        <w:spacing w:line="440" w:lineRule="exact"/>
        <w:ind w:firstLine="560" w:firstLineChars="200"/>
        <w:rPr>
          <w:rFonts w:hint="eastAsia"/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一、发表论文署名第一作者含本人直接署名第一作者和导师排名第二、所指导的研究生排名第一；通讯作者视为本人直接署名第一作者。</w:t>
      </w:r>
    </w:p>
    <w:p>
      <w:pPr>
        <w:spacing w:line="440" w:lineRule="exact"/>
        <w:ind w:firstLine="560" w:firstLineChars="200"/>
        <w:rPr>
          <w:rFonts w:hint="eastAsia"/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二、论文作者的第一署名单位应为华南理工大学。</w:t>
      </w:r>
    </w:p>
    <w:p>
      <w:pPr>
        <w:spacing w:line="440" w:lineRule="exact"/>
        <w:ind w:firstLine="560" w:firstLineChars="200"/>
        <w:rPr>
          <w:rFonts w:hint="eastAsia" w:ascii="ˎ̥" w:hAnsi="ˎ̥"/>
          <w:color w:val="00000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三、</w:t>
      </w:r>
      <w:r>
        <w:rPr>
          <w:rFonts w:hint="eastAsia" w:ascii="ˎ̥" w:hAnsi="ˎ̥"/>
          <w:color w:val="000000"/>
          <w:sz w:val="28"/>
          <w:szCs w:val="28"/>
        </w:rPr>
        <w:t>索引期刊目录指SCI、EI、ISTP、SSCI、CSSCI、A&amp;HCI, 确认范围：印刷版、光盘版均予确认，其中SCI、ISTP网络版予以确认。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ˎ̥" w:hAnsi="ˎ̥"/>
          <w:color w:val="000000"/>
          <w:sz w:val="28"/>
          <w:szCs w:val="28"/>
        </w:rPr>
        <w:t>四、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中文核心期刊指</w:t>
      </w:r>
      <w:r>
        <w:rPr>
          <w:rFonts w:ascii="宋体" w:hAnsi="宋体" w:cs="宋体"/>
          <w:color w:val="000000"/>
          <w:kern w:val="0"/>
          <w:sz w:val="28"/>
          <w:szCs w:val="28"/>
        </w:rPr>
        <w:t>由北京大学图书馆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收录，统计源期刊指中国科技论文统计源期刊。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五、</w:t>
      </w:r>
      <w:r>
        <w:rPr>
          <w:rFonts w:ascii="宋体" w:hAnsi="宋体" w:cs="宋体"/>
          <w:color w:val="000000"/>
          <w:kern w:val="0"/>
          <w:sz w:val="28"/>
          <w:szCs w:val="28"/>
        </w:rPr>
        <w:t>获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1项</w:t>
      </w:r>
      <w:r>
        <w:rPr>
          <w:rFonts w:ascii="宋体" w:hAnsi="宋体" w:cs="宋体"/>
          <w:color w:val="000000"/>
          <w:kern w:val="0"/>
          <w:sz w:val="28"/>
          <w:szCs w:val="28"/>
        </w:rPr>
        <w:t>国家发明专利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授权</w:t>
      </w:r>
      <w:r>
        <w:rPr>
          <w:rFonts w:ascii="宋体" w:hAnsi="宋体" w:cs="宋体"/>
          <w:color w:val="000000"/>
          <w:kern w:val="0"/>
          <w:sz w:val="28"/>
          <w:szCs w:val="28"/>
        </w:rPr>
        <w:t>折算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成</w:t>
      </w:r>
      <w:r>
        <w:rPr>
          <w:rFonts w:ascii="宋体" w:hAnsi="宋体" w:cs="宋体"/>
          <w:color w:val="000000"/>
          <w:kern w:val="0"/>
          <w:sz w:val="28"/>
          <w:szCs w:val="28"/>
        </w:rPr>
        <w:t>1篇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被</w:t>
      </w:r>
      <w:r>
        <w:rPr>
          <w:rFonts w:ascii="ˎ̥" w:hAnsi="ˎ̥"/>
          <w:color w:val="000000"/>
          <w:sz w:val="28"/>
          <w:szCs w:val="28"/>
        </w:rPr>
        <w:t>SCI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收录</w:t>
      </w:r>
      <w:r>
        <w:rPr>
          <w:rFonts w:ascii="宋体" w:hAnsi="宋体" w:cs="宋体"/>
          <w:color w:val="000000"/>
          <w:kern w:val="0"/>
          <w:sz w:val="28"/>
          <w:szCs w:val="28"/>
        </w:rPr>
        <w:t>论文，获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1项</w:t>
      </w:r>
      <w:r>
        <w:rPr>
          <w:rFonts w:ascii="宋体" w:hAnsi="宋体" w:cs="宋体"/>
          <w:color w:val="000000"/>
          <w:kern w:val="0"/>
          <w:sz w:val="28"/>
          <w:szCs w:val="28"/>
        </w:rPr>
        <w:t>国家实用新型专利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授权</w:t>
      </w:r>
      <w:r>
        <w:rPr>
          <w:rFonts w:ascii="宋体" w:hAnsi="宋体" w:cs="宋体"/>
          <w:color w:val="000000"/>
          <w:kern w:val="0"/>
          <w:sz w:val="28"/>
          <w:szCs w:val="28"/>
        </w:rPr>
        <w:t>折算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成</w:t>
      </w:r>
      <w:r>
        <w:rPr>
          <w:rFonts w:ascii="宋体" w:hAnsi="宋体" w:cs="宋体"/>
          <w:color w:val="000000"/>
          <w:kern w:val="0"/>
          <w:sz w:val="28"/>
          <w:szCs w:val="28"/>
        </w:rPr>
        <w:t>1篇核心期刊论文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六、国家级奖励的确认范围及排名：（1）国家自然科学奖或国家技术发明奖一等奖前五名，或二等奖前三名。（2）国家科技进步特等奖前八名，或一等奖前四名，或二等奖前三名。（3）国家哲学社会科学基金项目研究优秀成果奖一等奖前四名，或二等奖前三名，或三等奖前两名。（4）国家级教学成果奖一等奖前三名，或二等奖前两名。</w:t>
      </w:r>
    </w:p>
    <w:p>
      <w:pPr>
        <w:widowControl/>
        <w:spacing w:line="440" w:lineRule="exac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七、理工类省部级奖励的确认范围及排名：（</w:t>
      </w:r>
      <w:r>
        <w:rPr>
          <w:rFonts w:ascii="宋体" w:hAnsi="宋体" w:cs="宋体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）高等学校科学研究优秀成果奖（科学技术）一等奖前两名，或二等奖第一名。（</w:t>
      </w: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）广东省科学技术奖一等奖前两名、二等奖第一名。（</w:t>
      </w:r>
      <w:r>
        <w:rPr>
          <w:rFonts w:ascii="宋体" w:hAnsi="宋体" w:cs="宋体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）广州市科学技术奖一等奖第一名。（</w:t>
      </w:r>
      <w:r>
        <w:rPr>
          <w:rFonts w:ascii="宋体" w:hAnsi="宋体" w:cs="宋体"/>
          <w:color w:val="000000"/>
          <w:kern w:val="0"/>
          <w:sz w:val="28"/>
          <w:szCs w:val="28"/>
        </w:rPr>
        <w:t>4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）省级教学成果奖一等奖第一名。</w:t>
      </w:r>
    </w:p>
    <w:p>
      <w:pPr>
        <w:widowControl/>
        <w:spacing w:line="440" w:lineRule="exac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八、文科类省部级奖励的确认范围及排名：（</w:t>
      </w:r>
      <w:r>
        <w:rPr>
          <w:rFonts w:ascii="宋体" w:hAnsi="宋体" w:cs="宋体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）高等学校科学研究成果奖（人文社会科学类）一等奖前三名，或二等奖前两名，或三等奖第一名。（</w:t>
      </w: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）广东省哲学社会科学研究优秀成果奖一等奖前三名，或二等奖前两名，或三等奖第一名。（</w:t>
      </w:r>
      <w:r>
        <w:rPr>
          <w:rFonts w:ascii="宋体" w:hAnsi="宋体" w:cs="宋体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）省级教学成果奖一等奖第一名。</w:t>
      </w:r>
    </w:p>
    <w:p>
      <w:pPr>
        <w:spacing w:line="440" w:lineRule="exac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九、凡是学术成果、科研项目、经费数量等条件为“以上”的，均含本级或本数量；如无特殊说明，学术成果（包括论文、著作、获奖、专利等）和科研项目的计算时限为近五年，个人实到科研考核经费计算时限为近三年。</w:t>
      </w:r>
    </w:p>
    <w:p>
      <w:pPr>
        <w:rPr>
          <w:color w:val="000000"/>
        </w:rPr>
        <w:sectPr>
          <w:footerReference r:id="rId4" w:type="default"/>
          <w:pgSz w:w="11906" w:h="16838"/>
          <w:pgMar w:top="1134" w:right="1418" w:bottom="1134" w:left="1418" w:header="851" w:footer="992" w:gutter="0"/>
          <w:cols w:space="720" w:num="1"/>
          <w:docGrid w:type="lines" w:linePitch="312" w:charSpace="0"/>
        </w:sectPr>
      </w:pPr>
    </w:p>
    <w:p>
      <w:pPr>
        <w:keepNext/>
        <w:keepLines/>
        <w:adjustRightInd w:val="0"/>
        <w:snapToGrid w:val="0"/>
        <w:jc w:val="left"/>
        <w:outlineLvl w:val="0"/>
        <w:rPr>
          <w:b/>
          <w:bCs/>
          <w:iCs/>
          <w:color w:val="000000"/>
          <w:kern w:val="0"/>
          <w:sz w:val="24"/>
          <w:szCs w:val="28"/>
        </w:rPr>
      </w:pPr>
      <w:bookmarkStart w:id="0" w:name="_Toc101865012"/>
      <w:r>
        <w:rPr>
          <w:rFonts w:hint="eastAsia"/>
          <w:b/>
          <w:bCs/>
          <w:color w:val="000000"/>
          <w:kern w:val="44"/>
          <w:sz w:val="28"/>
          <w:szCs w:val="44"/>
        </w:rPr>
        <w:t xml:space="preserve">学院（分会）：医学院 </w:t>
      </w:r>
      <w:r>
        <w:rPr>
          <w:rFonts w:hint="eastAsia"/>
          <w:b/>
          <w:bCs/>
          <w:iCs/>
          <w:color w:val="000000"/>
          <w:kern w:val="0"/>
          <w:sz w:val="24"/>
          <w:szCs w:val="44"/>
        </w:rPr>
        <w:t xml:space="preserve">               </w:t>
      </w:r>
      <w:r>
        <w:rPr>
          <w:rFonts w:hint="eastAsia"/>
          <w:b/>
          <w:bCs/>
          <w:iCs/>
          <w:color w:val="000000"/>
          <w:kern w:val="0"/>
          <w:sz w:val="24"/>
          <w:szCs w:val="28"/>
        </w:rPr>
        <w:t>适用学科：生物医学工程</w:t>
      </w:r>
      <w:bookmarkEnd w:id="0"/>
      <w:r>
        <w:rPr>
          <w:rFonts w:hint="eastAsia"/>
          <w:b/>
          <w:bCs/>
          <w:iCs/>
          <w:color w:val="000000"/>
          <w:kern w:val="0"/>
          <w:sz w:val="24"/>
          <w:szCs w:val="28"/>
        </w:rPr>
        <w:t xml:space="preserve">  </w:t>
      </w:r>
    </w:p>
    <w:tbl>
      <w:tblPr>
        <w:tblStyle w:val="6"/>
        <w:tblW w:w="93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8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tblHeader/>
          <w:jc w:val="center"/>
        </w:trPr>
        <w:tc>
          <w:tcPr>
            <w:tcW w:w="1036" w:type="dxa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指  标</w:t>
            </w:r>
          </w:p>
        </w:tc>
        <w:tc>
          <w:tcPr>
            <w:tcW w:w="83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具    体    条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92" w:hRule="atLeast"/>
          <w:jc w:val="center"/>
        </w:trPr>
        <w:tc>
          <w:tcPr>
            <w:tcW w:w="10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学术成果（包括论文、著作、获奖、专利等）</w:t>
            </w:r>
          </w:p>
        </w:tc>
        <w:tc>
          <w:tcPr>
            <w:tcW w:w="8311" w:type="dxa"/>
            <w:noWrap w:val="0"/>
            <w:vAlign w:val="top"/>
          </w:tcPr>
          <w:p>
            <w:pPr>
              <w:widowControl/>
              <w:spacing w:line="360" w:lineRule="exact"/>
              <w:ind w:firstLine="120" w:firstLineChars="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发表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被三大索引收录且学术水平较高的研究论文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，论文重要性等级的折算方式为：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类重要论文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=2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类一般论文＝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B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类论文＝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8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C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类论文，1项授权发明专利=1篇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C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类论文（论文分类请见附件)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在省级及以上出版社出版的专著、译著、教材；获省部级及以上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奖励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；掌握先进的特色技术，研究成果进行了实质性转化。代表成果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满足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下列条件之一： 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1. 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发表第一作者C类论文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不少于12篇；或发表第一作者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A类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重要论文或者影响因子大于6.0的论文不少于3篇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；或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发表第一作者A类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论文不少于5篇；或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在Nature（包括Nature子刊）或Science上发表第一作者论文；或发表第一作者的论文列入高倍引论文（ESI）。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2. 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发表第一作者C类论文不少于5篇；同时获得国内系列重要学术会议邀请报告不少于5次，或者获得国际系列重要学术会议邀请报告不少于3次。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3. 发表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第一作者C类论文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篇；同时在省级及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以上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出版社出版专著或教材、译著、大型工具书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2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部（合著者，本人撰写部分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每部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不少于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30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万字，或为正副主编）。</w:t>
            </w:r>
          </w:p>
          <w:p>
            <w:pPr>
              <w:widowControl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4. 发表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第一作者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C类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论文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篇；同时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获得过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国家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级奖励（自然科学奖、发明奖、科技进步奖、专利奖、教学成果奖等），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或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者获得过不少于2项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省部级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奖励（排名前三）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 xml:space="preserve">5. 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发表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第一作者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C类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论文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篇；同时获授权发明专利不少于5件。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</w:t>
            </w:r>
          </w:p>
          <w:p>
            <w:pPr>
              <w:widowControl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6.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发表第一作者C类论文不少于5篇；同时已经将研究成果进行了实质性转化，并在转让单位产生了一定的经济或社会效益。</w:t>
            </w:r>
          </w:p>
          <w:p>
            <w:pPr>
              <w:widowControl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spacing w:line="520" w:lineRule="exact"/>
        <w:rPr>
          <w:color w:val="000000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93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8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36" w:hRule="atLeast"/>
          <w:jc w:val="center"/>
        </w:trPr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科研项目和</w:t>
            </w:r>
            <w:r>
              <w:rPr>
                <w:rFonts w:hint="eastAsia" w:ascii="宋体" w:hAnsi="宋体"/>
                <w:b/>
                <w:bCs/>
                <w:color w:val="000000"/>
              </w:rPr>
              <w:t>近三年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实到科研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考核经费</w:t>
            </w:r>
          </w:p>
        </w:tc>
        <w:tc>
          <w:tcPr>
            <w:tcW w:w="831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 xml:space="preserve">    满足下列条件之一：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 xml:space="preserve">    1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. 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主持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过不少于2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项国家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级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科研项目（包括项目合同规定的执行期内），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且主持项目的全部到校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科研经费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累计不少于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100万元，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其中近3年主持项目的实到经费不少于30万元；同时主持项目的个人在校可支配科研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经费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不少于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25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万元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.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主持过1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项及以上国家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级与2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项及以上省部级科研项目（包括合同规定的执行期内，含广州市级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，下同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），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且主持项目全部到校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科研经费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不少于100万元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其中近3年主持项目的实到经费不少于30万元；同时主持项目的个人在校可支配科研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经费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不少于25万元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3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 xml:space="preserve"> 主持的科研项目累计到校经费不少于150万元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其中近3年主持项目的实到经费不少于30万元；同时主持项目的个人在校可支配科研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经费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不少于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25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万元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对于回国留学人员或引进的优秀人才，3年内在学术成果、科研项目及经费数等方面，适当放宽要求，但应有可支配经费25万元以上。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4" w:hRule="atLeast"/>
          <w:jc w:val="center"/>
        </w:trPr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格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831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312" w:beforeLines="100"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在教学、科研活动中取得突出成果，得到学术界同行专家的认可（须有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五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名同行知名博士生导师推荐，其中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三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名为校外专家）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，满足下列条件，可申请担任博士生导师：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1. 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有三年以上副教授（或副研究员）工作经历（含在国内外的相应工作经历）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的优秀青年教师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，年龄不超过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35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岁，具有相应专业的博士学位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；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2. 熟练掌握一门外语，可进行正常学术交流；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承担过本科以上骨干课程的讲授工作，完成年教学工作量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，且成绩突出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招收过硕士研究生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科研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和教学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成果要求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满足正常遴选博导的条款；</w:t>
            </w:r>
          </w:p>
          <w:p>
            <w:pPr>
              <w:spacing w:line="360" w:lineRule="exac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6. 项目和经费要求满足正常遴选博导的条款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4" w:hRule="atLeast"/>
          <w:jc w:val="center"/>
        </w:trPr>
        <w:tc>
          <w:tcPr>
            <w:tcW w:w="9347" w:type="dxa"/>
            <w:gridSpan w:val="2"/>
            <w:noWrap w:val="0"/>
            <w:vAlign w:val="center"/>
          </w:tcPr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注：1. 如果申报人署名第一作者在Nature(包括Nature子刊)、Science或本学科公认的顶级学术刊物上发表了高水平学术论文，可在学术成果、论文数量、科研项目数等方面适当放宽要求。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480"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如果申报人承担国家（省部）重大工程项目，并在技术研发、成果转化等方面取得突出成绩，可在学术成果、论文数量、科研项目、科研经费数等方面适当放宽要求。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480"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两院院士、教育部长江学者特聘教授、中组部千人计划入选者（包括青年千人）、国家杰出青年基金获得者、国家自然科学基金委优秀青年基金获得者、广东省珠江学者特聘教授、广东省杰出青年基金获得者、中组部与科技部青年拔尖（领军）人才等，不受遴选条件的条款限制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firstLine="960" w:firstLineChars="400"/>
              <w:rPr>
                <w:rFonts w:ascii="宋体" w:hAnsi="宋体"/>
                <w:color w:val="000000"/>
                <w:sz w:val="24"/>
                <w:szCs w:val="21"/>
              </w:rPr>
            </w:pPr>
          </w:p>
        </w:tc>
      </w:tr>
    </w:tbl>
    <w:p>
      <w:pPr>
        <w:spacing w:before="240" w:after="60" w:line="312" w:lineRule="auto"/>
        <w:jc w:val="center"/>
        <w:outlineLvl w:val="1"/>
        <w:rPr>
          <w:rFonts w:ascii="宋体" w:hAnsi="宋体"/>
          <w:b/>
          <w:bCs/>
          <w:color w:val="000000"/>
          <w:kern w:val="28"/>
          <w:sz w:val="32"/>
          <w:szCs w:val="32"/>
        </w:rPr>
      </w:pPr>
    </w:p>
    <w:p>
      <w:pPr>
        <w:spacing w:before="240" w:after="60" w:line="312" w:lineRule="auto"/>
        <w:jc w:val="center"/>
        <w:outlineLvl w:val="1"/>
        <w:rPr>
          <w:rFonts w:ascii="宋体" w:hAnsi="宋体"/>
          <w:b/>
          <w:bCs/>
          <w:color w:val="000000"/>
          <w:kern w:val="28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kern w:val="28"/>
          <w:sz w:val="32"/>
          <w:szCs w:val="32"/>
        </w:rPr>
        <w:t>附：医学院博导遴选条件论文分类办法</w:t>
      </w:r>
    </w:p>
    <w:p>
      <w:pPr>
        <w:rPr>
          <w:rFonts w:ascii="宋体" w:hAnsi="宋体"/>
          <w:color w:val="000000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论文分为</w:t>
      </w:r>
      <w:r>
        <w:rPr>
          <w:rFonts w:ascii="宋体" w:hAnsi="宋体"/>
          <w:color w:val="000000"/>
          <w:sz w:val="28"/>
          <w:szCs w:val="28"/>
        </w:rPr>
        <w:t>A</w:t>
      </w:r>
      <w:r>
        <w:rPr>
          <w:rFonts w:hint="eastAsia" w:ascii="宋体" w:hAnsi="宋体"/>
          <w:color w:val="000000"/>
          <w:sz w:val="28"/>
          <w:szCs w:val="28"/>
        </w:rPr>
        <w:t>、</w:t>
      </w:r>
      <w:r>
        <w:rPr>
          <w:rFonts w:ascii="宋体" w:hAnsi="宋体"/>
          <w:color w:val="000000"/>
          <w:sz w:val="28"/>
          <w:szCs w:val="28"/>
        </w:rPr>
        <w:t>B</w:t>
      </w:r>
      <w:r>
        <w:rPr>
          <w:rFonts w:hint="eastAsia" w:ascii="宋体" w:hAnsi="宋体"/>
          <w:color w:val="000000"/>
          <w:sz w:val="28"/>
          <w:szCs w:val="28"/>
        </w:rPr>
        <w:t>、</w:t>
      </w:r>
      <w:r>
        <w:rPr>
          <w:rFonts w:ascii="宋体" w:hAnsi="宋体"/>
          <w:color w:val="000000"/>
          <w:sz w:val="28"/>
          <w:szCs w:val="28"/>
        </w:rPr>
        <w:t>C</w:t>
      </w:r>
      <w:r>
        <w:rPr>
          <w:rFonts w:hint="eastAsia" w:ascii="宋体" w:hAnsi="宋体"/>
          <w:color w:val="000000"/>
          <w:sz w:val="28"/>
          <w:szCs w:val="28"/>
        </w:rPr>
        <w:t>三个等级，具体分类标准如下：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一、A类论文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（一）</w:t>
      </w:r>
      <w:r>
        <w:rPr>
          <w:rFonts w:ascii="宋体" w:hAnsi="宋体"/>
          <w:color w:val="000000"/>
          <w:sz w:val="28"/>
          <w:szCs w:val="28"/>
        </w:rPr>
        <w:t>A</w:t>
      </w:r>
      <w:r>
        <w:rPr>
          <w:rFonts w:hint="eastAsia" w:ascii="宋体" w:hAnsi="宋体"/>
          <w:color w:val="000000"/>
          <w:sz w:val="28"/>
          <w:szCs w:val="28"/>
        </w:rPr>
        <w:t>类重要论文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．发表在《</w:t>
      </w:r>
      <w:r>
        <w:rPr>
          <w:rFonts w:ascii="宋体" w:hAnsi="宋体"/>
          <w:color w:val="000000"/>
          <w:sz w:val="28"/>
          <w:szCs w:val="28"/>
        </w:rPr>
        <w:t>Science</w:t>
      </w:r>
      <w:r>
        <w:rPr>
          <w:rFonts w:hint="eastAsia" w:ascii="宋体" w:hAnsi="宋体"/>
          <w:color w:val="000000"/>
          <w:sz w:val="28"/>
          <w:szCs w:val="28"/>
        </w:rPr>
        <w:t>》和《</w:t>
      </w:r>
      <w:r>
        <w:rPr>
          <w:rFonts w:ascii="宋体" w:hAnsi="宋体"/>
          <w:color w:val="000000"/>
          <w:sz w:val="28"/>
          <w:szCs w:val="28"/>
        </w:rPr>
        <w:t>Nature</w:t>
      </w:r>
      <w:r>
        <w:rPr>
          <w:rFonts w:hint="eastAsia" w:ascii="宋体" w:hAnsi="宋体"/>
          <w:color w:val="000000"/>
          <w:sz w:val="28"/>
          <w:szCs w:val="28"/>
        </w:rPr>
        <w:t>》上的论文；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．根据中国科学院文献情报中心提供的《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期刊影响因子及分区情况》，他引次数达到</w:t>
      </w:r>
      <w:r>
        <w:rPr>
          <w:rFonts w:ascii="宋体" w:hAnsi="宋体"/>
          <w:color w:val="000000"/>
          <w:sz w:val="28"/>
          <w:szCs w:val="28"/>
        </w:rPr>
        <w:t>50</w:t>
      </w:r>
      <w:r>
        <w:rPr>
          <w:rFonts w:hint="eastAsia" w:ascii="宋体" w:hAnsi="宋体"/>
          <w:color w:val="000000"/>
          <w:sz w:val="28"/>
          <w:szCs w:val="28"/>
        </w:rPr>
        <w:t>次及以上的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>JOURNAL CITATION REPORTS</w:t>
      </w:r>
      <w:r>
        <w:rPr>
          <w:rFonts w:hint="eastAsia" w:ascii="宋体" w:hAnsi="宋体"/>
          <w:color w:val="000000"/>
          <w:sz w:val="28"/>
          <w:szCs w:val="28"/>
        </w:rPr>
        <w:t>）检索源期刊中一区、二区期刊收录的论文；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．</w:t>
      </w:r>
      <w:r>
        <w:rPr>
          <w:rFonts w:ascii="宋体" w:hAnsi="宋体"/>
          <w:color w:val="000000"/>
          <w:sz w:val="28"/>
          <w:szCs w:val="28"/>
        </w:rPr>
        <w:t>ESI</w:t>
      </w:r>
      <w:r>
        <w:rPr>
          <w:rFonts w:hint="eastAsia" w:ascii="宋体" w:hAnsi="宋体"/>
          <w:color w:val="000000"/>
          <w:sz w:val="28"/>
          <w:szCs w:val="28"/>
        </w:rPr>
        <w:t>（基本科学指标数据库）高被引论文。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（二）</w:t>
      </w:r>
      <w:r>
        <w:rPr>
          <w:rFonts w:ascii="宋体" w:hAnsi="宋体"/>
          <w:color w:val="000000"/>
          <w:sz w:val="28"/>
          <w:szCs w:val="28"/>
        </w:rPr>
        <w:t>A</w:t>
      </w:r>
      <w:r>
        <w:rPr>
          <w:rFonts w:hint="eastAsia" w:ascii="宋体" w:hAnsi="宋体"/>
          <w:color w:val="000000"/>
          <w:sz w:val="28"/>
          <w:szCs w:val="28"/>
        </w:rPr>
        <w:t>类一般论文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根据中国科学院文献情报中心提供的《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期刊影响因子及分区情况》，除</w:t>
      </w:r>
      <w:r>
        <w:rPr>
          <w:rFonts w:ascii="宋体" w:hAnsi="宋体"/>
          <w:color w:val="000000"/>
          <w:sz w:val="28"/>
          <w:szCs w:val="28"/>
        </w:rPr>
        <w:t>A</w:t>
      </w:r>
      <w:r>
        <w:rPr>
          <w:rFonts w:hint="eastAsia" w:ascii="宋体" w:hAnsi="宋体"/>
          <w:color w:val="000000"/>
          <w:sz w:val="28"/>
          <w:szCs w:val="28"/>
        </w:rPr>
        <w:t>类重要论文外，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>JOURNAL CITATION REPORTS</w:t>
      </w:r>
      <w:r>
        <w:rPr>
          <w:rFonts w:hint="eastAsia" w:ascii="宋体" w:hAnsi="宋体"/>
          <w:color w:val="000000"/>
          <w:sz w:val="28"/>
          <w:szCs w:val="28"/>
        </w:rPr>
        <w:t>）检索源期刊中一区、二区期刊收录的其它论文。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二、B类论文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．根据中国科学院文献情报中心提供的《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期刊影响因子及分区情况》，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>JOURNAL CITATION REPORTS</w:t>
      </w:r>
      <w:r>
        <w:rPr>
          <w:rFonts w:hint="eastAsia" w:ascii="宋体" w:hAnsi="宋体"/>
          <w:color w:val="000000"/>
          <w:sz w:val="28"/>
          <w:szCs w:val="28"/>
        </w:rPr>
        <w:t>）检索源期刊中三区期刊收录的论文；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三、C类论文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．根据中国科学院文献情报中心提供的《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期刊影响因子及分区情况》，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>JOURNAL CITATION REPORTS</w:t>
      </w:r>
      <w:r>
        <w:rPr>
          <w:rFonts w:hint="eastAsia" w:ascii="宋体" w:hAnsi="宋体"/>
          <w:color w:val="000000"/>
          <w:sz w:val="28"/>
          <w:szCs w:val="28"/>
        </w:rPr>
        <w:t>）检索源期刊中四区期刊收录的论文；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  <w:highlight w:val="none"/>
        </w:rPr>
      </w:pPr>
      <w:r>
        <w:rPr>
          <w:rFonts w:ascii="宋体" w:hAnsi="宋体"/>
          <w:color w:val="000000"/>
          <w:sz w:val="28"/>
          <w:szCs w:val="28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．</w:t>
      </w:r>
      <w:r>
        <w:rPr>
          <w:rFonts w:ascii="宋体" w:hAnsi="宋体"/>
          <w:color w:val="000000"/>
          <w:sz w:val="28"/>
          <w:szCs w:val="28"/>
          <w:highlight w:val="none"/>
        </w:rPr>
        <w:t>SCI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收录的其它论文；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  <w:sectPr>
          <w:footerReference r:id="rId6" w:type="even"/>
          <w:pgSz w:w="11906" w:h="16838"/>
          <w:pgMar w:top="1134" w:right="1418" w:bottom="1134" w:left="1418" w:header="851" w:footer="992" w:gutter="0"/>
          <w:cols w:space="720" w:num="1"/>
          <w:docGrid w:type="lines" w:linePitch="312" w:charSpace="0"/>
        </w:sectPr>
      </w:pP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．</w:t>
      </w:r>
      <w:r>
        <w:rPr>
          <w:rFonts w:ascii="宋体" w:hAnsi="宋体"/>
          <w:color w:val="000000"/>
          <w:sz w:val="28"/>
          <w:szCs w:val="28"/>
        </w:rPr>
        <w:t>EI</w:t>
      </w:r>
      <w:r>
        <w:rPr>
          <w:rFonts w:hint="eastAsia" w:ascii="宋体" w:hAnsi="宋体"/>
          <w:color w:val="000000"/>
          <w:sz w:val="28"/>
          <w:szCs w:val="28"/>
        </w:rPr>
        <w:t>收录的期刊论文。</w:t>
      </w:r>
    </w:p>
    <w:p>
      <w:pPr>
        <w:pStyle w:val="9"/>
        <w:rPr>
          <w:rFonts w:hint="eastAsia" w:eastAsia="宋体"/>
          <w:color w:val="000000"/>
          <w:lang w:val="en-US" w:eastAsia="zh-CN"/>
        </w:rPr>
      </w:pPr>
      <w:bookmarkStart w:id="1" w:name="_Toc101864993"/>
      <w:r>
        <w:rPr>
          <w:rFonts w:hint="eastAsia"/>
          <w:color w:val="000000"/>
        </w:rPr>
        <w:t>学院（分会）：</w:t>
      </w:r>
      <w:bookmarkEnd w:id="1"/>
      <w:r>
        <w:rPr>
          <w:rFonts w:hint="eastAsia"/>
          <w:color w:val="000000"/>
          <w:lang w:val="en-US" w:eastAsia="zh-CN"/>
        </w:rPr>
        <w:t>医学院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  <w:lang w:val="en-US" w:eastAsia="zh-CN"/>
        </w:rPr>
        <w:t xml:space="preserve">                   </w:t>
      </w:r>
      <w:r>
        <w:rPr>
          <w:rFonts w:hint="eastAsia"/>
          <w:color w:val="000000"/>
        </w:rPr>
        <w:t>适用学科：</w:t>
      </w:r>
      <w:r>
        <w:rPr>
          <w:rFonts w:hint="eastAsia"/>
          <w:color w:val="000000"/>
          <w:lang w:val="en-US" w:eastAsia="zh-CN"/>
        </w:rPr>
        <w:t>生物学</w:t>
      </w:r>
    </w:p>
    <w:tbl>
      <w:tblPr>
        <w:tblStyle w:val="6"/>
        <w:tblpPr w:leftFromText="180" w:rightFromText="180" w:vertAnchor="text" w:horzAnchor="page" w:tblpX="1641" w:tblpY="73"/>
        <w:tblOverlap w:val="never"/>
        <w:tblW w:w="90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7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148" w:type="dxa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指  标</w:t>
            </w:r>
          </w:p>
        </w:tc>
        <w:tc>
          <w:tcPr>
            <w:tcW w:w="7931" w:type="dxa"/>
            <w:noWrap w:val="0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Cs w:val="24"/>
              </w:rPr>
              <w:t>具    体    条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14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学术成果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（包括论文、著作、获奖、专利等）</w:t>
            </w:r>
          </w:p>
        </w:tc>
        <w:tc>
          <w:tcPr>
            <w:tcW w:w="7931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发表被SCI收录署名第一作者的论文累计影响因子8.0以上。</w:t>
            </w: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达到上述条件，同时出版专著1部或教材、译著、大型工具书2部（合著者，本人撰写部分不少于15万字或总量的1/2，或为正副主编），或完成多项高水平科研成果，其中有1项获国家级奖励，或有2项获省部级奖励者可优先考虑。</w:t>
            </w: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14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科研项目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和近三年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实到科研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考核经费</w:t>
            </w:r>
          </w:p>
        </w:tc>
        <w:tc>
          <w:tcPr>
            <w:tcW w:w="7931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满足下列条件：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正从事较高水平的科研工作或重要的工程技术工作。主持过1项以上的国家级科研项目，或2项省部级科研项目，或科研经费100万元以上的重大科研项目；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现有正在进行的适宜培养博士生的科研项目（申请者为主持人或为重大项目的子课题负责人），并有满足培养博士生工作需要的科研经费，个人实到科研考核经费不少于30万元。</w:t>
            </w: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14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格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选</w:t>
            </w:r>
          </w:p>
        </w:tc>
        <w:tc>
          <w:tcPr>
            <w:tcW w:w="7931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在教学、科研中做出重大成果，或在某些方面成绩特别突出，满足下列条件者，可申请担任博士生导师：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 xml:space="preserve">    1. 具有博士学位并任副教授满3年；至少已完整培养过一届硕士生，且指导的硕士生一次通过毕业和获得学位；并作为博士生导师指导小组成员，有直接指导博士生工作的经历，能承担研究生教学任务；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 xml:space="preserve">    2. 近五年来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发表被SCI收录署名第一作者的论文，累计影响因子13.0以上；获授权专利2项以上；</w:t>
            </w: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3. 近五年来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主持省部级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以上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科研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项目不少于5项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（其中国家级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科研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项目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不少于2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项）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；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或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主持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国家级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科研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项目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2项，且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到校科研经费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不少于10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0万元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；或产业化转让项目5项以上，横向科研项目经费不少于200万元；</w:t>
            </w: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4. 现有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适宜于培养博士生的科研项目（申请者为主持人或为重大项目的子课题负责人），并有培养博士生工作需要的充足科研经费，近三年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个人实到科研考核经费不少于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0万元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。</w:t>
            </w: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39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44</w:t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singleLevel"/>
    <w:tmpl w:val="0000000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00008"/>
    <w:multiLevelType w:val="singleLevel"/>
    <w:tmpl w:val="00000008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0000000D"/>
    <w:multiLevelType w:val="singleLevel"/>
    <w:tmpl w:val="0000000D"/>
    <w:lvl w:ilvl="0" w:tentative="0">
      <w:start w:val="3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694C66CD"/>
    <w:rsid w:val="1C2215CF"/>
    <w:rsid w:val="694C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left"/>
      <w:outlineLvl w:val="0"/>
    </w:pPr>
    <w:rPr>
      <w:rFonts w:eastAsia="宋体"/>
      <w:b/>
      <w:bCs/>
      <w:kern w:val="44"/>
      <w:sz w:val="28"/>
      <w:szCs w:val="4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rPr>
      <w:sz w:val="24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样式 标题 1 + 宋体 小四"/>
    <w:basedOn w:val="2"/>
    <w:qFormat/>
    <w:uiPriority w:val="0"/>
    <w:pPr>
      <w:adjustRightInd w:val="0"/>
      <w:snapToGrid w:val="0"/>
    </w:pPr>
    <w:rPr>
      <w:i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3350</Words>
  <Characters>3576</Characters>
  <Lines>0</Lines>
  <Paragraphs>0</Paragraphs>
  <TotalTime>5</TotalTime>
  <ScaleCrop>false</ScaleCrop>
  <LinksUpToDate>false</LinksUpToDate>
  <CharactersWithSpaces>3727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2022-05-24T10:44:00Z</dcterms:created>
  <dc:creator>茉</dc:creator>
  <cp:lastModifiedBy>茉</cp:lastModifiedBy>
  <dcterms:modified xsi:type="dcterms:W3CDTF">2022-05-24T10:54:17Z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6ED3A0C0FEFE4650AB179E4874B08495</vt:lpwstr>
  </property>
</Properties>
</file>