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2"/>
          <w:szCs w:val="28"/>
        </w:rPr>
        <w:t>202</w:t>
      </w:r>
      <w:r>
        <w:rPr>
          <w:rFonts w:hint="eastAsia" w:ascii="仿宋" w:hAnsi="仿宋" w:eastAsia="仿宋"/>
          <w:b/>
          <w:sz w:val="32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28"/>
        </w:rPr>
        <w:t>年华南理工大学拟备案学科目录</w:t>
      </w:r>
    </w:p>
    <w:p>
      <w:pPr>
        <w:jc w:val="center"/>
        <w:rPr>
          <w:rFonts w:ascii="仿宋" w:hAnsi="仿宋" w:eastAsia="仿宋" w:cs="Times New Roman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（一）拟备案目录内一级学科及方向清单</w:t>
      </w:r>
    </w:p>
    <w:tbl>
      <w:tblPr>
        <w:tblStyle w:val="7"/>
        <w:tblW w:w="101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709"/>
        <w:gridCol w:w="1819"/>
        <w:gridCol w:w="820"/>
        <w:gridCol w:w="540"/>
        <w:gridCol w:w="3034"/>
        <w:gridCol w:w="800"/>
        <w:gridCol w:w="19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学科代码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学科名称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授权级别</w:t>
            </w:r>
          </w:p>
        </w:tc>
        <w:tc>
          <w:tcPr>
            <w:tcW w:w="3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学科方向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备案年度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备案学院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116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区域经济学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经济与金融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国际贸易学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数量经济学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法律经济学</w:t>
            </w:r>
          </w:p>
        </w:tc>
        <w:tc>
          <w:tcPr>
            <w:tcW w:w="8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9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0305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马克思主义理论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马克思主义中国化研究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马克思主义基本原理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思想政治教育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中国近现代史基本问题研究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0403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体育教学训练理论与实践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体育人文社会学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体育运动与健康促进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0502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外国语言文学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博士、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外国语言学及应用语言学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外国文学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跨文化与翻译研究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国别与区域研究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0503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新闻传播学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新闻学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新传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传播学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跨文化传播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品牌传播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基础数学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应用数学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运筹学与控制论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计算数学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理论物理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凝聚态物理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光学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声学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0703</w:t>
            </w:r>
          </w:p>
        </w:tc>
        <w:tc>
          <w:tcPr>
            <w:tcW w:w="181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</w:t>
            </w:r>
          </w:p>
        </w:tc>
        <w:tc>
          <w:tcPr>
            <w:tcW w:w="8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无机化学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分析化学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有机化学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物理化学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高分子化学与物理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9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分子、生医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0710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微生物学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生物化学与分子生物学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医药生物学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生物物理与生理学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细胞生物学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生物、生医、医学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0801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力学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固体力学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工程力学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基础力学与力学交叉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11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机械制造及其自动化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机械电子工程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机械设计及理论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车辆工程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制造工程智能化检测及仪器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智能工程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吴贤铭智能工程学院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0805</w:t>
            </w: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材料物理与化学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光电材料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无机非金属材料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电子材料与器件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高分子材料及加工工程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材料、机汽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金属材料及加工工程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0807</w:t>
            </w: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动力工程及工程热物理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工程热物理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热能工程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化工过程机械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动力机械及工程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14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0808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电气工程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电机与电器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电力系统及其自动化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高电压与绝缘技术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电力电子与电力传动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电工理论与新技术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15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0809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电子科学与技术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物理电子学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物理、电信、材料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电路与系统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微电子学与固体电子学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电磁场与微波技术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16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0810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信息与通信工程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通信与信息系统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21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电信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微电子、</w:t>
            </w:r>
          </w:p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未来技术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信号与信息处理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17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0811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控制科学与工程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控制理论与控制工程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检测技术与自动化装置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系统工程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模式识别与智能系统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智能科学与工程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吴贤铭智能工程学院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18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计算机科学与技术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人工智能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计算机应用技术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计算机系统结构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计算机工程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19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结构工程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防灾减灾工程及防护工程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岩土工程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桥梁与隧道工程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土木工程建造与管理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水务工程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0817</w:t>
            </w:r>
          </w:p>
        </w:tc>
        <w:tc>
          <w:tcPr>
            <w:tcW w:w="181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化学工程与技术</w:t>
            </w:r>
          </w:p>
        </w:tc>
        <w:tc>
          <w:tcPr>
            <w:tcW w:w="8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化学工程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化学工艺</w:t>
            </w:r>
          </w:p>
        </w:tc>
        <w:tc>
          <w:tcPr>
            <w:tcW w:w="8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生物化工</w:t>
            </w:r>
          </w:p>
        </w:tc>
        <w:tc>
          <w:tcPr>
            <w:tcW w:w="8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应用化学</w:t>
            </w:r>
          </w:p>
        </w:tc>
        <w:tc>
          <w:tcPr>
            <w:tcW w:w="8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工业催化</w:t>
            </w:r>
          </w:p>
        </w:tc>
        <w:tc>
          <w:tcPr>
            <w:tcW w:w="8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能源化学工程</w:t>
            </w:r>
          </w:p>
        </w:tc>
        <w:tc>
          <w:tcPr>
            <w:tcW w:w="8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21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轻工技术与工程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制浆造纸工程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轻工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生物质科学与工程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制糖工程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发酵工程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0824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船舶与海洋工程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船舶与海洋结构物设计制造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水声工程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海洋环境与资源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土交、海洋科学与工程学院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23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0830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环境科学与工程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水环境科学与技术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大气环境科学与污染控制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固体废弃物处理与资源化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107" w:rightChars="-51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污染生态系统修复理论与技术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水污染控制理论与技术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环境生态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组织工程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生医、材料、医学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纳米医学与医学影像</w:t>
            </w:r>
          </w:p>
        </w:tc>
        <w:tc>
          <w:tcPr>
            <w:tcW w:w="8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生物医学电子与医学信息</w:t>
            </w:r>
          </w:p>
        </w:tc>
        <w:tc>
          <w:tcPr>
            <w:tcW w:w="800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食品科学与工程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食品生物技术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蛋白质化学与营养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功能碳水化合物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海洋食品工程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食品安全与控制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26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0833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城乡规划技术科学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城乡历史遗产保护规划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城乡与区域规划理论和方法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城乡规划管理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城乡规划与设计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27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0834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风景园林学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风景园林历史与理论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园林与景观设计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地景规划与生态修复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风景园林技术科学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28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0835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软件工程理论与方法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软件工程技术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软件服务工程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领域软件工程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29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0837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安全科学与工程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安全系统工程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机汽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安全技术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安全与应急管理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1002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临床医学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内科学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外科学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肿瘤学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影像医学与核医学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重症医学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临床药理学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临床免疫学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老年医学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妇产科与儿科学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神经病学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31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1201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管理科学与工程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金融工程与风险管理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运营与供应链管理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服务科学与工程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工业工程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数据科学与管理决策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信息管理与信息系统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物流工程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电子商务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32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</w:t>
            </w: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行政管理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公共政策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lang w:val="en-US" w:eastAsia="zh-CN"/>
              </w:rPr>
              <w:t>33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1302</w:t>
            </w: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音乐与舞蹈学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音乐学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作曲与作曲技术理论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音乐表演及其理论研究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舞蹈编导及其理论研究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34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1305</w:t>
            </w:r>
          </w:p>
        </w:tc>
        <w:tc>
          <w:tcPr>
            <w:tcW w:w="1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设计学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信息与交互设计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工业设计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公共艺术与设计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环境设计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设计与创新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br w:type="page"/>
      </w:r>
    </w:p>
    <w:p>
      <w:pPr>
        <w:ind w:left="2268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（二）拟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备案目录内二级学科清单</w:t>
      </w:r>
    </w:p>
    <w:tbl>
      <w:tblPr>
        <w:tblStyle w:val="7"/>
        <w:tblW w:w="98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905"/>
        <w:gridCol w:w="2835"/>
        <w:gridCol w:w="2366"/>
        <w:gridCol w:w="1360"/>
        <w:gridCol w:w="7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代码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学科名称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所涉一级学科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授权级别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备案年度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区域经济学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金融学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产业经济学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国际贸易学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020209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数量经济学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应用经济学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法学理论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宪法学与行政法学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刑法学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民商法学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诉讼法学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030107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经济法学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030109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国际法学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计算数学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概率论与数理统计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应用数学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070105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运筹学与控制论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理论物理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凝聚态物理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声学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070207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光学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</w:rPr>
              <w:t>22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081301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建筑历史与理论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081302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建筑设计及其理论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081304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建筑技术科学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岩土工程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结构工程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防灾减灾工程及防护工程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081406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桥梁与隧道工程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土木工程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082301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道路与铁道工程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082302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交通信息工程及控制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082303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交通运输规划与管理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交通运输工程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32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会计学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企业管理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34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旅游管理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旅管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120204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技术经济及管理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工商管理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工管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行政管理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37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教育经济与管理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社会保障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土地资源管理</w:t>
            </w:r>
          </w:p>
        </w:tc>
        <w:tc>
          <w:tcPr>
            <w:tcW w:w="2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公管</w:t>
            </w:r>
          </w:p>
        </w:tc>
      </w:tr>
    </w:tbl>
    <w:p>
      <w:pPr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br w:type="page"/>
      </w:r>
    </w:p>
    <w:p>
      <w:pPr>
        <w:rPr>
          <w:rFonts w:ascii="仿宋" w:hAnsi="仿宋" w:eastAsia="仿宋" w:cs="Times New Roman"/>
          <w:b/>
          <w:bCs/>
          <w:kern w:val="0"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（三）拟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备案目录外二级学科</w:t>
      </w: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清单</w:t>
      </w:r>
    </w:p>
    <w:tbl>
      <w:tblPr>
        <w:tblStyle w:val="7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76"/>
        <w:gridCol w:w="2331"/>
        <w:gridCol w:w="2269"/>
        <w:gridCol w:w="1147"/>
        <w:gridCol w:w="1288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代码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学科名称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所涉一级学科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授权级别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备案年度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0301Z1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知识产权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0811Z1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电气与计算机工程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控制科学与工程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2012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-107" w:rightChars="-51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生物医学材料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0831Z2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细胞和组织工程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43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8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1204Z1</w:t>
            </w:r>
          </w:p>
        </w:tc>
        <w:tc>
          <w:tcPr>
            <w:tcW w:w="233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应急管理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128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2020</w:t>
            </w:r>
          </w:p>
        </w:tc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公共管理学院</w:t>
            </w:r>
          </w:p>
        </w:tc>
      </w:tr>
    </w:tbl>
    <w:p/>
    <w:p>
      <w:pPr>
        <w:ind w:firstLine="2249" w:firstLineChars="800"/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（四）拟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备案</w:t>
      </w: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</w:rPr>
        <w:t>交叉学科</w:t>
      </w: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t>清单</w:t>
      </w:r>
    </w:p>
    <w:tbl>
      <w:tblPr>
        <w:tblStyle w:val="7"/>
        <w:tblW w:w="97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796"/>
        <w:gridCol w:w="2410"/>
        <w:gridCol w:w="2126"/>
        <w:gridCol w:w="1321"/>
        <w:gridCol w:w="1134"/>
        <w:gridCol w:w="1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代码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学科名称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所涉一级学科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授权级别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备案年度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99J1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 xml:space="preserve">绿色能源化学与技术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化学工程与技术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2015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99J2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纳米医学与分子影像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生物医学科学与工程学院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  <w:jc w:val="center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99J3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软物质科学与工程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材料科学与工程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物理学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化学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  <w:r>
              <w:rPr>
                <w:rFonts w:ascii="仿宋" w:hAnsi="仿宋" w:eastAsia="仿宋" w:cs="宋体"/>
                <w:kern w:val="0"/>
                <w:sz w:val="22"/>
              </w:rPr>
              <w:t xml:space="preserve"> 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华南软物质科学与技术高等研究院</w:t>
            </w:r>
          </w:p>
        </w:tc>
      </w:tr>
    </w:tbl>
    <w:p/>
    <w:sectPr>
      <w:pgSz w:w="11906" w:h="16838"/>
      <w:pgMar w:top="964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38"/>
    <w:rsid w:val="00002343"/>
    <w:rsid w:val="000031A1"/>
    <w:rsid w:val="00020C38"/>
    <w:rsid w:val="000275FD"/>
    <w:rsid w:val="00041202"/>
    <w:rsid w:val="00051CAD"/>
    <w:rsid w:val="00075C9F"/>
    <w:rsid w:val="00080BC1"/>
    <w:rsid w:val="00081851"/>
    <w:rsid w:val="00090088"/>
    <w:rsid w:val="000B39AB"/>
    <w:rsid w:val="000F4F94"/>
    <w:rsid w:val="00112C40"/>
    <w:rsid w:val="00120A14"/>
    <w:rsid w:val="00132FC0"/>
    <w:rsid w:val="00154E2B"/>
    <w:rsid w:val="00163385"/>
    <w:rsid w:val="00172E20"/>
    <w:rsid w:val="001768FA"/>
    <w:rsid w:val="001909E2"/>
    <w:rsid w:val="00201412"/>
    <w:rsid w:val="0022095A"/>
    <w:rsid w:val="00223684"/>
    <w:rsid w:val="00224C82"/>
    <w:rsid w:val="00235D97"/>
    <w:rsid w:val="00256004"/>
    <w:rsid w:val="00263365"/>
    <w:rsid w:val="002A357D"/>
    <w:rsid w:val="002B5065"/>
    <w:rsid w:val="002B6495"/>
    <w:rsid w:val="002C2B12"/>
    <w:rsid w:val="002D1250"/>
    <w:rsid w:val="002D6DF7"/>
    <w:rsid w:val="00301BB8"/>
    <w:rsid w:val="003305E4"/>
    <w:rsid w:val="00332356"/>
    <w:rsid w:val="0038467A"/>
    <w:rsid w:val="00391C27"/>
    <w:rsid w:val="00395936"/>
    <w:rsid w:val="003C1A74"/>
    <w:rsid w:val="003D2354"/>
    <w:rsid w:val="003D735E"/>
    <w:rsid w:val="003E5947"/>
    <w:rsid w:val="00400FEA"/>
    <w:rsid w:val="00424771"/>
    <w:rsid w:val="00433DF7"/>
    <w:rsid w:val="00441294"/>
    <w:rsid w:val="004429A0"/>
    <w:rsid w:val="00465209"/>
    <w:rsid w:val="00471131"/>
    <w:rsid w:val="00473208"/>
    <w:rsid w:val="004733B0"/>
    <w:rsid w:val="00483358"/>
    <w:rsid w:val="004E7D2E"/>
    <w:rsid w:val="0052693D"/>
    <w:rsid w:val="005711F5"/>
    <w:rsid w:val="0058722C"/>
    <w:rsid w:val="00596DBE"/>
    <w:rsid w:val="005A46A1"/>
    <w:rsid w:val="005A5786"/>
    <w:rsid w:val="005A79CC"/>
    <w:rsid w:val="005B3AC0"/>
    <w:rsid w:val="005E641D"/>
    <w:rsid w:val="005F09C7"/>
    <w:rsid w:val="005F39A2"/>
    <w:rsid w:val="0061442B"/>
    <w:rsid w:val="00622887"/>
    <w:rsid w:val="00631F88"/>
    <w:rsid w:val="006758F3"/>
    <w:rsid w:val="00695129"/>
    <w:rsid w:val="00696B29"/>
    <w:rsid w:val="006B04D1"/>
    <w:rsid w:val="006D3A15"/>
    <w:rsid w:val="00756C98"/>
    <w:rsid w:val="007650AF"/>
    <w:rsid w:val="00783A7D"/>
    <w:rsid w:val="007A1027"/>
    <w:rsid w:val="007A56FF"/>
    <w:rsid w:val="007B573C"/>
    <w:rsid w:val="007C6A40"/>
    <w:rsid w:val="00831FD5"/>
    <w:rsid w:val="008322EB"/>
    <w:rsid w:val="0085580E"/>
    <w:rsid w:val="008574EB"/>
    <w:rsid w:val="00867CA6"/>
    <w:rsid w:val="00887512"/>
    <w:rsid w:val="008B73B3"/>
    <w:rsid w:val="009114A9"/>
    <w:rsid w:val="00913855"/>
    <w:rsid w:val="00930527"/>
    <w:rsid w:val="00932B32"/>
    <w:rsid w:val="00936F6A"/>
    <w:rsid w:val="00943291"/>
    <w:rsid w:val="0096006A"/>
    <w:rsid w:val="0098595D"/>
    <w:rsid w:val="009A074D"/>
    <w:rsid w:val="009A3A4D"/>
    <w:rsid w:val="009B4C6E"/>
    <w:rsid w:val="009E4D7D"/>
    <w:rsid w:val="00A01730"/>
    <w:rsid w:val="00A254A9"/>
    <w:rsid w:val="00A255C0"/>
    <w:rsid w:val="00A377DF"/>
    <w:rsid w:val="00A94E82"/>
    <w:rsid w:val="00AD6104"/>
    <w:rsid w:val="00AE2275"/>
    <w:rsid w:val="00AE32D6"/>
    <w:rsid w:val="00AF3AFA"/>
    <w:rsid w:val="00B00331"/>
    <w:rsid w:val="00B02311"/>
    <w:rsid w:val="00B14AC0"/>
    <w:rsid w:val="00B30275"/>
    <w:rsid w:val="00B41BC9"/>
    <w:rsid w:val="00B67C08"/>
    <w:rsid w:val="00B80882"/>
    <w:rsid w:val="00B97BDB"/>
    <w:rsid w:val="00BA26A8"/>
    <w:rsid w:val="00BA73BE"/>
    <w:rsid w:val="00BB503E"/>
    <w:rsid w:val="00BC2FB5"/>
    <w:rsid w:val="00BE55E3"/>
    <w:rsid w:val="00BF5F86"/>
    <w:rsid w:val="00C21FAE"/>
    <w:rsid w:val="00C24C85"/>
    <w:rsid w:val="00C50954"/>
    <w:rsid w:val="00C540C1"/>
    <w:rsid w:val="00C736D7"/>
    <w:rsid w:val="00C9541F"/>
    <w:rsid w:val="00C964C0"/>
    <w:rsid w:val="00CD04CF"/>
    <w:rsid w:val="00CE5BC3"/>
    <w:rsid w:val="00D13CD0"/>
    <w:rsid w:val="00D36071"/>
    <w:rsid w:val="00D41ED1"/>
    <w:rsid w:val="00D503F7"/>
    <w:rsid w:val="00D575C8"/>
    <w:rsid w:val="00D60615"/>
    <w:rsid w:val="00D858D2"/>
    <w:rsid w:val="00DA0554"/>
    <w:rsid w:val="00DA352A"/>
    <w:rsid w:val="00DD204C"/>
    <w:rsid w:val="00DE6E4D"/>
    <w:rsid w:val="00DF01FE"/>
    <w:rsid w:val="00DF0F8F"/>
    <w:rsid w:val="00E0023C"/>
    <w:rsid w:val="00E02748"/>
    <w:rsid w:val="00E046AD"/>
    <w:rsid w:val="00E060DD"/>
    <w:rsid w:val="00E33A2C"/>
    <w:rsid w:val="00E44CD4"/>
    <w:rsid w:val="00E50AE1"/>
    <w:rsid w:val="00E645D6"/>
    <w:rsid w:val="00E74BB3"/>
    <w:rsid w:val="00E8463E"/>
    <w:rsid w:val="00E86265"/>
    <w:rsid w:val="00EA6609"/>
    <w:rsid w:val="00EB5574"/>
    <w:rsid w:val="00EC2EF0"/>
    <w:rsid w:val="00ED5950"/>
    <w:rsid w:val="00EE7240"/>
    <w:rsid w:val="00F45044"/>
    <w:rsid w:val="00F65A87"/>
    <w:rsid w:val="00F70348"/>
    <w:rsid w:val="00F75303"/>
    <w:rsid w:val="00F95D4A"/>
    <w:rsid w:val="00FB57FC"/>
    <w:rsid w:val="00FB7A4C"/>
    <w:rsid w:val="00FC68CE"/>
    <w:rsid w:val="00FE1B60"/>
    <w:rsid w:val="00FF193D"/>
    <w:rsid w:val="05B90F4D"/>
    <w:rsid w:val="09135228"/>
    <w:rsid w:val="0A8B5089"/>
    <w:rsid w:val="14552FD4"/>
    <w:rsid w:val="17BC7AE2"/>
    <w:rsid w:val="19907E63"/>
    <w:rsid w:val="1D0C4CC0"/>
    <w:rsid w:val="2E9078F6"/>
    <w:rsid w:val="337919E1"/>
    <w:rsid w:val="3BAD7F0D"/>
    <w:rsid w:val="3CF93118"/>
    <w:rsid w:val="4C6E4727"/>
    <w:rsid w:val="516B3E2F"/>
    <w:rsid w:val="534B6116"/>
    <w:rsid w:val="545718C8"/>
    <w:rsid w:val="56207D21"/>
    <w:rsid w:val="56CD1F1E"/>
    <w:rsid w:val="5DDD40A3"/>
    <w:rsid w:val="601D158E"/>
    <w:rsid w:val="68025586"/>
    <w:rsid w:val="6A133EBB"/>
    <w:rsid w:val="6A356C4C"/>
    <w:rsid w:val="6CDB0502"/>
    <w:rsid w:val="71AC2B5A"/>
    <w:rsid w:val="71C66F91"/>
    <w:rsid w:val="79751685"/>
    <w:rsid w:val="7D2462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5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52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333333"/>
      <w:kern w:val="0"/>
      <w:sz w:val="22"/>
    </w:rPr>
  </w:style>
  <w:style w:type="paragraph" w:customStyle="1" w:styleId="18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2"/>
    </w:rPr>
  </w:style>
  <w:style w:type="paragraph" w:customStyle="1" w:styleId="19">
    <w:name w:val="xl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1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eastAsia="宋体" w:cs="Arial"/>
      <w:b/>
      <w:bCs/>
      <w:kern w:val="0"/>
      <w:sz w:val="24"/>
      <w:szCs w:val="24"/>
    </w:rPr>
  </w:style>
  <w:style w:type="paragraph" w:customStyle="1" w:styleId="2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eastAsia="宋体" w:cs="Arial"/>
      <w:b/>
      <w:bCs/>
      <w:kern w:val="0"/>
      <w:sz w:val="24"/>
      <w:szCs w:val="24"/>
    </w:rPr>
  </w:style>
  <w:style w:type="paragraph" w:customStyle="1" w:styleId="23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7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xl7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7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xl7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34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">
    <w:name w:val="xl8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7">
    <w:name w:val="xl8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8"/>
      <w:szCs w:val="28"/>
    </w:rPr>
  </w:style>
  <w:style w:type="character" w:customStyle="1" w:styleId="38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39">
    <w:name w:val="xl8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4"/>
      <w:szCs w:val="24"/>
    </w:rPr>
  </w:style>
  <w:style w:type="paragraph" w:customStyle="1" w:styleId="40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1">
    <w:name w:val="xl8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2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4"/>
      <w:szCs w:val="24"/>
    </w:rPr>
  </w:style>
  <w:style w:type="paragraph" w:customStyle="1" w:styleId="43">
    <w:name w:val="xl8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C0C0C0"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4"/>
      <w:szCs w:val="24"/>
    </w:rPr>
  </w:style>
  <w:style w:type="paragraph" w:customStyle="1" w:styleId="44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5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6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7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8">
    <w:name w:val="xl9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49">
    <w:name w:val="xl9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4"/>
      <w:szCs w:val="24"/>
    </w:rPr>
  </w:style>
  <w:style w:type="paragraph" w:customStyle="1" w:styleId="50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4"/>
      <w:szCs w:val="24"/>
    </w:rPr>
  </w:style>
  <w:style w:type="character" w:customStyle="1" w:styleId="51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52">
    <w:name w:val="批注主题 字符"/>
    <w:basedOn w:val="51"/>
    <w:link w:val="6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27457-49DA-4692-8F87-92BD3C5137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2847</Words>
  <Characters>3542</Characters>
  <Lines>38</Lines>
  <Paragraphs>10</Paragraphs>
  <TotalTime>1236</TotalTime>
  <ScaleCrop>false</ScaleCrop>
  <LinksUpToDate>false</LinksUpToDate>
  <CharactersWithSpaces>3547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2018-04-04T02:43:00Z</dcterms:created>
  <dc:creator>JLX-</dc:creator>
  <cp:lastModifiedBy>茉</cp:lastModifiedBy>
  <cp:lastPrinted>2020-06-29T03:05:00Z</cp:lastPrinted>
  <dcterms:modified xsi:type="dcterms:W3CDTF">2022-05-24T09:06:44Z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F8386AB9B2804032AB1A23443E651265</vt:lpwstr>
  </property>
  <property fmtid="{D5CDD505-2E9C-101B-9397-08002B2CF9AE}" pid="4" name="commondata">
    <vt:lpwstr>eyJoZGlkIjoiYTlmMDUxYzk3NTRkODk3MTA5ZjJlNmRkNTM4NzhkNjcifQ==</vt:lpwstr>
  </property>
</Properties>
</file>