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B792">
      <w:pPr>
        <w:spacing w:line="480" w:lineRule="exact"/>
        <w:jc w:val="center"/>
        <w:rPr>
          <w:rFonts w:ascii="楷体" w:hAnsi="楷体" w:eastAsia="楷体"/>
          <w:b/>
          <w:spacing w:val="20"/>
          <w:sz w:val="30"/>
          <w:szCs w:val="30"/>
        </w:rPr>
      </w:pPr>
      <w:r>
        <w:rPr>
          <w:rFonts w:hint="eastAsia" w:ascii="楷体" w:hAnsi="楷体" w:eastAsia="楷体"/>
          <w:b/>
          <w:spacing w:val="20"/>
          <w:sz w:val="30"/>
          <w:szCs w:val="30"/>
        </w:rPr>
        <w:t>华南理工大学分析测试中心</w:t>
      </w:r>
    </w:p>
    <w:p w14:paraId="1AD1F37D">
      <w:pPr>
        <w:spacing w:after="120" w:line="480" w:lineRule="exact"/>
        <w:ind w:right="600"/>
        <w:jc w:val="center"/>
        <w:rPr>
          <w:rFonts w:hint="eastAsia" w:eastAsia="黑体"/>
          <w:b/>
          <w:spacing w:val="40"/>
          <w:sz w:val="32"/>
          <w:lang w:val="en-GB"/>
        </w:rPr>
      </w:pPr>
      <w:r>
        <w:rPr>
          <w:rFonts w:hint="eastAsia" w:eastAsia="黑体"/>
          <w:b/>
          <w:spacing w:val="40"/>
          <w:sz w:val="32"/>
        </w:rPr>
        <w:t xml:space="preserve">  样品委托检测</w:t>
      </w:r>
      <w:r>
        <w:rPr>
          <w:rFonts w:hint="eastAsia" w:eastAsia="黑体"/>
          <w:b/>
          <w:spacing w:val="40"/>
          <w:sz w:val="32"/>
          <w:lang w:val="en-GB"/>
        </w:rPr>
        <w:t>协议书</w:t>
      </w:r>
      <w:bookmarkStart w:id="0" w:name="_GoBack"/>
      <w:bookmarkEnd w:id="0"/>
    </w:p>
    <w:tbl>
      <w:tblPr>
        <w:tblStyle w:val="2"/>
        <w:tblpPr w:leftFromText="180" w:rightFromText="180" w:vertAnchor="text" w:horzAnchor="margin" w:tblpX="1" w:tblpY="54"/>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1077"/>
        <w:gridCol w:w="2759"/>
        <w:gridCol w:w="567"/>
        <w:gridCol w:w="1559"/>
        <w:gridCol w:w="2835"/>
      </w:tblGrid>
      <w:tr w14:paraId="49E0E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602" w:type="dxa"/>
            <w:gridSpan w:val="2"/>
            <w:noWrap w:val="0"/>
            <w:vAlign w:val="center"/>
          </w:tcPr>
          <w:p w14:paraId="7806EDAB">
            <w:pPr>
              <w:snapToGrid w:val="0"/>
              <w:jc w:val="center"/>
              <w:rPr>
                <w:rFonts w:eastAsia="黑体"/>
                <w:b/>
                <w:bCs/>
                <w:szCs w:val="21"/>
              </w:rPr>
            </w:pPr>
            <w:r>
              <w:rPr>
                <w:rFonts w:hint="eastAsia" w:eastAsia="黑体"/>
                <w:b/>
                <w:bCs/>
                <w:szCs w:val="21"/>
              </w:rPr>
              <w:t>报告编号</w:t>
            </w:r>
          </w:p>
          <w:p w14:paraId="73808B8A">
            <w:pPr>
              <w:snapToGrid w:val="0"/>
              <w:jc w:val="center"/>
              <w:rPr>
                <w:rFonts w:eastAsia="黑体"/>
                <w:b/>
                <w:bCs/>
                <w:szCs w:val="21"/>
              </w:rPr>
            </w:pPr>
            <w:r>
              <w:rPr>
                <w:rFonts w:hint="eastAsia" w:eastAsia="黑体"/>
                <w:b/>
                <w:bCs/>
                <w:szCs w:val="21"/>
              </w:rPr>
              <w:t>（由中心填写）</w:t>
            </w:r>
          </w:p>
        </w:tc>
        <w:tc>
          <w:tcPr>
            <w:tcW w:w="3326" w:type="dxa"/>
            <w:gridSpan w:val="2"/>
            <w:noWrap w:val="0"/>
            <w:vAlign w:val="center"/>
          </w:tcPr>
          <w:p w14:paraId="488955E9">
            <w:pPr>
              <w:snapToGrid w:val="0"/>
              <w:jc w:val="center"/>
              <w:rPr>
                <w:szCs w:val="21"/>
              </w:rPr>
            </w:pPr>
          </w:p>
        </w:tc>
        <w:tc>
          <w:tcPr>
            <w:tcW w:w="1559" w:type="dxa"/>
            <w:noWrap w:val="0"/>
            <w:vAlign w:val="center"/>
          </w:tcPr>
          <w:p w14:paraId="15253980">
            <w:pPr>
              <w:snapToGrid w:val="0"/>
              <w:jc w:val="center"/>
              <w:rPr>
                <w:rFonts w:eastAsia="黑体"/>
                <w:b/>
                <w:bCs/>
                <w:szCs w:val="21"/>
              </w:rPr>
            </w:pPr>
            <w:r>
              <w:rPr>
                <w:rFonts w:hint="eastAsia" w:eastAsia="黑体"/>
                <w:b/>
                <w:bCs/>
                <w:szCs w:val="21"/>
              </w:rPr>
              <w:t>样品编号</w:t>
            </w:r>
          </w:p>
          <w:p w14:paraId="76D18F67">
            <w:pPr>
              <w:snapToGrid w:val="0"/>
              <w:jc w:val="center"/>
              <w:rPr>
                <w:rFonts w:eastAsia="黑体"/>
                <w:b/>
                <w:bCs/>
                <w:szCs w:val="21"/>
              </w:rPr>
            </w:pPr>
            <w:r>
              <w:rPr>
                <w:rFonts w:hint="eastAsia" w:eastAsia="黑体"/>
                <w:b/>
                <w:bCs/>
                <w:sz w:val="18"/>
                <w:szCs w:val="18"/>
              </w:rPr>
              <w:t>（由中心填写）</w:t>
            </w:r>
          </w:p>
        </w:tc>
        <w:tc>
          <w:tcPr>
            <w:tcW w:w="2835" w:type="dxa"/>
            <w:noWrap w:val="0"/>
            <w:vAlign w:val="center"/>
          </w:tcPr>
          <w:p w14:paraId="1766A54C">
            <w:pPr>
              <w:spacing w:line="320" w:lineRule="exact"/>
              <w:jc w:val="center"/>
              <w:rPr>
                <w:szCs w:val="21"/>
              </w:rPr>
            </w:pPr>
          </w:p>
        </w:tc>
      </w:tr>
      <w:tr w14:paraId="4A9BE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02" w:type="dxa"/>
            <w:gridSpan w:val="2"/>
            <w:noWrap w:val="0"/>
            <w:vAlign w:val="center"/>
          </w:tcPr>
          <w:p w14:paraId="21CB0B91">
            <w:pPr>
              <w:jc w:val="center"/>
              <w:rPr>
                <w:rFonts w:eastAsia="黑体"/>
                <w:b/>
                <w:bCs/>
                <w:sz w:val="18"/>
                <w:szCs w:val="18"/>
              </w:rPr>
            </w:pPr>
            <w:r>
              <w:rPr>
                <w:rFonts w:hint="eastAsia" w:eastAsia="黑体"/>
                <w:b/>
                <w:bCs/>
                <w:szCs w:val="21"/>
              </w:rPr>
              <w:t>样品名称</w:t>
            </w:r>
          </w:p>
        </w:tc>
        <w:tc>
          <w:tcPr>
            <w:tcW w:w="3326" w:type="dxa"/>
            <w:gridSpan w:val="2"/>
            <w:noWrap w:val="0"/>
            <w:vAlign w:val="center"/>
          </w:tcPr>
          <w:p w14:paraId="461AE99C">
            <w:pPr>
              <w:spacing w:line="320" w:lineRule="exact"/>
              <w:jc w:val="center"/>
              <w:rPr>
                <w:szCs w:val="21"/>
              </w:rPr>
            </w:pPr>
          </w:p>
        </w:tc>
        <w:tc>
          <w:tcPr>
            <w:tcW w:w="1559" w:type="dxa"/>
            <w:noWrap w:val="0"/>
            <w:vAlign w:val="center"/>
          </w:tcPr>
          <w:p w14:paraId="23FC1F13">
            <w:pPr>
              <w:spacing w:line="320" w:lineRule="exact"/>
              <w:jc w:val="center"/>
              <w:rPr>
                <w:rFonts w:eastAsia="黑体"/>
                <w:b/>
                <w:bCs/>
                <w:szCs w:val="21"/>
              </w:rPr>
            </w:pPr>
            <w:r>
              <w:rPr>
                <w:rFonts w:hint="eastAsia" w:eastAsia="黑体"/>
                <w:b/>
                <w:bCs/>
                <w:szCs w:val="21"/>
              </w:rPr>
              <w:t>协议金额（元）</w:t>
            </w:r>
          </w:p>
        </w:tc>
        <w:tc>
          <w:tcPr>
            <w:tcW w:w="2835" w:type="dxa"/>
            <w:noWrap w:val="0"/>
            <w:vAlign w:val="center"/>
          </w:tcPr>
          <w:p w14:paraId="5EE39C21">
            <w:pPr>
              <w:spacing w:line="320" w:lineRule="exact"/>
              <w:jc w:val="center"/>
              <w:rPr>
                <w:szCs w:val="21"/>
              </w:rPr>
            </w:pPr>
          </w:p>
        </w:tc>
      </w:tr>
      <w:tr w14:paraId="6664E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02" w:type="dxa"/>
            <w:gridSpan w:val="2"/>
            <w:noWrap w:val="0"/>
            <w:vAlign w:val="center"/>
          </w:tcPr>
          <w:p w14:paraId="12515553">
            <w:pPr>
              <w:spacing w:line="320" w:lineRule="exact"/>
              <w:jc w:val="center"/>
              <w:rPr>
                <w:rFonts w:eastAsia="黑体"/>
                <w:b/>
                <w:bCs/>
                <w:szCs w:val="21"/>
              </w:rPr>
            </w:pPr>
            <w:r>
              <w:rPr>
                <w:rFonts w:hint="eastAsia" w:eastAsia="黑体"/>
                <w:b/>
                <w:bCs/>
                <w:szCs w:val="21"/>
              </w:rPr>
              <w:t>委托方(甲方)</w:t>
            </w:r>
          </w:p>
        </w:tc>
        <w:tc>
          <w:tcPr>
            <w:tcW w:w="3326" w:type="dxa"/>
            <w:gridSpan w:val="2"/>
            <w:noWrap w:val="0"/>
            <w:vAlign w:val="center"/>
          </w:tcPr>
          <w:p w14:paraId="13432840">
            <w:pPr>
              <w:spacing w:line="320" w:lineRule="exact"/>
              <w:jc w:val="center"/>
              <w:rPr>
                <w:szCs w:val="21"/>
              </w:rPr>
            </w:pPr>
          </w:p>
        </w:tc>
        <w:tc>
          <w:tcPr>
            <w:tcW w:w="1559" w:type="dxa"/>
            <w:noWrap w:val="0"/>
            <w:vAlign w:val="center"/>
          </w:tcPr>
          <w:p w14:paraId="4EE26DB6">
            <w:pPr>
              <w:spacing w:line="320" w:lineRule="exact"/>
              <w:jc w:val="center"/>
              <w:rPr>
                <w:szCs w:val="21"/>
              </w:rPr>
            </w:pPr>
            <w:r>
              <w:rPr>
                <w:rFonts w:hint="eastAsia" w:eastAsia="黑体"/>
                <w:b/>
                <w:bCs/>
                <w:szCs w:val="21"/>
              </w:rPr>
              <w:t>服务方(乙方)</w:t>
            </w:r>
          </w:p>
        </w:tc>
        <w:tc>
          <w:tcPr>
            <w:tcW w:w="2835" w:type="dxa"/>
            <w:noWrap w:val="0"/>
            <w:vAlign w:val="center"/>
          </w:tcPr>
          <w:p w14:paraId="01A7EBCE">
            <w:pPr>
              <w:spacing w:line="320" w:lineRule="exact"/>
              <w:jc w:val="center"/>
              <w:rPr>
                <w:szCs w:val="21"/>
              </w:rPr>
            </w:pPr>
            <w:r>
              <w:rPr>
                <w:rFonts w:hint="eastAsia"/>
                <w:szCs w:val="21"/>
              </w:rPr>
              <w:t>华南理工大学分析测试中心</w:t>
            </w:r>
          </w:p>
        </w:tc>
      </w:tr>
      <w:tr w14:paraId="79021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7" w:hRule="atLeast"/>
        </w:trPr>
        <w:tc>
          <w:tcPr>
            <w:tcW w:w="525" w:type="dxa"/>
            <w:noWrap w:val="0"/>
            <w:vAlign w:val="center"/>
          </w:tcPr>
          <w:p w14:paraId="6CB5FC45">
            <w:pPr>
              <w:spacing w:line="360" w:lineRule="auto"/>
              <w:jc w:val="center"/>
              <w:rPr>
                <w:color w:val="000000" w:themeColor="text1"/>
                <w:sz w:val="24"/>
                <w14:textFill>
                  <w14:solidFill>
                    <w14:schemeClr w14:val="tx1"/>
                  </w14:solidFill>
                </w14:textFill>
              </w:rPr>
            </w:pPr>
            <w:r>
              <w:rPr>
                <w:rFonts w:hint="eastAsia" w:eastAsia="黑体"/>
                <w:b/>
                <w:bCs/>
                <w:color w:val="000000" w:themeColor="text1"/>
                <w:sz w:val="24"/>
                <w14:textFill>
                  <w14:solidFill>
                    <w14:schemeClr w14:val="tx1"/>
                  </w14:solidFill>
                </w14:textFill>
              </w:rPr>
              <w:t>服务内容和要求</w:t>
            </w:r>
          </w:p>
        </w:tc>
        <w:tc>
          <w:tcPr>
            <w:tcW w:w="8797" w:type="dxa"/>
            <w:gridSpan w:val="5"/>
            <w:noWrap w:val="0"/>
            <w:vAlign w:val="center"/>
          </w:tcPr>
          <w:p w14:paraId="51F75BB7">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lang w:val="en-GB"/>
                <w14:textFill>
                  <w14:solidFill>
                    <w14:schemeClr w14:val="tx1"/>
                  </w14:solidFill>
                </w14:textFill>
              </w:rPr>
            </w:pPr>
            <w:r>
              <w:rPr>
                <w:rFonts w:hint="eastAsia" w:ascii="方正楷体_GBK" w:hAnsi="方正楷体_GBK" w:eastAsia="方正楷体_GBK" w:cs="方正楷体_GBK"/>
                <w:color w:val="000000" w:themeColor="text1"/>
                <w:sz w:val="19"/>
                <w:szCs w:val="19"/>
                <w14:textFill>
                  <w14:solidFill>
                    <w14:schemeClr w14:val="tx1"/>
                  </w14:solidFill>
                </w14:textFill>
              </w:rPr>
              <w:t>1．</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甲方委托乙方为甲方经办人所送样品提供</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分析</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测试服务。乙方为甲方提供送检样品的</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分析</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 xml:space="preserve">测试服务。 </w:t>
            </w:r>
          </w:p>
          <w:p w14:paraId="5C9134D4">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lang w:val="en-GB"/>
                <w14:textFill>
                  <w14:solidFill>
                    <w14:schemeClr w14:val="tx1"/>
                  </w14:solidFill>
                </w14:textFill>
              </w:rPr>
            </w:pPr>
            <w:r>
              <w:rPr>
                <w:rFonts w:hint="eastAsia" w:ascii="方正楷体_GBK" w:hAnsi="方正楷体_GBK" w:eastAsia="方正楷体_GBK" w:cs="方正楷体_GBK"/>
                <w:color w:val="000000" w:themeColor="text1"/>
                <w:sz w:val="19"/>
                <w:szCs w:val="19"/>
                <w:lang w:val="en-GB"/>
                <w14:textFill>
                  <w14:solidFill>
                    <w14:schemeClr w14:val="tx1"/>
                  </w14:solidFill>
                </w14:textFill>
              </w:rPr>
              <w:t>2．甲方保证对所提供的一切资料、信息和实物的真实性负责，并提供必要合作。甲方在领取乙方签发的检测报告前，应为乙方所提供的测试分析服务</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全额</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支付费用。</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未足额支付的，乙方有权拒绝开展检测分析工作、拒绝提供检测报告</w:t>
            </w:r>
            <w:r>
              <w:rPr>
                <w:rFonts w:hint="eastAsia" w:ascii="方正楷体_GBK" w:hAnsi="方正楷体_GBK" w:eastAsia="方正楷体_GBK" w:cs="方正楷体_GBK"/>
                <w:color w:val="000000" w:themeColor="text1"/>
                <w:sz w:val="19"/>
                <w:szCs w:val="19"/>
                <w:lang w:val="en-GB" w:eastAsia="zh-CN"/>
                <w14:textFill>
                  <w14:solidFill>
                    <w14:schemeClr w14:val="tx1"/>
                  </w14:solidFill>
                </w14:textFill>
              </w:rPr>
              <w:t xml:space="preserve">。 </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乙方坚持独立检测、独立判断、诚实运作、提供公平公正的检测服务、保守客户技术秘密及知识产权等的规定。</w:t>
            </w:r>
          </w:p>
          <w:p w14:paraId="0D97086F">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lang w:val="en-GB"/>
                <w14:textFill>
                  <w14:solidFill>
                    <w14:schemeClr w14:val="tx1"/>
                  </w14:solidFill>
                </w14:textFill>
              </w:rPr>
            </w:pPr>
            <w:r>
              <w:rPr>
                <w:rFonts w:hint="eastAsia" w:ascii="方正楷体_GBK" w:hAnsi="方正楷体_GBK" w:eastAsia="方正楷体_GBK" w:cs="方正楷体_GBK"/>
                <w:color w:val="000000" w:themeColor="text1"/>
                <w:sz w:val="19"/>
                <w:szCs w:val="19"/>
                <w:lang w:val="en-GB"/>
                <w14:textFill>
                  <w14:solidFill>
                    <w14:schemeClr w14:val="tx1"/>
                  </w14:solidFill>
                </w14:textFill>
              </w:rPr>
              <w:t>3．委托样品的相关信息及测试要求，由甲方</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指定</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经办人填写于《样品检测任务通知单》。该《样品检测任务通知单》作为本协议的附件，是本协议内容的补充，由甲方</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指定</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经办人签</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字</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作为正式提出委托，由乙方经办人签</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名并盖</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章</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后</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作为正式接受委托。</w:t>
            </w:r>
          </w:p>
          <w:p w14:paraId="0CE70C4B">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lang w:val="en-GB"/>
                <w14:textFill>
                  <w14:solidFill>
                    <w14:schemeClr w14:val="tx1"/>
                  </w14:solidFill>
                </w14:textFill>
              </w:rPr>
            </w:pPr>
            <w:r>
              <w:rPr>
                <w:rFonts w:hint="eastAsia" w:ascii="方正楷体_GBK" w:hAnsi="方正楷体_GBK" w:eastAsia="方正楷体_GBK" w:cs="方正楷体_GBK"/>
                <w:color w:val="000000" w:themeColor="text1"/>
                <w:sz w:val="19"/>
                <w:szCs w:val="19"/>
                <w:lang w:val="en-GB"/>
                <w14:textFill>
                  <w14:solidFill>
                    <w14:schemeClr w14:val="tx1"/>
                  </w14:solidFill>
                </w14:textFill>
              </w:rPr>
              <w:t>4．乙方接到甲方的待检样品后，应尽快安排检测人员按《样品检测任务通知单》上的要求进行</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分析</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测试。一般在</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收到待检样品之日起</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5个工作日或与甲方商定的时间内完成对甲方所送样品的分析测试工作。</w:t>
            </w:r>
          </w:p>
          <w:p w14:paraId="27030516">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lang w:val="en-GB"/>
                <w14:textFill>
                  <w14:solidFill>
                    <w14:schemeClr w14:val="tx1"/>
                  </w14:solidFill>
                </w14:textFill>
              </w:rPr>
            </w:pPr>
            <w:r>
              <w:rPr>
                <w:rFonts w:hint="eastAsia" w:ascii="方正楷体_GBK" w:hAnsi="方正楷体_GBK" w:eastAsia="方正楷体_GBK" w:cs="方正楷体_GBK"/>
                <w:color w:val="000000" w:themeColor="text1"/>
                <w:sz w:val="19"/>
                <w:szCs w:val="19"/>
                <w:lang w:val="en-GB"/>
                <w14:textFill>
                  <w14:solidFill>
                    <w14:schemeClr w14:val="tx1"/>
                  </w14:solidFill>
                </w14:textFill>
              </w:rPr>
              <w:t>5．对送检样品乙方的保存期限为</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自收到样品之日起</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30</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个自然日</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如对乙方检测结果无异议，乙方应在保管期限内及时取回。</w:t>
            </w:r>
            <w:r>
              <w:rPr>
                <w:rFonts w:hint="eastAsia" w:ascii="方正楷体_GBK" w:hAnsi="方正楷体_GBK" w:eastAsia="方正楷体_GBK" w:cs="方正楷体_GBK"/>
                <w:color w:val="000000" w:themeColor="text1"/>
                <w:sz w:val="19"/>
                <w:szCs w:val="19"/>
                <w:lang w:val="en-GB" w:eastAsia="zh-CN"/>
                <w14:textFill>
                  <w14:solidFill>
                    <w14:schemeClr w14:val="tx1"/>
                  </w14:solidFill>
                </w14:textFill>
              </w:rPr>
              <w:t>保管期过后如甲方不取回，乙方将自行处理，</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如因此造成甲方损失的，乙方无需赔偿或补偿</w:t>
            </w:r>
            <w:r>
              <w:rPr>
                <w:rFonts w:hint="eastAsia" w:ascii="方正楷体_GBK" w:hAnsi="方正楷体_GBK" w:eastAsia="方正楷体_GBK" w:cs="方正楷体_GBK"/>
                <w:color w:val="000000" w:themeColor="text1"/>
                <w:sz w:val="19"/>
                <w:szCs w:val="19"/>
                <w:lang w:val="en-GB" w:eastAsia="zh-CN"/>
                <w14:textFill>
                  <w14:solidFill>
                    <w14:schemeClr w14:val="tx1"/>
                  </w14:solidFill>
                </w14:textFill>
              </w:rPr>
              <w:t>。</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对下述情况乙方不受理样品复检：原送样品已被甲方取回；原送检样品乙方无法适当保存；原送检样品太少不足以复检。</w:t>
            </w:r>
          </w:p>
          <w:p w14:paraId="17EEF088">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lang w:val="en-GB"/>
                <w14:textFill>
                  <w14:solidFill>
                    <w14:schemeClr w14:val="tx1"/>
                  </w14:solidFill>
                </w14:textFill>
              </w:rPr>
            </w:pPr>
            <w:r>
              <w:rPr>
                <w:rFonts w:hint="eastAsia" w:ascii="方正楷体_GBK" w:hAnsi="方正楷体_GBK" w:eastAsia="方正楷体_GBK" w:cs="方正楷体_GBK"/>
                <w:color w:val="000000" w:themeColor="text1"/>
                <w:sz w:val="19"/>
                <w:szCs w:val="19"/>
                <w:lang w:val="en-GB"/>
                <w14:textFill>
                  <w14:solidFill>
                    <w14:schemeClr w14:val="tx1"/>
                  </w14:solidFill>
                </w14:textFill>
              </w:rPr>
              <w:t>6．检测</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报告</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仅对</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送检</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样</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送检</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项目的检测数据负责；来样的</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代表性和</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真实性由</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甲</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方负责；未经</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乙方</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同意，</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甲方</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不得擅自使用检测结果或以</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乙方</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的名义进行任何广告宣传；对下述情况，乙方提供的检测结果仅供参考：未知成分定性定量结果；采用未在</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检验检测机构资质认定</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范围内的</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检测</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方法检测的结果。</w:t>
            </w:r>
          </w:p>
          <w:p w14:paraId="3FC5182C">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lang w:val="en-GB"/>
                <w14:textFill>
                  <w14:solidFill>
                    <w14:schemeClr w14:val="tx1"/>
                  </w14:solidFill>
                </w14:textFill>
              </w:rPr>
            </w:pPr>
            <w:r>
              <w:rPr>
                <w:rFonts w:hint="eastAsia" w:ascii="方正楷体_GBK" w:hAnsi="方正楷体_GBK" w:eastAsia="方正楷体_GBK" w:cs="方正楷体_GBK"/>
                <w:color w:val="000000" w:themeColor="text1"/>
                <w:sz w:val="19"/>
                <w:szCs w:val="19"/>
                <w14:textFill>
                  <w14:solidFill>
                    <w14:schemeClr w14:val="tx1"/>
                  </w14:solidFill>
                </w14:textFill>
              </w:rPr>
              <w:t>7. 自检测报告发出之日算起，</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乙方</w:t>
            </w:r>
            <w:r>
              <w:rPr>
                <w:rFonts w:hint="eastAsia" w:ascii="方正楷体_GBK" w:hAnsi="方正楷体_GBK" w:eastAsia="方正楷体_GBK" w:cs="方正楷体_GBK"/>
                <w:color w:val="000000" w:themeColor="text1"/>
                <w:sz w:val="19"/>
                <w:szCs w:val="19"/>
                <w14:textFill>
                  <w14:solidFill>
                    <w14:schemeClr w14:val="tx1"/>
                  </w14:solidFill>
                </w14:textFill>
              </w:rPr>
              <w:t>受理检测质量投诉的有效期为15天。</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申诉应采取书面方式，如甲方未在有效期内以有效方式提出申诉，乙方视为无异议。</w:t>
            </w:r>
          </w:p>
          <w:p w14:paraId="720A3D3A">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14:textFill>
                  <w14:solidFill>
                    <w14:schemeClr w14:val="tx1"/>
                  </w14:solidFill>
                </w14:textFill>
              </w:rPr>
            </w:pPr>
            <w:r>
              <w:rPr>
                <w:rFonts w:hint="eastAsia" w:ascii="方正楷体_GBK" w:hAnsi="方正楷体_GBK" w:eastAsia="方正楷体_GBK" w:cs="方正楷体_GBK"/>
                <w:color w:val="000000" w:themeColor="text1"/>
                <w:sz w:val="19"/>
                <w:szCs w:val="19"/>
                <w14:textFill>
                  <w14:solidFill>
                    <w14:schemeClr w14:val="tx1"/>
                  </w14:solidFill>
                </w14:textFill>
              </w:rPr>
              <w:t>8</w:t>
            </w:r>
            <w:r>
              <w:rPr>
                <w:rFonts w:hint="eastAsia" w:ascii="方正楷体_GBK" w:hAnsi="方正楷体_GBK" w:eastAsia="方正楷体_GBK" w:cs="方正楷体_GBK"/>
                <w:color w:val="000000" w:themeColor="text1"/>
                <w:sz w:val="19"/>
                <w:szCs w:val="19"/>
                <w:lang w:val="en-GB"/>
                <w14:textFill>
                  <w14:solidFill>
                    <w14:schemeClr w14:val="tx1"/>
                  </w14:solidFill>
                </w14:textFill>
              </w:rPr>
              <w:t>．</w:t>
            </w:r>
            <w:r>
              <w:rPr>
                <w:rFonts w:hint="eastAsia" w:ascii="方正楷体_GBK" w:hAnsi="方正楷体_GBK" w:eastAsia="方正楷体_GBK" w:cs="方正楷体_GBK"/>
                <w:color w:val="000000" w:themeColor="text1"/>
                <w:sz w:val="19"/>
                <w:szCs w:val="19"/>
                <w14:textFill>
                  <w14:solidFill>
                    <w14:schemeClr w14:val="tx1"/>
                  </w14:solidFill>
                </w14:textFill>
              </w:rPr>
              <w:t>测试收费标准</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按</w:t>
            </w:r>
            <w:r>
              <w:rPr>
                <w:rFonts w:hint="eastAsia" w:ascii="方正楷体_GBK" w:hAnsi="方正楷体_GBK" w:eastAsia="方正楷体_GBK" w:cs="方正楷体_GBK"/>
                <w:color w:val="000000" w:themeColor="text1"/>
                <w:sz w:val="19"/>
                <w:szCs w:val="19"/>
                <w14:textFill>
                  <w14:solidFill>
                    <w14:schemeClr w14:val="tx1"/>
                  </w14:solidFill>
                </w14:textFill>
              </w:rPr>
              <w:t>乙方测试收费价目表</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执行</w:t>
            </w:r>
            <w:r>
              <w:rPr>
                <w:rFonts w:hint="eastAsia" w:ascii="方正楷体_GBK" w:hAnsi="方正楷体_GBK" w:eastAsia="方正楷体_GBK" w:cs="方正楷体_GBK"/>
                <w:color w:val="000000" w:themeColor="text1"/>
                <w:sz w:val="19"/>
                <w:szCs w:val="19"/>
                <w14:textFill>
                  <w14:solidFill>
                    <w14:schemeClr w14:val="tx1"/>
                  </w14:solidFill>
                </w14:textFill>
              </w:rPr>
              <w:t>，</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按</w:t>
            </w:r>
            <w:r>
              <w:rPr>
                <w:rFonts w:hint="eastAsia" w:ascii="方正楷体_GBK" w:hAnsi="方正楷体_GBK" w:eastAsia="方正楷体_GBK" w:cs="方正楷体_GBK"/>
                <w:color w:val="000000" w:themeColor="text1"/>
                <w:sz w:val="19"/>
                <w:szCs w:val="19"/>
                <w:lang w:val="en-GB" w:eastAsia="zh-CN"/>
                <w14:textFill>
                  <w14:solidFill>
                    <w14:schemeClr w14:val="tx1"/>
                  </w14:solidFill>
                </w14:textFill>
              </w:rPr>
              <w:t>《样品检测任务通知单》</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的委托项目内容和总价计收费用</w:t>
            </w:r>
            <w:r>
              <w:rPr>
                <w:rFonts w:hint="eastAsia" w:ascii="方正楷体_GBK" w:hAnsi="方正楷体_GBK" w:eastAsia="方正楷体_GBK" w:cs="方正楷体_GBK"/>
                <w:color w:val="000000" w:themeColor="text1"/>
                <w:sz w:val="19"/>
                <w:szCs w:val="19"/>
                <w:lang w:val="en-GB" w:eastAsia="zh-CN"/>
                <w14:textFill>
                  <w14:solidFill>
                    <w14:schemeClr w14:val="tx1"/>
                  </w14:solidFill>
                </w14:textFill>
              </w:rPr>
              <w:t>。</w:t>
            </w:r>
            <w:r>
              <w:rPr>
                <w:rFonts w:hint="eastAsia" w:ascii="方正楷体_GBK" w:hAnsi="方正楷体_GBK" w:eastAsia="方正楷体_GBK" w:cs="方正楷体_GBK"/>
                <w:color w:val="000000" w:themeColor="text1"/>
                <w:sz w:val="19"/>
                <w:szCs w:val="19"/>
                <w14:textFill>
                  <w14:solidFill>
                    <w14:schemeClr w14:val="tx1"/>
                  </w14:solidFill>
                </w14:textFill>
              </w:rPr>
              <w:t>复杂样品剖析、特殊样品分析或涉及分析方法研究等样品的测试费用根据实际情况由双方协商决定。加急样品加收测试费用的50%。检测费用不含快递费，因传递样品、发票和检测报告所产生的快递费用由甲方负责。</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收费</w:t>
            </w:r>
            <w:r>
              <w:rPr>
                <w:rFonts w:hint="eastAsia" w:ascii="方正楷体_GBK" w:hAnsi="方正楷体_GBK" w:eastAsia="方正楷体_GBK" w:cs="方正楷体_GBK"/>
                <w:color w:val="000000" w:themeColor="text1"/>
                <w:sz w:val="19"/>
                <w:szCs w:val="19"/>
                <w14:textFill>
                  <w14:solidFill>
                    <w14:schemeClr w14:val="tx1"/>
                  </w14:solidFill>
                </w14:textFill>
              </w:rPr>
              <w:t>方式双方协商决定。</w:t>
            </w:r>
          </w:p>
          <w:p w14:paraId="6E6BE57D">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14:textFill>
                  <w14:solidFill>
                    <w14:schemeClr w14:val="tx1"/>
                  </w14:solidFill>
                </w14:textFill>
              </w:rPr>
            </w:pPr>
            <w:r>
              <w:rPr>
                <w:rFonts w:hint="eastAsia" w:ascii="方正楷体_GBK" w:hAnsi="方正楷体_GBK" w:eastAsia="方正楷体_GBK" w:cs="方正楷体_GBK"/>
                <w:color w:val="000000" w:themeColor="text1"/>
                <w:sz w:val="19"/>
                <w:szCs w:val="19"/>
                <w14:textFill>
                  <w14:solidFill>
                    <w14:schemeClr w14:val="tx1"/>
                  </w14:solidFill>
                </w14:textFill>
              </w:rPr>
              <w:t>9. 经证实是由</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乙方</w:t>
            </w:r>
            <w:r>
              <w:rPr>
                <w:rFonts w:hint="eastAsia" w:ascii="方正楷体_GBK" w:hAnsi="方正楷体_GBK" w:eastAsia="方正楷体_GBK" w:cs="方正楷体_GBK"/>
                <w:color w:val="000000" w:themeColor="text1"/>
                <w:sz w:val="19"/>
                <w:szCs w:val="19"/>
                <w14:textFill>
                  <w14:solidFill>
                    <w14:schemeClr w14:val="tx1"/>
                  </w14:solidFill>
                </w14:textFill>
              </w:rPr>
              <w:t>检测数据出错导致客户</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直接</w:t>
            </w:r>
            <w:r>
              <w:rPr>
                <w:rFonts w:hint="eastAsia" w:ascii="方正楷体_GBK" w:hAnsi="方正楷体_GBK" w:eastAsia="方正楷体_GBK" w:cs="方正楷体_GBK"/>
                <w:color w:val="000000" w:themeColor="text1"/>
                <w:sz w:val="19"/>
                <w:szCs w:val="19"/>
                <w14:textFill>
                  <w14:solidFill>
                    <w14:schemeClr w14:val="tx1"/>
                  </w14:solidFill>
                </w14:textFill>
              </w:rPr>
              <w:t>经济损失的，</w:t>
            </w: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乙方可视情况赔偿甲方该次</w:t>
            </w:r>
            <w:r>
              <w:rPr>
                <w:rFonts w:hint="eastAsia" w:ascii="方正楷体_GBK" w:hAnsi="方正楷体_GBK" w:eastAsia="方正楷体_GBK" w:cs="方正楷体_GBK"/>
                <w:color w:val="000000" w:themeColor="text1"/>
                <w:sz w:val="19"/>
                <w:szCs w:val="19"/>
                <w14:textFill>
                  <w14:solidFill>
                    <w14:schemeClr w14:val="tx1"/>
                  </w14:solidFill>
                </w14:textFill>
              </w:rPr>
              <w:t>检测费用的1至3倍。</w:t>
            </w:r>
          </w:p>
          <w:p w14:paraId="7EA43885">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pP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10.本协议自双方签字盖章之日起生效，一式二份，甲方执一份，乙方执一份，具有同等法律效力。</w:t>
            </w:r>
          </w:p>
          <w:p w14:paraId="3B9DD2B7">
            <w:pPr>
              <w:keepNext w:val="0"/>
              <w:keepLines w:val="0"/>
              <w:pageBreakBefore w:val="0"/>
              <w:widowControl w:val="0"/>
              <w:kinsoku/>
              <w:wordWrap/>
              <w:overflowPunct/>
              <w:topLinePunct w:val="0"/>
              <w:autoSpaceDE/>
              <w:autoSpaceDN/>
              <w:bidi w:val="0"/>
              <w:adjustRightInd/>
              <w:snapToGrid w:val="0"/>
              <w:spacing w:line="216" w:lineRule="auto"/>
              <w:ind w:firstLine="190" w:firstLineChars="100"/>
              <w:textAlignment w:val="auto"/>
              <w:rPr>
                <w:rFonts w:ascii="楷体_GB2312" w:eastAsia="楷体_GB2312"/>
                <w:color w:val="000000" w:themeColor="text1"/>
                <w:szCs w:val="21"/>
                <w14:textFill>
                  <w14:solidFill>
                    <w14:schemeClr w14:val="tx1"/>
                  </w14:solidFill>
                </w14:textFill>
              </w:rPr>
            </w:pPr>
            <w:r>
              <w:rPr>
                <w:rFonts w:hint="eastAsia" w:ascii="方正楷体_GBK" w:hAnsi="方正楷体_GBK" w:eastAsia="方正楷体_GBK" w:cs="方正楷体_GBK"/>
                <w:color w:val="000000" w:themeColor="text1"/>
                <w:sz w:val="19"/>
                <w:szCs w:val="19"/>
                <w:lang w:val="en-US" w:eastAsia="zh-CN"/>
                <w14:textFill>
                  <w14:solidFill>
                    <w14:schemeClr w14:val="tx1"/>
                  </w14:solidFill>
                </w14:textFill>
              </w:rPr>
              <w:t>11.本协议未尽事宜，双方协商解决，协商不成的，任何一方有权向甲方所在地有管辖权的人民法院提起诉讼</w:t>
            </w:r>
            <w:r>
              <w:rPr>
                <w:rFonts w:hint="eastAsia" w:ascii="方正楷体_GBK" w:hAnsi="方正楷体_GBK" w:eastAsia="方正楷体_GBK" w:cs="方正楷体_GBK"/>
                <w:color w:val="000000" w:themeColor="text1"/>
                <w:sz w:val="18"/>
                <w:szCs w:val="18"/>
                <w:lang w:val="en-US" w:eastAsia="zh-CN"/>
                <w14:textFill>
                  <w14:solidFill>
                    <w14:schemeClr w14:val="tx1"/>
                  </w14:solidFill>
                </w14:textFill>
              </w:rPr>
              <w:t>。</w:t>
            </w:r>
          </w:p>
        </w:tc>
      </w:tr>
      <w:tr w14:paraId="4996C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82" w:hRule="atLeast"/>
        </w:trPr>
        <w:tc>
          <w:tcPr>
            <w:tcW w:w="4361" w:type="dxa"/>
            <w:gridSpan w:val="3"/>
            <w:noWrap w:val="0"/>
            <w:vAlign w:val="top"/>
          </w:tcPr>
          <w:p w14:paraId="33F06F51">
            <w:pPr>
              <w:snapToGrid w:val="0"/>
              <w:spacing w:line="360" w:lineRule="auto"/>
              <w:rPr>
                <w:rFonts w:hint="eastAsia" w:eastAsia="黑体"/>
                <w:b/>
                <w:bCs/>
                <w:szCs w:val="21"/>
              </w:rPr>
            </w:pPr>
            <w:r>
              <w:rPr>
                <w:rFonts w:hint="eastAsia" w:eastAsia="黑体"/>
                <w:b/>
                <w:bCs/>
                <w:szCs w:val="21"/>
              </w:rPr>
              <w:t>委托方</w:t>
            </w:r>
            <w:r>
              <w:rPr>
                <w:rFonts w:eastAsia="黑体"/>
                <w:b/>
                <w:bCs/>
                <w:szCs w:val="21"/>
              </w:rPr>
              <w:t>(</w:t>
            </w:r>
            <w:r>
              <w:rPr>
                <w:rFonts w:hint="eastAsia" w:eastAsia="黑体"/>
                <w:b/>
                <w:bCs/>
                <w:szCs w:val="21"/>
              </w:rPr>
              <w:t>签章</w:t>
            </w:r>
            <w:r>
              <w:rPr>
                <w:rFonts w:eastAsia="黑体"/>
                <w:b/>
                <w:bCs/>
                <w:szCs w:val="21"/>
              </w:rPr>
              <w:t>)</w:t>
            </w:r>
            <w:r>
              <w:rPr>
                <w:rFonts w:hint="eastAsia" w:eastAsia="黑体"/>
                <w:b/>
                <w:bCs/>
                <w:szCs w:val="21"/>
              </w:rPr>
              <w:t>：</w:t>
            </w:r>
          </w:p>
          <w:p w14:paraId="5389D7EC">
            <w:pPr>
              <w:snapToGrid w:val="0"/>
              <w:spacing w:line="240" w:lineRule="auto"/>
              <w:rPr>
                <w:rFonts w:hint="eastAsia" w:eastAsia="黑体"/>
                <w:b/>
                <w:bCs/>
                <w:szCs w:val="21"/>
              </w:rPr>
            </w:pPr>
          </w:p>
          <w:p w14:paraId="3A97D3C9">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经办人：</w:t>
            </w:r>
          </w:p>
          <w:p w14:paraId="5948CDD2">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联系电话：</w:t>
            </w:r>
          </w:p>
          <w:p w14:paraId="24A24F8C">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手机：</w:t>
            </w:r>
          </w:p>
          <w:p w14:paraId="1811C36C">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E-</w:t>
            </w:r>
            <w:r>
              <w:rPr>
                <w:rFonts w:eastAsia="黑体"/>
                <w:b/>
                <w:bCs/>
                <w:szCs w:val="21"/>
              </w:rPr>
              <w:t>mail</w:t>
            </w:r>
            <w:r>
              <w:rPr>
                <w:rFonts w:hint="eastAsia" w:eastAsia="黑体"/>
                <w:b/>
                <w:bCs/>
                <w:szCs w:val="21"/>
              </w:rPr>
              <w:t>：</w:t>
            </w:r>
          </w:p>
          <w:p w14:paraId="5EB875EC">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联系地址：</w:t>
            </w:r>
          </w:p>
          <w:p w14:paraId="09D05404">
            <w:pPr>
              <w:snapToGrid w:val="0"/>
              <w:spacing w:line="240" w:lineRule="auto"/>
              <w:rPr>
                <w:rFonts w:eastAsia="黑体"/>
                <w:b/>
                <w:bCs/>
                <w:szCs w:val="21"/>
              </w:rPr>
            </w:pPr>
          </w:p>
          <w:p w14:paraId="6FB0D15A">
            <w:pPr>
              <w:snapToGrid w:val="0"/>
              <w:spacing w:line="360" w:lineRule="auto"/>
              <w:rPr>
                <w:rFonts w:eastAsia="黑体"/>
                <w:b/>
                <w:bCs/>
                <w:szCs w:val="21"/>
                <w:lang w:val="en-GB"/>
              </w:rPr>
            </w:pPr>
            <w:r>
              <w:rPr>
                <w:rFonts w:hint="eastAsia" w:eastAsia="黑体"/>
                <w:b/>
                <w:bCs/>
                <w:szCs w:val="21"/>
              </w:rPr>
              <w:t>协议日期：            年    月    日</w:t>
            </w:r>
          </w:p>
        </w:tc>
        <w:tc>
          <w:tcPr>
            <w:tcW w:w="4961" w:type="dxa"/>
            <w:gridSpan w:val="3"/>
            <w:noWrap w:val="0"/>
            <w:vAlign w:val="center"/>
          </w:tcPr>
          <w:p w14:paraId="52FA881C">
            <w:pPr>
              <w:keepNext w:val="0"/>
              <w:keepLines w:val="0"/>
              <w:pageBreakBefore w:val="0"/>
              <w:widowControl w:val="0"/>
              <w:kinsoku/>
              <w:wordWrap/>
              <w:overflowPunct/>
              <w:topLinePunct w:val="0"/>
              <w:autoSpaceDE/>
              <w:autoSpaceDN/>
              <w:bidi w:val="0"/>
              <w:adjustRightInd/>
              <w:snapToGrid w:val="0"/>
              <w:spacing w:line="300" w:lineRule="auto"/>
              <w:textAlignment w:val="auto"/>
              <w:rPr>
                <w:rFonts w:eastAsia="黑体"/>
                <w:b/>
                <w:bCs/>
                <w:szCs w:val="21"/>
              </w:rPr>
            </w:pPr>
            <w:r>
              <w:rPr>
                <w:rFonts w:hint="eastAsia" w:eastAsia="黑体"/>
                <w:b/>
                <w:bCs/>
                <w:szCs w:val="21"/>
              </w:rPr>
              <w:t>服务方（签章）：华南理工大学分析测试中心</w:t>
            </w:r>
          </w:p>
          <w:p w14:paraId="564A145D">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eastAsia="黑体"/>
                <w:b/>
                <w:bCs/>
                <w:szCs w:val="21"/>
              </w:rPr>
            </w:pPr>
            <w:r>
              <w:rPr>
                <w:rFonts w:hint="eastAsia" w:eastAsia="黑体"/>
                <w:b/>
                <w:bCs/>
                <w:szCs w:val="21"/>
              </w:rPr>
              <w:t>经办人：</w:t>
            </w:r>
          </w:p>
          <w:p w14:paraId="1144559F">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 xml:space="preserve">业务电话：020-87111074    </w:t>
            </w:r>
          </w:p>
          <w:p w14:paraId="455259DA">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lang w:val="pt-BR"/>
              </w:rPr>
            </w:pPr>
            <w:r>
              <w:rPr>
                <w:rFonts w:hint="eastAsia" w:eastAsia="黑体"/>
                <w:b/>
                <w:bCs/>
                <w:szCs w:val="21"/>
                <w:lang w:val="pt-BR"/>
              </w:rPr>
              <w:t>E-</w:t>
            </w:r>
            <w:r>
              <w:rPr>
                <w:rFonts w:eastAsia="黑体"/>
                <w:b/>
                <w:bCs/>
                <w:szCs w:val="21"/>
                <w:lang w:val="pt-BR"/>
              </w:rPr>
              <w:t>mail</w:t>
            </w:r>
            <w:r>
              <w:rPr>
                <w:rFonts w:hint="eastAsia" w:eastAsia="黑体"/>
                <w:b/>
                <w:bCs/>
                <w:szCs w:val="21"/>
                <w:lang w:val="pt-BR"/>
              </w:rPr>
              <w:t>：  fxcszx@scut.edu.cn</w:t>
            </w:r>
          </w:p>
          <w:p w14:paraId="425865E7">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联系地址：广州天河区五山路华南理工大学20号楼</w:t>
            </w:r>
          </w:p>
          <w:p w14:paraId="02F1E627">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收款单位：华南理工大学</w:t>
            </w:r>
          </w:p>
          <w:p w14:paraId="3D6C3061">
            <w:pPr>
              <w:keepNext w:val="0"/>
              <w:keepLines w:val="0"/>
              <w:pageBreakBefore w:val="0"/>
              <w:widowControl w:val="0"/>
              <w:kinsoku/>
              <w:wordWrap/>
              <w:overflowPunct/>
              <w:topLinePunct w:val="0"/>
              <w:autoSpaceDE/>
              <w:autoSpaceDN/>
              <w:bidi w:val="0"/>
              <w:adjustRightInd/>
              <w:snapToGrid w:val="0"/>
              <w:spacing w:line="288" w:lineRule="auto"/>
              <w:textAlignment w:val="auto"/>
              <w:rPr>
                <w:rFonts w:eastAsia="黑体"/>
                <w:b/>
                <w:bCs/>
                <w:szCs w:val="21"/>
              </w:rPr>
            </w:pPr>
            <w:r>
              <w:rPr>
                <w:rFonts w:hint="eastAsia" w:eastAsia="黑体"/>
                <w:b/>
                <w:bCs/>
                <w:szCs w:val="21"/>
              </w:rPr>
              <w:t>开户银行：工行广州五山支行</w:t>
            </w:r>
          </w:p>
          <w:p w14:paraId="63A5D59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eastAsia="黑体"/>
                <w:b/>
                <w:bCs/>
                <w:szCs w:val="21"/>
              </w:rPr>
            </w:pPr>
            <w:r>
              <w:rPr>
                <w:rFonts w:hint="eastAsia" w:eastAsia="黑体"/>
                <w:b/>
                <w:bCs/>
                <w:szCs w:val="21"/>
              </w:rPr>
              <w:t>银行帐号：3602002609000733759</w:t>
            </w:r>
          </w:p>
          <w:p w14:paraId="5B9EEFF0">
            <w:pPr>
              <w:snapToGrid w:val="0"/>
              <w:spacing w:line="360" w:lineRule="auto"/>
              <w:rPr>
                <w:rFonts w:ascii="黑体" w:hAnsi="宋体" w:eastAsia="黑体"/>
                <w:sz w:val="22"/>
              </w:rPr>
            </w:pPr>
            <w:r>
              <w:rPr>
                <w:rFonts w:hint="eastAsia" w:eastAsia="黑体"/>
                <w:b/>
                <w:bCs/>
                <w:szCs w:val="21"/>
              </w:rPr>
              <w:t>协议日期：               年    月    日</w:t>
            </w:r>
          </w:p>
        </w:tc>
      </w:tr>
    </w:tbl>
    <w:p w14:paraId="0F2E406B">
      <w:pPr>
        <w:pageBreakBefore/>
        <w:rPr>
          <w:rFonts w:eastAsia="楷体_GB2312"/>
          <w:b/>
          <w:szCs w:val="21"/>
        </w:rPr>
      </w:pPr>
      <w:r>
        <w:rPr>
          <w:rFonts w:hint="eastAsia" w:eastAsia="楷体_GB2312"/>
          <w:b/>
          <w:szCs w:val="21"/>
        </w:rPr>
        <w:t>附件</w:t>
      </w:r>
    </w:p>
    <w:p w14:paraId="414C879A">
      <w:pPr>
        <w:spacing w:line="480" w:lineRule="exact"/>
        <w:jc w:val="center"/>
        <w:rPr>
          <w:rFonts w:ascii="楷体" w:hAnsi="楷体" w:eastAsia="楷体"/>
          <w:b/>
          <w:spacing w:val="20"/>
          <w:sz w:val="30"/>
          <w:szCs w:val="30"/>
        </w:rPr>
      </w:pPr>
      <w:r>
        <w:rPr>
          <w:rFonts w:hint="eastAsia" w:ascii="楷体" w:hAnsi="楷体" w:eastAsia="楷体"/>
          <w:b/>
          <w:spacing w:val="20"/>
          <w:sz w:val="30"/>
          <w:szCs w:val="30"/>
        </w:rPr>
        <w:t>华南理工大学分析测试中心</w:t>
      </w:r>
    </w:p>
    <w:p w14:paraId="606246E0">
      <w:pPr>
        <w:snapToGrid w:val="0"/>
        <w:spacing w:after="50"/>
        <w:ind w:right="198"/>
        <w:jc w:val="center"/>
        <w:rPr>
          <w:b/>
          <w:sz w:val="18"/>
          <w:szCs w:val="18"/>
        </w:rPr>
      </w:pPr>
      <w:r>
        <w:rPr>
          <w:rFonts w:hint="eastAsia" w:eastAsia="黑体"/>
          <w:b/>
          <w:spacing w:val="40"/>
          <w:sz w:val="32"/>
        </w:rPr>
        <w:t>样品</w:t>
      </w:r>
      <w:r>
        <w:rPr>
          <w:rFonts w:hint="eastAsia" w:ascii="宋体" w:hAnsi="宋体"/>
          <w:b/>
          <w:spacing w:val="40"/>
          <w:sz w:val="32"/>
        </w:rPr>
        <w:t>检</w:t>
      </w:r>
      <w:r>
        <w:rPr>
          <w:rFonts w:hint="eastAsia" w:eastAsia="黑体"/>
          <w:b/>
          <w:spacing w:val="40"/>
          <w:sz w:val="32"/>
        </w:rPr>
        <w:t>测任务通知单</w:t>
      </w:r>
    </w:p>
    <w:tbl>
      <w:tblPr>
        <w:tblStyle w:val="2"/>
        <w:tblpPr w:leftFromText="180" w:rightFromText="180" w:vertAnchor="text" w:horzAnchor="margin" w:tblpY="76"/>
        <w:tblW w:w="91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4"/>
        <w:gridCol w:w="887"/>
        <w:gridCol w:w="374"/>
        <w:gridCol w:w="1055"/>
        <w:gridCol w:w="203"/>
        <w:gridCol w:w="528"/>
        <w:gridCol w:w="422"/>
        <w:gridCol w:w="531"/>
        <w:gridCol w:w="113"/>
        <w:gridCol w:w="367"/>
        <w:gridCol w:w="87"/>
        <w:gridCol w:w="101"/>
        <w:gridCol w:w="325"/>
        <w:gridCol w:w="141"/>
        <w:gridCol w:w="511"/>
        <w:gridCol w:w="85"/>
        <w:gridCol w:w="188"/>
        <w:gridCol w:w="367"/>
        <w:gridCol w:w="692"/>
        <w:gridCol w:w="185"/>
        <w:gridCol w:w="193"/>
        <w:gridCol w:w="331"/>
        <w:gridCol w:w="45"/>
        <w:gridCol w:w="805"/>
      </w:tblGrid>
      <w:tr w14:paraId="0EDAD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531" w:type="dxa"/>
            <w:gridSpan w:val="2"/>
            <w:noWrap w:val="0"/>
            <w:vAlign w:val="center"/>
          </w:tcPr>
          <w:p w14:paraId="31303009">
            <w:pPr>
              <w:snapToGrid w:val="0"/>
              <w:jc w:val="center"/>
              <w:rPr>
                <w:b/>
                <w:sz w:val="18"/>
                <w:szCs w:val="18"/>
              </w:rPr>
            </w:pPr>
            <w:r>
              <w:rPr>
                <w:rFonts w:hint="eastAsia"/>
                <w:b/>
                <w:sz w:val="18"/>
                <w:szCs w:val="18"/>
              </w:rPr>
              <w:t>报告编号</w:t>
            </w:r>
          </w:p>
          <w:p w14:paraId="707A50B6">
            <w:pPr>
              <w:snapToGrid w:val="0"/>
              <w:jc w:val="center"/>
              <w:rPr>
                <w:b/>
                <w:szCs w:val="21"/>
              </w:rPr>
            </w:pPr>
            <w:r>
              <w:rPr>
                <w:rFonts w:hint="eastAsia"/>
                <w:b/>
                <w:sz w:val="18"/>
                <w:szCs w:val="18"/>
              </w:rPr>
              <w:t>（由中心填写）</w:t>
            </w:r>
          </w:p>
        </w:tc>
        <w:tc>
          <w:tcPr>
            <w:tcW w:w="2582" w:type="dxa"/>
            <w:gridSpan w:val="5"/>
            <w:noWrap w:val="0"/>
            <w:vAlign w:val="center"/>
          </w:tcPr>
          <w:p w14:paraId="08C00E6E">
            <w:pPr>
              <w:snapToGrid w:val="0"/>
              <w:jc w:val="center"/>
              <w:rPr>
                <w:szCs w:val="21"/>
              </w:rPr>
            </w:pPr>
          </w:p>
        </w:tc>
        <w:tc>
          <w:tcPr>
            <w:tcW w:w="1524" w:type="dxa"/>
            <w:gridSpan w:val="6"/>
            <w:noWrap w:val="0"/>
            <w:vAlign w:val="center"/>
          </w:tcPr>
          <w:p w14:paraId="306355A8">
            <w:pPr>
              <w:snapToGrid w:val="0"/>
              <w:jc w:val="center"/>
              <w:rPr>
                <w:b/>
                <w:szCs w:val="21"/>
              </w:rPr>
            </w:pPr>
            <w:r>
              <w:rPr>
                <w:rFonts w:hint="eastAsia"/>
                <w:b/>
                <w:szCs w:val="21"/>
              </w:rPr>
              <w:t>样品编号</w:t>
            </w:r>
          </w:p>
          <w:p w14:paraId="1CCBBD38">
            <w:pPr>
              <w:snapToGrid w:val="0"/>
              <w:jc w:val="center"/>
              <w:rPr>
                <w:b/>
                <w:szCs w:val="21"/>
              </w:rPr>
            </w:pPr>
            <w:r>
              <w:rPr>
                <w:rFonts w:hint="eastAsia"/>
                <w:b/>
                <w:sz w:val="18"/>
                <w:szCs w:val="18"/>
              </w:rPr>
              <w:t>（由中心填写）</w:t>
            </w:r>
          </w:p>
        </w:tc>
        <w:tc>
          <w:tcPr>
            <w:tcW w:w="3543" w:type="dxa"/>
            <w:gridSpan w:val="11"/>
            <w:noWrap w:val="0"/>
            <w:vAlign w:val="center"/>
          </w:tcPr>
          <w:p w14:paraId="448DF507">
            <w:pPr>
              <w:jc w:val="center"/>
              <w:rPr>
                <w:szCs w:val="21"/>
              </w:rPr>
            </w:pPr>
          </w:p>
        </w:tc>
      </w:tr>
      <w:tr w14:paraId="31D49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531" w:type="dxa"/>
            <w:gridSpan w:val="2"/>
            <w:noWrap w:val="0"/>
            <w:vAlign w:val="center"/>
          </w:tcPr>
          <w:p w14:paraId="0416C0D4">
            <w:pPr>
              <w:jc w:val="center"/>
              <w:rPr>
                <w:b/>
                <w:sz w:val="18"/>
                <w:szCs w:val="18"/>
              </w:rPr>
            </w:pPr>
            <w:r>
              <w:rPr>
                <w:rFonts w:hint="eastAsia"/>
                <w:b/>
                <w:szCs w:val="21"/>
              </w:rPr>
              <w:t>样品名称</w:t>
            </w:r>
          </w:p>
        </w:tc>
        <w:tc>
          <w:tcPr>
            <w:tcW w:w="6090" w:type="dxa"/>
            <w:gridSpan w:val="17"/>
            <w:noWrap w:val="0"/>
            <w:vAlign w:val="center"/>
          </w:tcPr>
          <w:p w14:paraId="1AA03425">
            <w:pPr>
              <w:rPr>
                <w:szCs w:val="21"/>
              </w:rPr>
            </w:pPr>
          </w:p>
        </w:tc>
        <w:tc>
          <w:tcPr>
            <w:tcW w:w="709" w:type="dxa"/>
            <w:gridSpan w:val="3"/>
            <w:noWrap w:val="0"/>
            <w:vAlign w:val="center"/>
          </w:tcPr>
          <w:p w14:paraId="1B10C884">
            <w:pPr>
              <w:jc w:val="center"/>
              <w:rPr>
                <w:szCs w:val="21"/>
              </w:rPr>
            </w:pPr>
            <w:r>
              <w:rPr>
                <w:rFonts w:hint="eastAsia"/>
                <w:b/>
                <w:szCs w:val="21"/>
              </w:rPr>
              <w:t>数量</w:t>
            </w:r>
          </w:p>
        </w:tc>
        <w:tc>
          <w:tcPr>
            <w:tcW w:w="850" w:type="dxa"/>
            <w:gridSpan w:val="2"/>
            <w:noWrap w:val="0"/>
            <w:vAlign w:val="center"/>
          </w:tcPr>
          <w:p w14:paraId="08E93C4B">
            <w:pPr>
              <w:jc w:val="center"/>
              <w:rPr>
                <w:szCs w:val="21"/>
              </w:rPr>
            </w:pPr>
          </w:p>
        </w:tc>
      </w:tr>
      <w:tr w14:paraId="42874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7" w:hRule="atLeast"/>
        </w:trPr>
        <w:tc>
          <w:tcPr>
            <w:tcW w:w="1531" w:type="dxa"/>
            <w:gridSpan w:val="2"/>
            <w:noWrap w:val="0"/>
            <w:vAlign w:val="center"/>
          </w:tcPr>
          <w:p w14:paraId="2E0C0319">
            <w:pPr>
              <w:jc w:val="center"/>
              <w:rPr>
                <w:b/>
                <w:szCs w:val="21"/>
              </w:rPr>
            </w:pPr>
            <w:r>
              <w:rPr>
                <w:rFonts w:hint="eastAsia"/>
                <w:b/>
                <w:szCs w:val="21"/>
              </w:rPr>
              <w:t>主要理化</w:t>
            </w:r>
          </w:p>
          <w:p w14:paraId="519DAF79">
            <w:pPr>
              <w:jc w:val="center"/>
              <w:rPr>
                <w:b/>
                <w:szCs w:val="21"/>
              </w:rPr>
            </w:pPr>
            <w:r>
              <w:rPr>
                <w:rFonts w:hint="eastAsia"/>
                <w:b/>
                <w:szCs w:val="21"/>
              </w:rPr>
              <w:t>性质</w:t>
            </w:r>
          </w:p>
        </w:tc>
        <w:tc>
          <w:tcPr>
            <w:tcW w:w="7649" w:type="dxa"/>
            <w:gridSpan w:val="22"/>
            <w:noWrap w:val="0"/>
            <w:vAlign w:val="center"/>
          </w:tcPr>
          <w:p w14:paraId="46D39CF5">
            <w:pPr>
              <w:spacing w:line="300" w:lineRule="auto"/>
              <w:rPr>
                <w:szCs w:val="21"/>
              </w:rPr>
            </w:pPr>
            <w:r>
              <w:rPr>
                <w:rFonts w:hint="eastAsia"/>
                <w:szCs w:val="21"/>
              </w:rPr>
              <w:t>□纯物质   □混合物   □污染物   材质（                ）</w:t>
            </w:r>
          </w:p>
          <w:p w14:paraId="1693082E">
            <w:pPr>
              <w:spacing w:line="300" w:lineRule="auto"/>
              <w:rPr>
                <w:szCs w:val="21"/>
              </w:rPr>
            </w:pPr>
            <w:r>
              <w:rPr>
                <w:rFonts w:hint="eastAsia"/>
                <w:szCs w:val="21"/>
              </w:rPr>
              <w:t>□易燃   □易爆   □刺激性   □腐蚀性； □放射性   □毒性   □剧毒！</w:t>
            </w:r>
          </w:p>
          <w:p w14:paraId="76212210">
            <w:pPr>
              <w:spacing w:line="300" w:lineRule="auto"/>
              <w:rPr>
                <w:szCs w:val="21"/>
              </w:rPr>
            </w:pPr>
            <w:r>
              <w:rPr>
                <w:rFonts w:hint="eastAsia"/>
                <w:szCs w:val="21"/>
              </w:rPr>
              <w:t>颜色（           ）；溶解性（好/ 一般，溶剂：             ）</w:t>
            </w:r>
          </w:p>
          <w:p w14:paraId="0A178D67">
            <w:pPr>
              <w:spacing w:line="300" w:lineRule="auto"/>
              <w:rPr>
                <w:szCs w:val="21"/>
              </w:rPr>
            </w:pPr>
            <w:r>
              <w:rPr>
                <w:rFonts w:hint="eastAsia"/>
                <w:szCs w:val="21"/>
              </w:rPr>
              <w:t>样品性状（颗粒、粉末、胶囊、块/片状、棒/管状、膏体、乳状液、悬浮液、粘稠液、凝胶体、</w:t>
            </w:r>
            <w:r>
              <w:rPr>
                <w:szCs w:val="21"/>
              </w:rPr>
              <w:t>__</w:t>
            </w:r>
            <w:r>
              <w:rPr>
                <w:rFonts w:hint="eastAsia"/>
                <w:szCs w:val="21"/>
                <w:u w:val="single"/>
              </w:rPr>
              <w:t xml:space="preserve">  </w:t>
            </w:r>
            <w:r>
              <w:rPr>
                <w:szCs w:val="21"/>
              </w:rPr>
              <w:t>__</w:t>
            </w:r>
            <w:r>
              <w:rPr>
                <w:rFonts w:hint="eastAsia"/>
                <w:szCs w:val="21"/>
              </w:rPr>
              <w:t>色液体、气体、其它：）；</w:t>
            </w:r>
          </w:p>
        </w:tc>
      </w:tr>
      <w:tr w14:paraId="53086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74" w:hRule="atLeast"/>
        </w:trPr>
        <w:tc>
          <w:tcPr>
            <w:tcW w:w="1531" w:type="dxa"/>
            <w:gridSpan w:val="2"/>
            <w:noWrap w:val="0"/>
            <w:vAlign w:val="center"/>
          </w:tcPr>
          <w:p w14:paraId="2F2AFFDF">
            <w:pPr>
              <w:jc w:val="center"/>
              <w:rPr>
                <w:b/>
                <w:szCs w:val="21"/>
              </w:rPr>
            </w:pPr>
            <w:r>
              <w:rPr>
                <w:rFonts w:hint="eastAsia"/>
                <w:b/>
                <w:szCs w:val="21"/>
              </w:rPr>
              <w:t>检测项目及</w:t>
            </w:r>
          </w:p>
          <w:p w14:paraId="049707A8">
            <w:pPr>
              <w:jc w:val="center"/>
              <w:rPr>
                <w:b/>
                <w:szCs w:val="21"/>
              </w:rPr>
            </w:pPr>
            <w:r>
              <w:rPr>
                <w:rFonts w:hint="eastAsia"/>
                <w:b/>
                <w:szCs w:val="21"/>
              </w:rPr>
              <w:t>分析要求</w:t>
            </w:r>
          </w:p>
          <w:p w14:paraId="6952405F">
            <w:pPr>
              <w:jc w:val="center"/>
              <w:rPr>
                <w:b/>
                <w:szCs w:val="21"/>
              </w:rPr>
            </w:pPr>
            <w:r>
              <w:rPr>
                <w:rFonts w:hint="eastAsia"/>
                <w:b/>
                <w:szCs w:val="21"/>
              </w:rPr>
              <w:t>（目的）</w:t>
            </w:r>
          </w:p>
        </w:tc>
        <w:tc>
          <w:tcPr>
            <w:tcW w:w="7649" w:type="dxa"/>
            <w:gridSpan w:val="22"/>
            <w:noWrap w:val="0"/>
            <w:vAlign w:val="center"/>
          </w:tcPr>
          <w:p w14:paraId="6F62F7A5">
            <w:pPr>
              <w:jc w:val="center"/>
              <w:rPr>
                <w:szCs w:val="21"/>
              </w:rPr>
            </w:pPr>
          </w:p>
          <w:p w14:paraId="30C4026A">
            <w:pPr>
              <w:jc w:val="center"/>
              <w:rPr>
                <w:szCs w:val="21"/>
              </w:rPr>
            </w:pPr>
          </w:p>
          <w:p w14:paraId="10E2EDA0">
            <w:pPr>
              <w:widowControl/>
              <w:jc w:val="center"/>
              <w:rPr>
                <w:szCs w:val="21"/>
              </w:rPr>
            </w:pPr>
          </w:p>
          <w:p w14:paraId="7C4D1ACC">
            <w:pPr>
              <w:jc w:val="center"/>
              <w:rPr>
                <w:szCs w:val="21"/>
              </w:rPr>
            </w:pPr>
          </w:p>
          <w:p w14:paraId="6D664906">
            <w:pPr>
              <w:wordWrap w:val="0"/>
              <w:jc w:val="right"/>
              <w:rPr>
                <w:szCs w:val="21"/>
              </w:rPr>
            </w:pPr>
            <w:r>
              <w:rPr>
                <w:rFonts w:hint="eastAsia"/>
                <w:szCs w:val="21"/>
              </w:rPr>
              <w:t>委托检测日期：      年    月    日</w:t>
            </w:r>
          </w:p>
        </w:tc>
      </w:tr>
      <w:tr w14:paraId="0F5BF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atLeast"/>
        </w:trPr>
        <w:tc>
          <w:tcPr>
            <w:tcW w:w="1531" w:type="dxa"/>
            <w:gridSpan w:val="2"/>
            <w:noWrap w:val="0"/>
            <w:vAlign w:val="center"/>
          </w:tcPr>
          <w:p w14:paraId="0FCD5F3B">
            <w:pPr>
              <w:jc w:val="center"/>
              <w:rPr>
                <w:b/>
                <w:szCs w:val="21"/>
              </w:rPr>
            </w:pPr>
            <w:r>
              <w:rPr>
                <w:rFonts w:hint="eastAsia"/>
                <w:b/>
                <w:szCs w:val="21"/>
              </w:rPr>
              <w:t>检测方法</w:t>
            </w:r>
          </w:p>
        </w:tc>
        <w:tc>
          <w:tcPr>
            <w:tcW w:w="7649" w:type="dxa"/>
            <w:gridSpan w:val="22"/>
            <w:noWrap w:val="0"/>
            <w:vAlign w:val="center"/>
          </w:tcPr>
          <w:p w14:paraId="07268F93">
            <w:pPr>
              <w:rPr>
                <w:szCs w:val="21"/>
              </w:rPr>
            </w:pPr>
            <w:r>
              <w:rPr>
                <w:rFonts w:hint="eastAsia"/>
                <w:szCs w:val="21"/>
              </w:rPr>
              <w:t>□由委托方指定； □由检测方决定； □由双方协商决定； □</w:t>
            </w:r>
          </w:p>
        </w:tc>
      </w:tr>
      <w:tr w14:paraId="38A80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31" w:type="dxa"/>
            <w:gridSpan w:val="2"/>
            <w:noWrap w:val="0"/>
            <w:vAlign w:val="center"/>
          </w:tcPr>
          <w:p w14:paraId="5EF2BF46">
            <w:pPr>
              <w:snapToGrid w:val="0"/>
              <w:jc w:val="center"/>
              <w:rPr>
                <w:b/>
                <w:szCs w:val="21"/>
              </w:rPr>
            </w:pPr>
            <w:r>
              <w:rPr>
                <w:rFonts w:hint="eastAsia"/>
                <w:b/>
                <w:szCs w:val="21"/>
              </w:rPr>
              <w:t>委托方提交书面资料清单</w:t>
            </w:r>
          </w:p>
        </w:tc>
        <w:tc>
          <w:tcPr>
            <w:tcW w:w="7649" w:type="dxa"/>
            <w:gridSpan w:val="22"/>
            <w:noWrap w:val="0"/>
            <w:vAlign w:val="center"/>
          </w:tcPr>
          <w:p w14:paraId="5EED7136">
            <w:pPr>
              <w:rPr>
                <w:szCs w:val="21"/>
              </w:rPr>
            </w:pPr>
          </w:p>
        </w:tc>
      </w:tr>
      <w:tr w14:paraId="3FD57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1" w:hRule="exact"/>
        </w:trPr>
        <w:tc>
          <w:tcPr>
            <w:tcW w:w="1531" w:type="dxa"/>
            <w:gridSpan w:val="2"/>
            <w:noWrap w:val="0"/>
            <w:vAlign w:val="center"/>
          </w:tcPr>
          <w:p w14:paraId="692CB5A4">
            <w:pPr>
              <w:jc w:val="center"/>
              <w:rPr>
                <w:b/>
                <w:szCs w:val="21"/>
              </w:rPr>
            </w:pPr>
            <w:r>
              <w:rPr>
                <w:rFonts w:hint="eastAsia"/>
                <w:b/>
                <w:szCs w:val="21"/>
              </w:rPr>
              <w:t>样品保存要求</w:t>
            </w:r>
          </w:p>
        </w:tc>
        <w:tc>
          <w:tcPr>
            <w:tcW w:w="3113" w:type="dxa"/>
            <w:gridSpan w:val="6"/>
            <w:noWrap w:val="0"/>
            <w:vAlign w:val="center"/>
          </w:tcPr>
          <w:p w14:paraId="1E58F068">
            <w:pPr>
              <w:rPr>
                <w:szCs w:val="21"/>
                <w:lang w:val="en-GB"/>
              </w:rPr>
            </w:pPr>
            <w:r>
              <w:rPr>
                <w:rFonts w:hint="eastAsia"/>
                <w:szCs w:val="21"/>
              </w:rPr>
              <w:t>□常规    □避光   □</w:t>
            </w:r>
            <w:r>
              <w:rPr>
                <w:rFonts w:hint="eastAsia"/>
                <w:szCs w:val="21"/>
                <w:lang w:val="en-GB"/>
              </w:rPr>
              <w:t>干燥</w:t>
            </w:r>
          </w:p>
          <w:p w14:paraId="711FD728">
            <w:pPr>
              <w:rPr>
                <w:szCs w:val="21"/>
              </w:rPr>
            </w:pPr>
            <w:r>
              <w:rPr>
                <w:rFonts w:hint="eastAsia"/>
                <w:szCs w:val="21"/>
              </w:rPr>
              <w:t xml:space="preserve">□低温（   </w:t>
            </w:r>
            <w:r>
              <w:rPr>
                <w:rFonts w:hint="eastAsia" w:ascii="宋体" w:hAnsi="宋体"/>
                <w:szCs w:val="21"/>
              </w:rPr>
              <w:t xml:space="preserve"> ℃）   </w:t>
            </w:r>
            <w:r>
              <w:rPr>
                <w:rFonts w:hint="eastAsia"/>
                <w:szCs w:val="21"/>
              </w:rPr>
              <w:t>□</w:t>
            </w:r>
          </w:p>
        </w:tc>
        <w:tc>
          <w:tcPr>
            <w:tcW w:w="1134" w:type="dxa"/>
            <w:gridSpan w:val="6"/>
            <w:noWrap w:val="0"/>
            <w:vAlign w:val="center"/>
          </w:tcPr>
          <w:p w14:paraId="594264A2">
            <w:pPr>
              <w:jc w:val="center"/>
              <w:rPr>
                <w:b/>
                <w:szCs w:val="21"/>
              </w:rPr>
            </w:pPr>
            <w:r>
              <w:rPr>
                <w:rFonts w:hint="eastAsia"/>
                <w:b/>
                <w:szCs w:val="21"/>
              </w:rPr>
              <w:t>检后样品</w:t>
            </w:r>
          </w:p>
          <w:p w14:paraId="4762BED3">
            <w:pPr>
              <w:jc w:val="center"/>
              <w:rPr>
                <w:szCs w:val="21"/>
              </w:rPr>
            </w:pPr>
            <w:r>
              <w:rPr>
                <w:rFonts w:hint="eastAsia"/>
                <w:b/>
                <w:szCs w:val="21"/>
              </w:rPr>
              <w:t>处理要求</w:t>
            </w:r>
          </w:p>
        </w:tc>
        <w:tc>
          <w:tcPr>
            <w:tcW w:w="3402" w:type="dxa"/>
            <w:gridSpan w:val="10"/>
            <w:noWrap w:val="0"/>
            <w:vAlign w:val="center"/>
          </w:tcPr>
          <w:p w14:paraId="7BD13C17">
            <w:pPr>
              <w:ind w:left="210" w:hanging="210" w:hangingChars="100"/>
              <w:rPr>
                <w:szCs w:val="21"/>
              </w:rPr>
            </w:pPr>
            <w:r>
              <w:rPr>
                <w:rFonts w:hint="eastAsia"/>
                <w:szCs w:val="21"/>
              </w:rPr>
              <w:t>□由委托方取走  □由检测方处理</w:t>
            </w:r>
          </w:p>
          <w:p w14:paraId="13C5F10E">
            <w:pPr>
              <w:widowControl/>
              <w:rPr>
                <w:sz w:val="24"/>
              </w:rPr>
            </w:pPr>
            <w:r>
              <w:rPr>
                <w:rFonts w:hint="eastAsia"/>
                <w:szCs w:val="21"/>
              </w:rPr>
              <w:t>□由第三方取走  □</w:t>
            </w:r>
          </w:p>
        </w:tc>
      </w:tr>
      <w:tr w14:paraId="66AC5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531" w:type="dxa"/>
            <w:gridSpan w:val="2"/>
            <w:noWrap w:val="0"/>
            <w:vAlign w:val="center"/>
          </w:tcPr>
          <w:p w14:paraId="07AB154F">
            <w:pPr>
              <w:jc w:val="center"/>
              <w:rPr>
                <w:b/>
                <w:szCs w:val="21"/>
              </w:rPr>
            </w:pPr>
            <w:r>
              <w:rPr>
                <w:rFonts w:hint="eastAsia"/>
                <w:b/>
                <w:szCs w:val="21"/>
              </w:rPr>
              <w:t>收费方式</w:t>
            </w:r>
          </w:p>
        </w:tc>
        <w:tc>
          <w:tcPr>
            <w:tcW w:w="7649" w:type="dxa"/>
            <w:gridSpan w:val="22"/>
            <w:noWrap w:val="0"/>
            <w:vAlign w:val="center"/>
          </w:tcPr>
          <w:p w14:paraId="707F715D">
            <w:pPr>
              <w:rPr>
                <w:szCs w:val="21"/>
                <w:lang w:val="en-GB"/>
              </w:rPr>
            </w:pPr>
            <w:r>
              <w:rPr>
                <w:rFonts w:hint="eastAsia"/>
                <w:szCs w:val="21"/>
              </w:rPr>
              <w:t>□银行转账   □定期结算   □取报告时交   □预付款</w:t>
            </w:r>
            <w:r>
              <w:rPr>
                <w:szCs w:val="21"/>
                <w:lang w:val="en-GB"/>
              </w:rPr>
              <w:t>________</w:t>
            </w:r>
            <w:r>
              <w:rPr>
                <w:rFonts w:hint="eastAsia"/>
                <w:szCs w:val="21"/>
                <w:lang w:val="en-GB"/>
              </w:rPr>
              <w:t>元</w:t>
            </w:r>
          </w:p>
        </w:tc>
      </w:tr>
      <w:tr w14:paraId="019B2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531" w:type="dxa"/>
            <w:gridSpan w:val="2"/>
            <w:noWrap w:val="0"/>
            <w:vAlign w:val="center"/>
          </w:tcPr>
          <w:p w14:paraId="6C5E1591">
            <w:pPr>
              <w:jc w:val="center"/>
              <w:rPr>
                <w:b/>
                <w:szCs w:val="21"/>
              </w:rPr>
            </w:pPr>
            <w:r>
              <w:rPr>
                <w:rFonts w:hint="eastAsia"/>
                <w:b/>
                <w:szCs w:val="21"/>
              </w:rPr>
              <w:t>报告领取方式</w:t>
            </w:r>
          </w:p>
        </w:tc>
        <w:tc>
          <w:tcPr>
            <w:tcW w:w="7649" w:type="dxa"/>
            <w:gridSpan w:val="22"/>
            <w:noWrap w:val="0"/>
            <w:vAlign w:val="center"/>
          </w:tcPr>
          <w:p w14:paraId="663F08F2">
            <w:pPr>
              <w:rPr>
                <w:szCs w:val="21"/>
                <w:lang w:val="en-GB"/>
              </w:rPr>
            </w:pPr>
            <w:r>
              <w:rPr>
                <w:rFonts w:hint="eastAsia"/>
                <w:szCs w:val="21"/>
              </w:rPr>
              <w:t>□委托方自取   □快递到付   □E</w:t>
            </w:r>
            <w:r>
              <w:rPr>
                <w:szCs w:val="21"/>
                <w:lang w:val="en-GB"/>
              </w:rPr>
              <w:t>-mail</w:t>
            </w:r>
            <w:r>
              <w:rPr>
                <w:rFonts w:hint="eastAsia"/>
                <w:szCs w:val="21"/>
                <w:lang w:val="en-GB"/>
              </w:rPr>
              <w:t xml:space="preserve">   </w:t>
            </w:r>
            <w:r>
              <w:rPr>
                <w:rFonts w:hint="eastAsia"/>
                <w:szCs w:val="21"/>
              </w:rPr>
              <w:t>□传真   □光盘   □第三方领取</w:t>
            </w:r>
          </w:p>
        </w:tc>
      </w:tr>
      <w:tr w14:paraId="083C8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531" w:type="dxa"/>
            <w:gridSpan w:val="2"/>
            <w:noWrap w:val="0"/>
            <w:vAlign w:val="center"/>
          </w:tcPr>
          <w:p w14:paraId="4B77004F">
            <w:pPr>
              <w:jc w:val="center"/>
              <w:rPr>
                <w:b/>
                <w:szCs w:val="21"/>
              </w:rPr>
            </w:pPr>
            <w:r>
              <w:rPr>
                <w:rFonts w:hint="eastAsia"/>
                <w:b/>
                <w:szCs w:val="21"/>
              </w:rPr>
              <w:t>是否加急</w:t>
            </w:r>
          </w:p>
        </w:tc>
        <w:tc>
          <w:tcPr>
            <w:tcW w:w="1429" w:type="dxa"/>
            <w:gridSpan w:val="2"/>
            <w:noWrap w:val="0"/>
            <w:vAlign w:val="center"/>
          </w:tcPr>
          <w:p w14:paraId="32133913">
            <w:pPr>
              <w:jc w:val="center"/>
              <w:rPr>
                <w:szCs w:val="21"/>
              </w:rPr>
            </w:pPr>
            <w:r>
              <w:rPr>
                <w:rFonts w:hint="eastAsia"/>
                <w:szCs w:val="21"/>
              </w:rPr>
              <w:t>□是  □否</w:t>
            </w:r>
          </w:p>
        </w:tc>
        <w:tc>
          <w:tcPr>
            <w:tcW w:w="2164" w:type="dxa"/>
            <w:gridSpan w:val="6"/>
            <w:noWrap w:val="0"/>
            <w:vAlign w:val="center"/>
          </w:tcPr>
          <w:p w14:paraId="366C0468">
            <w:pPr>
              <w:jc w:val="center"/>
              <w:rPr>
                <w:szCs w:val="21"/>
              </w:rPr>
            </w:pPr>
            <w:r>
              <w:rPr>
                <w:rFonts w:hint="eastAsia"/>
                <w:b/>
                <w:szCs w:val="21"/>
              </w:rPr>
              <w:t>是否出具CMA报告</w:t>
            </w:r>
          </w:p>
        </w:tc>
        <w:tc>
          <w:tcPr>
            <w:tcW w:w="1438" w:type="dxa"/>
            <w:gridSpan w:val="7"/>
            <w:noWrap w:val="0"/>
            <w:vAlign w:val="center"/>
          </w:tcPr>
          <w:p w14:paraId="7E779BD4">
            <w:pPr>
              <w:jc w:val="center"/>
              <w:rPr>
                <w:szCs w:val="21"/>
              </w:rPr>
            </w:pPr>
            <w:r>
              <w:rPr>
                <w:rFonts w:hint="eastAsia"/>
                <w:szCs w:val="21"/>
              </w:rPr>
              <w:t>□是  □否</w:t>
            </w:r>
          </w:p>
        </w:tc>
        <w:tc>
          <w:tcPr>
            <w:tcW w:w="1813" w:type="dxa"/>
            <w:gridSpan w:val="6"/>
            <w:noWrap w:val="0"/>
            <w:vAlign w:val="center"/>
          </w:tcPr>
          <w:p w14:paraId="6AAA3DCC">
            <w:pPr>
              <w:jc w:val="center"/>
              <w:rPr>
                <w:szCs w:val="21"/>
              </w:rPr>
            </w:pPr>
            <w:r>
              <w:rPr>
                <w:rFonts w:hint="eastAsia"/>
                <w:b/>
                <w:szCs w:val="21"/>
              </w:rPr>
              <w:t>拟交结果日期</w:t>
            </w:r>
          </w:p>
        </w:tc>
        <w:tc>
          <w:tcPr>
            <w:tcW w:w="805" w:type="dxa"/>
            <w:noWrap w:val="0"/>
            <w:vAlign w:val="center"/>
          </w:tcPr>
          <w:p w14:paraId="0F347642">
            <w:pPr>
              <w:jc w:val="center"/>
              <w:rPr>
                <w:szCs w:val="21"/>
              </w:rPr>
            </w:pPr>
          </w:p>
        </w:tc>
      </w:tr>
      <w:tr w14:paraId="16CBF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531" w:type="dxa"/>
            <w:gridSpan w:val="2"/>
            <w:noWrap w:val="0"/>
            <w:vAlign w:val="center"/>
          </w:tcPr>
          <w:p w14:paraId="2A104794">
            <w:pPr>
              <w:jc w:val="center"/>
              <w:rPr>
                <w:b/>
                <w:szCs w:val="21"/>
              </w:rPr>
            </w:pPr>
            <w:r>
              <w:rPr>
                <w:rFonts w:hint="eastAsia"/>
                <w:b/>
                <w:szCs w:val="21"/>
              </w:rPr>
              <w:t>委托方经办人</w:t>
            </w:r>
          </w:p>
        </w:tc>
        <w:tc>
          <w:tcPr>
            <w:tcW w:w="3226" w:type="dxa"/>
            <w:gridSpan w:val="7"/>
            <w:noWrap w:val="0"/>
            <w:vAlign w:val="center"/>
          </w:tcPr>
          <w:p w14:paraId="2FEF3E04">
            <w:pPr>
              <w:jc w:val="center"/>
              <w:rPr>
                <w:szCs w:val="21"/>
              </w:rPr>
            </w:pPr>
          </w:p>
        </w:tc>
        <w:tc>
          <w:tcPr>
            <w:tcW w:w="1617" w:type="dxa"/>
            <w:gridSpan w:val="7"/>
            <w:noWrap w:val="0"/>
            <w:vAlign w:val="center"/>
          </w:tcPr>
          <w:p w14:paraId="31285E12">
            <w:pPr>
              <w:jc w:val="center"/>
              <w:rPr>
                <w:szCs w:val="21"/>
              </w:rPr>
            </w:pPr>
            <w:r>
              <w:rPr>
                <w:rFonts w:hint="eastAsia"/>
                <w:b/>
                <w:szCs w:val="21"/>
              </w:rPr>
              <w:t>服务方经办人</w:t>
            </w:r>
          </w:p>
        </w:tc>
        <w:tc>
          <w:tcPr>
            <w:tcW w:w="2806" w:type="dxa"/>
            <w:gridSpan w:val="8"/>
            <w:noWrap w:val="0"/>
            <w:vAlign w:val="center"/>
          </w:tcPr>
          <w:p w14:paraId="15BC4350">
            <w:pPr>
              <w:ind w:firstLine="630" w:firstLineChars="300"/>
              <w:jc w:val="center"/>
              <w:rPr>
                <w:szCs w:val="21"/>
              </w:rPr>
            </w:pPr>
          </w:p>
        </w:tc>
      </w:tr>
      <w:tr w14:paraId="73F7C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531" w:type="dxa"/>
            <w:gridSpan w:val="2"/>
            <w:noWrap w:val="0"/>
            <w:vAlign w:val="center"/>
          </w:tcPr>
          <w:p w14:paraId="51CE8861">
            <w:pPr>
              <w:jc w:val="center"/>
              <w:rPr>
                <w:b/>
                <w:szCs w:val="21"/>
              </w:rPr>
            </w:pPr>
            <w:r>
              <w:rPr>
                <w:rFonts w:hint="eastAsia"/>
                <w:b/>
                <w:szCs w:val="21"/>
              </w:rPr>
              <w:t>检测仪器室</w:t>
            </w:r>
          </w:p>
        </w:tc>
        <w:tc>
          <w:tcPr>
            <w:tcW w:w="2160" w:type="dxa"/>
            <w:gridSpan w:val="4"/>
            <w:noWrap w:val="0"/>
            <w:vAlign w:val="center"/>
          </w:tcPr>
          <w:p w14:paraId="46A7D78F">
            <w:pPr>
              <w:jc w:val="center"/>
              <w:rPr>
                <w:szCs w:val="21"/>
              </w:rPr>
            </w:pPr>
          </w:p>
        </w:tc>
        <w:tc>
          <w:tcPr>
            <w:tcW w:w="1621" w:type="dxa"/>
            <w:gridSpan w:val="6"/>
            <w:noWrap w:val="0"/>
            <w:vAlign w:val="center"/>
          </w:tcPr>
          <w:p w14:paraId="78518F59">
            <w:pPr>
              <w:jc w:val="center"/>
              <w:rPr>
                <w:szCs w:val="21"/>
              </w:rPr>
            </w:pPr>
            <w:r>
              <w:rPr>
                <w:rFonts w:hint="eastAsia"/>
                <w:b/>
                <w:szCs w:val="21"/>
              </w:rPr>
              <w:t>样品是否传递</w:t>
            </w:r>
          </w:p>
        </w:tc>
        <w:tc>
          <w:tcPr>
            <w:tcW w:w="1617" w:type="dxa"/>
            <w:gridSpan w:val="6"/>
            <w:noWrap w:val="0"/>
            <w:vAlign w:val="center"/>
          </w:tcPr>
          <w:p w14:paraId="2637BF2B">
            <w:pPr>
              <w:jc w:val="center"/>
              <w:rPr>
                <w:szCs w:val="21"/>
              </w:rPr>
            </w:pPr>
            <w:r>
              <w:rPr>
                <w:rFonts w:hint="eastAsia"/>
                <w:szCs w:val="21"/>
              </w:rPr>
              <w:t>□是  □否</w:t>
            </w:r>
          </w:p>
        </w:tc>
        <w:tc>
          <w:tcPr>
            <w:tcW w:w="1070" w:type="dxa"/>
            <w:gridSpan w:val="3"/>
            <w:noWrap w:val="0"/>
            <w:vAlign w:val="center"/>
          </w:tcPr>
          <w:p w14:paraId="2A5E6335">
            <w:pPr>
              <w:jc w:val="center"/>
              <w:rPr>
                <w:szCs w:val="21"/>
              </w:rPr>
            </w:pPr>
            <w:r>
              <w:rPr>
                <w:rFonts w:hint="eastAsia"/>
                <w:b/>
                <w:szCs w:val="21"/>
              </w:rPr>
              <w:t>报价（元）</w:t>
            </w:r>
          </w:p>
        </w:tc>
        <w:tc>
          <w:tcPr>
            <w:tcW w:w="1181" w:type="dxa"/>
            <w:gridSpan w:val="3"/>
            <w:noWrap w:val="0"/>
            <w:vAlign w:val="center"/>
          </w:tcPr>
          <w:p w14:paraId="7535865F">
            <w:pPr>
              <w:jc w:val="center"/>
              <w:rPr>
                <w:szCs w:val="21"/>
              </w:rPr>
            </w:pPr>
          </w:p>
        </w:tc>
      </w:tr>
      <w:tr w14:paraId="75386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5" w:hRule="exact"/>
        </w:trPr>
        <w:tc>
          <w:tcPr>
            <w:tcW w:w="9180" w:type="dxa"/>
            <w:gridSpan w:val="24"/>
            <w:noWrap w:val="0"/>
            <w:vAlign w:val="center"/>
          </w:tcPr>
          <w:p w14:paraId="6A0F9543">
            <w:pPr>
              <w:jc w:val="center"/>
              <w:rPr>
                <w:sz w:val="18"/>
                <w:szCs w:val="18"/>
              </w:rPr>
            </w:pPr>
            <w:r>
              <w:rPr>
                <w:rFonts w:hint="eastAsia"/>
                <w:sz w:val="18"/>
                <w:szCs w:val="18"/>
              </w:rPr>
              <w:t>以下部分由仪器室填写</w:t>
            </w:r>
          </w:p>
        </w:tc>
      </w:tr>
      <w:tr w14:paraId="64165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exact"/>
        </w:trPr>
        <w:tc>
          <w:tcPr>
            <w:tcW w:w="644" w:type="dxa"/>
            <w:noWrap w:val="0"/>
            <w:vAlign w:val="center"/>
          </w:tcPr>
          <w:p w14:paraId="30B21499">
            <w:pPr>
              <w:jc w:val="center"/>
              <w:rPr>
                <w:b/>
                <w:szCs w:val="21"/>
              </w:rPr>
            </w:pPr>
            <w:r>
              <w:rPr>
                <w:rFonts w:hint="eastAsia"/>
                <w:b/>
                <w:szCs w:val="21"/>
              </w:rPr>
              <w:t>序号</w:t>
            </w:r>
          </w:p>
        </w:tc>
        <w:tc>
          <w:tcPr>
            <w:tcW w:w="1261" w:type="dxa"/>
            <w:gridSpan w:val="2"/>
            <w:noWrap w:val="0"/>
            <w:vAlign w:val="center"/>
          </w:tcPr>
          <w:p w14:paraId="07B1439E">
            <w:pPr>
              <w:jc w:val="center"/>
              <w:rPr>
                <w:b/>
                <w:szCs w:val="21"/>
              </w:rPr>
            </w:pPr>
            <w:r>
              <w:rPr>
                <w:rFonts w:hint="eastAsia"/>
                <w:b/>
                <w:szCs w:val="21"/>
              </w:rPr>
              <w:t>接样人</w:t>
            </w:r>
          </w:p>
        </w:tc>
        <w:tc>
          <w:tcPr>
            <w:tcW w:w="1258" w:type="dxa"/>
            <w:gridSpan w:val="2"/>
            <w:noWrap w:val="0"/>
            <w:vAlign w:val="center"/>
          </w:tcPr>
          <w:p w14:paraId="3A322384">
            <w:pPr>
              <w:jc w:val="center"/>
              <w:rPr>
                <w:b/>
                <w:szCs w:val="21"/>
              </w:rPr>
            </w:pPr>
            <w:r>
              <w:rPr>
                <w:rFonts w:hint="eastAsia"/>
                <w:b/>
                <w:szCs w:val="21"/>
              </w:rPr>
              <w:t>接样日期</w:t>
            </w:r>
          </w:p>
        </w:tc>
        <w:tc>
          <w:tcPr>
            <w:tcW w:w="2048" w:type="dxa"/>
            <w:gridSpan w:val="6"/>
            <w:noWrap w:val="0"/>
            <w:vAlign w:val="center"/>
          </w:tcPr>
          <w:p w14:paraId="1997A764">
            <w:pPr>
              <w:jc w:val="center"/>
              <w:rPr>
                <w:b/>
                <w:szCs w:val="21"/>
              </w:rPr>
            </w:pPr>
            <w:r>
              <w:rPr>
                <w:rFonts w:hint="eastAsia"/>
                <w:b/>
                <w:szCs w:val="21"/>
              </w:rPr>
              <w:t>检测仪器型号</w:t>
            </w:r>
          </w:p>
        </w:tc>
        <w:tc>
          <w:tcPr>
            <w:tcW w:w="1078" w:type="dxa"/>
            <w:gridSpan w:val="4"/>
            <w:noWrap w:val="0"/>
            <w:vAlign w:val="center"/>
          </w:tcPr>
          <w:p w14:paraId="3B309024">
            <w:pPr>
              <w:jc w:val="center"/>
              <w:rPr>
                <w:b/>
                <w:szCs w:val="21"/>
              </w:rPr>
            </w:pPr>
            <w:r>
              <w:rPr>
                <w:rFonts w:hint="eastAsia"/>
                <w:b/>
                <w:szCs w:val="21"/>
              </w:rPr>
              <w:t>有效机时</w:t>
            </w:r>
          </w:p>
        </w:tc>
        <w:tc>
          <w:tcPr>
            <w:tcW w:w="1517" w:type="dxa"/>
            <w:gridSpan w:val="5"/>
            <w:noWrap w:val="0"/>
            <w:vAlign w:val="center"/>
          </w:tcPr>
          <w:p w14:paraId="413D6110">
            <w:pPr>
              <w:jc w:val="center"/>
              <w:rPr>
                <w:b/>
                <w:szCs w:val="21"/>
              </w:rPr>
            </w:pPr>
            <w:r>
              <w:rPr>
                <w:rFonts w:hint="eastAsia"/>
                <w:b/>
                <w:szCs w:val="21"/>
              </w:rPr>
              <w:t>检测费用（元）</w:t>
            </w:r>
          </w:p>
        </w:tc>
        <w:tc>
          <w:tcPr>
            <w:tcW w:w="1374" w:type="dxa"/>
            <w:gridSpan w:val="4"/>
            <w:noWrap w:val="0"/>
            <w:vAlign w:val="center"/>
          </w:tcPr>
          <w:p w14:paraId="444A0D0D">
            <w:pPr>
              <w:rPr>
                <w:b/>
                <w:szCs w:val="21"/>
              </w:rPr>
            </w:pPr>
            <w:r>
              <w:rPr>
                <w:rFonts w:hint="eastAsia"/>
                <w:b/>
                <w:szCs w:val="21"/>
              </w:rPr>
              <w:t>交结果日期</w:t>
            </w:r>
          </w:p>
        </w:tc>
      </w:tr>
      <w:tr w14:paraId="712D7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exact"/>
        </w:trPr>
        <w:tc>
          <w:tcPr>
            <w:tcW w:w="644" w:type="dxa"/>
            <w:noWrap w:val="0"/>
            <w:vAlign w:val="center"/>
          </w:tcPr>
          <w:p w14:paraId="56699A14">
            <w:pPr>
              <w:jc w:val="center"/>
              <w:rPr>
                <w:szCs w:val="21"/>
              </w:rPr>
            </w:pPr>
          </w:p>
        </w:tc>
        <w:tc>
          <w:tcPr>
            <w:tcW w:w="1261" w:type="dxa"/>
            <w:gridSpan w:val="2"/>
            <w:noWrap w:val="0"/>
            <w:vAlign w:val="center"/>
          </w:tcPr>
          <w:p w14:paraId="054447EE">
            <w:pPr>
              <w:jc w:val="center"/>
              <w:rPr>
                <w:szCs w:val="21"/>
              </w:rPr>
            </w:pPr>
          </w:p>
        </w:tc>
        <w:tc>
          <w:tcPr>
            <w:tcW w:w="1258" w:type="dxa"/>
            <w:gridSpan w:val="2"/>
            <w:noWrap w:val="0"/>
            <w:vAlign w:val="center"/>
          </w:tcPr>
          <w:p w14:paraId="4D52C24A">
            <w:pPr>
              <w:jc w:val="center"/>
              <w:rPr>
                <w:szCs w:val="21"/>
              </w:rPr>
            </w:pPr>
          </w:p>
        </w:tc>
        <w:tc>
          <w:tcPr>
            <w:tcW w:w="2048" w:type="dxa"/>
            <w:gridSpan w:val="6"/>
            <w:noWrap w:val="0"/>
            <w:vAlign w:val="center"/>
          </w:tcPr>
          <w:p w14:paraId="4BD7568E">
            <w:pPr>
              <w:jc w:val="center"/>
              <w:rPr>
                <w:szCs w:val="21"/>
              </w:rPr>
            </w:pPr>
          </w:p>
        </w:tc>
        <w:tc>
          <w:tcPr>
            <w:tcW w:w="1078" w:type="dxa"/>
            <w:gridSpan w:val="4"/>
            <w:noWrap w:val="0"/>
            <w:vAlign w:val="center"/>
          </w:tcPr>
          <w:p w14:paraId="7B66B6DB">
            <w:pPr>
              <w:jc w:val="center"/>
              <w:rPr>
                <w:szCs w:val="21"/>
              </w:rPr>
            </w:pPr>
          </w:p>
        </w:tc>
        <w:tc>
          <w:tcPr>
            <w:tcW w:w="1517" w:type="dxa"/>
            <w:gridSpan w:val="5"/>
            <w:noWrap w:val="0"/>
            <w:vAlign w:val="center"/>
          </w:tcPr>
          <w:p w14:paraId="4FECC86C">
            <w:pPr>
              <w:jc w:val="center"/>
              <w:rPr>
                <w:szCs w:val="21"/>
              </w:rPr>
            </w:pPr>
          </w:p>
        </w:tc>
        <w:tc>
          <w:tcPr>
            <w:tcW w:w="1374" w:type="dxa"/>
            <w:gridSpan w:val="4"/>
            <w:noWrap w:val="0"/>
            <w:vAlign w:val="center"/>
          </w:tcPr>
          <w:p w14:paraId="3A755400">
            <w:pPr>
              <w:jc w:val="center"/>
              <w:rPr>
                <w:szCs w:val="21"/>
              </w:rPr>
            </w:pPr>
          </w:p>
        </w:tc>
      </w:tr>
      <w:tr w14:paraId="48AC8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exact"/>
        </w:trPr>
        <w:tc>
          <w:tcPr>
            <w:tcW w:w="644" w:type="dxa"/>
            <w:noWrap w:val="0"/>
            <w:vAlign w:val="center"/>
          </w:tcPr>
          <w:p w14:paraId="76BA223A">
            <w:pPr>
              <w:jc w:val="center"/>
              <w:rPr>
                <w:szCs w:val="21"/>
              </w:rPr>
            </w:pPr>
          </w:p>
        </w:tc>
        <w:tc>
          <w:tcPr>
            <w:tcW w:w="1261" w:type="dxa"/>
            <w:gridSpan w:val="2"/>
            <w:noWrap w:val="0"/>
            <w:vAlign w:val="center"/>
          </w:tcPr>
          <w:p w14:paraId="2CF5D9AC">
            <w:pPr>
              <w:jc w:val="center"/>
              <w:rPr>
                <w:szCs w:val="21"/>
              </w:rPr>
            </w:pPr>
          </w:p>
        </w:tc>
        <w:tc>
          <w:tcPr>
            <w:tcW w:w="1258" w:type="dxa"/>
            <w:gridSpan w:val="2"/>
            <w:noWrap w:val="0"/>
            <w:vAlign w:val="center"/>
          </w:tcPr>
          <w:p w14:paraId="08CB986E">
            <w:pPr>
              <w:jc w:val="center"/>
              <w:rPr>
                <w:szCs w:val="21"/>
              </w:rPr>
            </w:pPr>
          </w:p>
        </w:tc>
        <w:tc>
          <w:tcPr>
            <w:tcW w:w="2048" w:type="dxa"/>
            <w:gridSpan w:val="6"/>
            <w:noWrap w:val="0"/>
            <w:vAlign w:val="center"/>
          </w:tcPr>
          <w:p w14:paraId="2AA38798">
            <w:pPr>
              <w:jc w:val="center"/>
              <w:rPr>
                <w:szCs w:val="21"/>
              </w:rPr>
            </w:pPr>
          </w:p>
        </w:tc>
        <w:tc>
          <w:tcPr>
            <w:tcW w:w="1078" w:type="dxa"/>
            <w:gridSpan w:val="4"/>
            <w:noWrap w:val="0"/>
            <w:vAlign w:val="center"/>
          </w:tcPr>
          <w:p w14:paraId="49091CC6">
            <w:pPr>
              <w:jc w:val="center"/>
              <w:rPr>
                <w:szCs w:val="21"/>
              </w:rPr>
            </w:pPr>
          </w:p>
        </w:tc>
        <w:tc>
          <w:tcPr>
            <w:tcW w:w="1517" w:type="dxa"/>
            <w:gridSpan w:val="5"/>
            <w:noWrap w:val="0"/>
            <w:vAlign w:val="center"/>
          </w:tcPr>
          <w:p w14:paraId="663BC6D8">
            <w:pPr>
              <w:jc w:val="center"/>
              <w:rPr>
                <w:szCs w:val="21"/>
              </w:rPr>
            </w:pPr>
          </w:p>
        </w:tc>
        <w:tc>
          <w:tcPr>
            <w:tcW w:w="1374" w:type="dxa"/>
            <w:gridSpan w:val="4"/>
            <w:noWrap w:val="0"/>
            <w:vAlign w:val="center"/>
          </w:tcPr>
          <w:p w14:paraId="34835240">
            <w:pPr>
              <w:jc w:val="center"/>
              <w:rPr>
                <w:szCs w:val="21"/>
              </w:rPr>
            </w:pPr>
          </w:p>
        </w:tc>
      </w:tr>
      <w:tr w14:paraId="3F02E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exact"/>
        </w:trPr>
        <w:tc>
          <w:tcPr>
            <w:tcW w:w="644" w:type="dxa"/>
            <w:noWrap w:val="0"/>
            <w:vAlign w:val="center"/>
          </w:tcPr>
          <w:p w14:paraId="7C3AEA39">
            <w:pPr>
              <w:jc w:val="center"/>
              <w:rPr>
                <w:szCs w:val="21"/>
              </w:rPr>
            </w:pPr>
          </w:p>
        </w:tc>
        <w:tc>
          <w:tcPr>
            <w:tcW w:w="1261" w:type="dxa"/>
            <w:gridSpan w:val="2"/>
            <w:noWrap w:val="0"/>
            <w:vAlign w:val="center"/>
          </w:tcPr>
          <w:p w14:paraId="6214EC81">
            <w:pPr>
              <w:jc w:val="center"/>
              <w:rPr>
                <w:szCs w:val="21"/>
              </w:rPr>
            </w:pPr>
          </w:p>
        </w:tc>
        <w:tc>
          <w:tcPr>
            <w:tcW w:w="1258" w:type="dxa"/>
            <w:gridSpan w:val="2"/>
            <w:noWrap w:val="0"/>
            <w:vAlign w:val="center"/>
          </w:tcPr>
          <w:p w14:paraId="290ED046">
            <w:pPr>
              <w:jc w:val="center"/>
              <w:rPr>
                <w:szCs w:val="21"/>
              </w:rPr>
            </w:pPr>
          </w:p>
        </w:tc>
        <w:tc>
          <w:tcPr>
            <w:tcW w:w="2048" w:type="dxa"/>
            <w:gridSpan w:val="6"/>
            <w:noWrap w:val="0"/>
            <w:vAlign w:val="center"/>
          </w:tcPr>
          <w:p w14:paraId="54DF3A71">
            <w:pPr>
              <w:jc w:val="center"/>
              <w:rPr>
                <w:szCs w:val="21"/>
              </w:rPr>
            </w:pPr>
          </w:p>
        </w:tc>
        <w:tc>
          <w:tcPr>
            <w:tcW w:w="1078" w:type="dxa"/>
            <w:gridSpan w:val="4"/>
            <w:noWrap w:val="0"/>
            <w:vAlign w:val="center"/>
          </w:tcPr>
          <w:p w14:paraId="4D0C7E80">
            <w:pPr>
              <w:jc w:val="center"/>
              <w:rPr>
                <w:szCs w:val="21"/>
              </w:rPr>
            </w:pPr>
          </w:p>
        </w:tc>
        <w:tc>
          <w:tcPr>
            <w:tcW w:w="1517" w:type="dxa"/>
            <w:gridSpan w:val="5"/>
            <w:noWrap w:val="0"/>
            <w:vAlign w:val="center"/>
          </w:tcPr>
          <w:p w14:paraId="75316ED4">
            <w:pPr>
              <w:jc w:val="center"/>
              <w:rPr>
                <w:szCs w:val="21"/>
              </w:rPr>
            </w:pPr>
          </w:p>
        </w:tc>
        <w:tc>
          <w:tcPr>
            <w:tcW w:w="1374" w:type="dxa"/>
            <w:gridSpan w:val="4"/>
            <w:noWrap w:val="0"/>
            <w:vAlign w:val="center"/>
          </w:tcPr>
          <w:p w14:paraId="71331173">
            <w:pPr>
              <w:jc w:val="center"/>
              <w:rPr>
                <w:szCs w:val="21"/>
              </w:rPr>
            </w:pPr>
          </w:p>
        </w:tc>
      </w:tr>
      <w:tr w14:paraId="79A9D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trPr>
        <w:tc>
          <w:tcPr>
            <w:tcW w:w="644" w:type="dxa"/>
            <w:noWrap w:val="0"/>
            <w:vAlign w:val="center"/>
          </w:tcPr>
          <w:p w14:paraId="105082C6">
            <w:pPr>
              <w:jc w:val="center"/>
              <w:rPr>
                <w:szCs w:val="21"/>
              </w:rPr>
            </w:pPr>
          </w:p>
        </w:tc>
        <w:tc>
          <w:tcPr>
            <w:tcW w:w="1261" w:type="dxa"/>
            <w:gridSpan w:val="2"/>
            <w:noWrap w:val="0"/>
            <w:vAlign w:val="center"/>
          </w:tcPr>
          <w:p w14:paraId="476399D5">
            <w:pPr>
              <w:jc w:val="center"/>
              <w:rPr>
                <w:szCs w:val="21"/>
              </w:rPr>
            </w:pPr>
          </w:p>
        </w:tc>
        <w:tc>
          <w:tcPr>
            <w:tcW w:w="1258" w:type="dxa"/>
            <w:gridSpan w:val="2"/>
            <w:noWrap w:val="0"/>
            <w:vAlign w:val="center"/>
          </w:tcPr>
          <w:p w14:paraId="07BA7C9E">
            <w:pPr>
              <w:jc w:val="center"/>
              <w:rPr>
                <w:szCs w:val="21"/>
              </w:rPr>
            </w:pPr>
          </w:p>
        </w:tc>
        <w:tc>
          <w:tcPr>
            <w:tcW w:w="2048" w:type="dxa"/>
            <w:gridSpan w:val="6"/>
            <w:noWrap w:val="0"/>
            <w:vAlign w:val="center"/>
          </w:tcPr>
          <w:p w14:paraId="488DABEA">
            <w:pPr>
              <w:jc w:val="center"/>
              <w:rPr>
                <w:szCs w:val="21"/>
              </w:rPr>
            </w:pPr>
          </w:p>
        </w:tc>
        <w:tc>
          <w:tcPr>
            <w:tcW w:w="1078" w:type="dxa"/>
            <w:gridSpan w:val="4"/>
            <w:noWrap w:val="0"/>
            <w:vAlign w:val="center"/>
          </w:tcPr>
          <w:p w14:paraId="662BB5F6">
            <w:pPr>
              <w:jc w:val="center"/>
              <w:rPr>
                <w:szCs w:val="21"/>
              </w:rPr>
            </w:pPr>
          </w:p>
        </w:tc>
        <w:tc>
          <w:tcPr>
            <w:tcW w:w="1517" w:type="dxa"/>
            <w:gridSpan w:val="5"/>
            <w:noWrap w:val="0"/>
            <w:vAlign w:val="center"/>
          </w:tcPr>
          <w:p w14:paraId="6E02741E">
            <w:pPr>
              <w:jc w:val="center"/>
              <w:rPr>
                <w:szCs w:val="21"/>
              </w:rPr>
            </w:pPr>
          </w:p>
        </w:tc>
        <w:tc>
          <w:tcPr>
            <w:tcW w:w="1374" w:type="dxa"/>
            <w:gridSpan w:val="4"/>
            <w:noWrap w:val="0"/>
            <w:vAlign w:val="center"/>
          </w:tcPr>
          <w:p w14:paraId="2A456CC1">
            <w:pPr>
              <w:jc w:val="center"/>
              <w:rPr>
                <w:szCs w:val="21"/>
              </w:rPr>
            </w:pPr>
          </w:p>
        </w:tc>
      </w:tr>
      <w:tr w14:paraId="51022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trPr>
        <w:tc>
          <w:tcPr>
            <w:tcW w:w="644" w:type="dxa"/>
            <w:noWrap w:val="0"/>
            <w:vAlign w:val="center"/>
          </w:tcPr>
          <w:p w14:paraId="1A5ABBBC">
            <w:pPr>
              <w:jc w:val="center"/>
              <w:rPr>
                <w:szCs w:val="21"/>
              </w:rPr>
            </w:pPr>
          </w:p>
        </w:tc>
        <w:tc>
          <w:tcPr>
            <w:tcW w:w="1261" w:type="dxa"/>
            <w:gridSpan w:val="2"/>
            <w:noWrap w:val="0"/>
            <w:vAlign w:val="center"/>
          </w:tcPr>
          <w:p w14:paraId="4512D5AB">
            <w:pPr>
              <w:jc w:val="center"/>
              <w:rPr>
                <w:szCs w:val="21"/>
              </w:rPr>
            </w:pPr>
          </w:p>
        </w:tc>
        <w:tc>
          <w:tcPr>
            <w:tcW w:w="1258" w:type="dxa"/>
            <w:gridSpan w:val="2"/>
            <w:noWrap w:val="0"/>
            <w:vAlign w:val="center"/>
          </w:tcPr>
          <w:p w14:paraId="66A7A707">
            <w:pPr>
              <w:jc w:val="center"/>
              <w:rPr>
                <w:szCs w:val="21"/>
              </w:rPr>
            </w:pPr>
          </w:p>
        </w:tc>
        <w:tc>
          <w:tcPr>
            <w:tcW w:w="2048" w:type="dxa"/>
            <w:gridSpan w:val="6"/>
            <w:noWrap w:val="0"/>
            <w:vAlign w:val="center"/>
          </w:tcPr>
          <w:p w14:paraId="3D6A9A44">
            <w:pPr>
              <w:jc w:val="center"/>
              <w:rPr>
                <w:szCs w:val="21"/>
              </w:rPr>
            </w:pPr>
          </w:p>
        </w:tc>
        <w:tc>
          <w:tcPr>
            <w:tcW w:w="1078" w:type="dxa"/>
            <w:gridSpan w:val="4"/>
            <w:noWrap w:val="0"/>
            <w:vAlign w:val="center"/>
          </w:tcPr>
          <w:p w14:paraId="089AA91E">
            <w:pPr>
              <w:jc w:val="center"/>
              <w:rPr>
                <w:szCs w:val="21"/>
              </w:rPr>
            </w:pPr>
          </w:p>
        </w:tc>
        <w:tc>
          <w:tcPr>
            <w:tcW w:w="1517" w:type="dxa"/>
            <w:gridSpan w:val="5"/>
            <w:noWrap w:val="0"/>
            <w:vAlign w:val="center"/>
          </w:tcPr>
          <w:p w14:paraId="2BB2603E">
            <w:pPr>
              <w:jc w:val="center"/>
              <w:rPr>
                <w:szCs w:val="21"/>
              </w:rPr>
            </w:pPr>
          </w:p>
        </w:tc>
        <w:tc>
          <w:tcPr>
            <w:tcW w:w="1374" w:type="dxa"/>
            <w:gridSpan w:val="4"/>
            <w:noWrap w:val="0"/>
            <w:vAlign w:val="center"/>
          </w:tcPr>
          <w:p w14:paraId="400DEAB4">
            <w:pPr>
              <w:jc w:val="center"/>
              <w:rPr>
                <w:szCs w:val="21"/>
              </w:rPr>
            </w:pPr>
          </w:p>
        </w:tc>
      </w:tr>
    </w:tbl>
    <w:p w14:paraId="529F54C9">
      <w:pPr>
        <w:spacing w:before="120" w:beforeLines="50"/>
        <w:ind w:right="393" w:rightChars="187"/>
        <w:jc w:val="right"/>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DCDC47-2C75-44C1-A585-B5443E908B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ABA003-2122-4E89-9802-9E895803BE46}"/>
  </w:font>
  <w:font w:name="楷体">
    <w:panose1 w:val="02010609060101010101"/>
    <w:charset w:val="86"/>
    <w:family w:val="modern"/>
    <w:pitch w:val="default"/>
    <w:sig w:usb0="800002BF" w:usb1="38CF7CFA" w:usb2="00000016" w:usb3="00000000" w:csb0="00040001" w:csb1="00000000"/>
    <w:embedRegular r:id="rId3" w:fontKey="{51774854-AF06-4781-BC5F-442B7E62D3DD}"/>
  </w:font>
  <w:font w:name="方正楷体_GBK">
    <w:panose1 w:val="02000000000000000000"/>
    <w:charset w:val="86"/>
    <w:family w:val="auto"/>
    <w:pitch w:val="default"/>
    <w:sig w:usb0="800002BF" w:usb1="38CF7CFA" w:usb2="00000016" w:usb3="00000000" w:csb0="00040000" w:csb1="00000000"/>
    <w:embedRegular r:id="rId4" w:fontKey="{9B3CBF1A-6298-401E-93E4-57030C2017F9}"/>
  </w:font>
  <w:font w:name="楷体_GB2312">
    <w:altName w:val="楷体"/>
    <w:panose1 w:val="02010609030101010101"/>
    <w:charset w:val="86"/>
    <w:family w:val="modern"/>
    <w:pitch w:val="default"/>
    <w:sig w:usb0="00000000" w:usb1="00000000" w:usb2="00000010" w:usb3="00000000" w:csb0="00040000" w:csb1="00000000"/>
    <w:embedRegular r:id="rId5" w:fontKey="{B1D02069-6DDB-4722-A211-B7991E159B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3030C"/>
    <w:rsid w:val="40B37BC2"/>
    <w:rsid w:val="6DD30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1721</Words>
  <Characters>1822</Characters>
  <Lines>0</Lines>
  <Paragraphs>0</Paragraphs>
  <TotalTime>3</TotalTime>
  <ScaleCrop>false</ScaleCrop>
  <LinksUpToDate>false</LinksUpToDate>
  <CharactersWithSpaces>2010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2026-03-23T03:49:00Z</dcterms:created>
  <dc:creator>tmscu</dc:creator>
  <cp:lastModifiedBy>tmscu</cp:lastModifiedBy>
  <dcterms:modified xsi:type="dcterms:W3CDTF">2026-03-23T03:55:55Z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BFF9E057F3EA40E9BB150FB8B505DD72_11</vt:lpwstr>
  </property>
  <property fmtid="{D5CDD505-2E9C-101B-9397-08002B2CF9AE}" pid="4" name="KSOTemplateDocerSaveRecord">
    <vt:lpwstr>eyJoZGlkIjoiZGY0OWJmYmU2ZWU3ZjJlMzM1YjNjNGRlZjRhM2E4NDUiLCJ1c2VySWQiOiIxNzgwNzExMDE4In0=</vt:lpwstr>
  </property>
</Properties>
</file>