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center"/>
        <w:rPr>
          <w:rFonts w:ascii="Arial" w:hAnsi="Arial" w:eastAsia="华文中宋" w:cs="Arial"/>
          <w:b/>
          <w:sz w:val="18"/>
          <w:szCs w:val="18"/>
        </w:rPr>
      </w:pPr>
      <w:bookmarkStart w:id="0" w:name="_Hlk81394165"/>
      <w:bookmarkEnd w:id="0"/>
    </w:p>
    <w:p>
      <w:pPr>
        <w:ind w:firstLine="480"/>
        <w:jc w:val="center"/>
        <w:rPr>
          <w:rFonts w:hint="eastAsia" w:ascii="Arial" w:hAnsi="Arial" w:eastAsia="华文中宋" w:cs="Arial"/>
          <w:b/>
          <w:sz w:val="18"/>
          <w:szCs w:val="18"/>
        </w:rPr>
      </w:pPr>
      <w:r>
        <w:rPr>
          <w:rFonts w:ascii="Arial" w:hAnsi="Arial" w:eastAsia="华文中宋" w:cs="Arial"/>
          <w:b/>
          <w:sz w:val="18"/>
          <w:szCs w:val="18"/>
        </w:rPr>
        <w:drawing>
          <wp:inline distT="0" distB="0" distL="0" distR="0">
            <wp:extent cx="1485265" cy="409575"/>
            <wp:effectExtent l="0" t="0" r="635" b="9525"/>
            <wp:docPr id="14" name="图片 14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无标题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1593" cy="41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eastAsia="华文中宋" w:cs="Arial"/>
          <w:b/>
          <w:szCs w:val="21"/>
        </w:rPr>
      </w:pPr>
      <w:r>
        <w:rPr>
          <w:rFonts w:ascii="Arial" w:hAnsi="Arial" w:eastAsia="华文中宋" w:cs="Arial"/>
          <w:b/>
          <w:szCs w:val="21"/>
        </w:rPr>
        <w:t>陆逊梯卡华宏（东莞）眼镜有限公司</w:t>
      </w:r>
    </w:p>
    <w:p>
      <w:pPr>
        <w:spacing w:line="240" w:lineRule="atLeast"/>
        <w:ind w:right="-735" w:rightChars="-350"/>
        <w:jc w:val="center"/>
        <w:rPr>
          <w:rFonts w:ascii="Arial" w:hAnsi="Arial" w:eastAsia="华文中宋" w:cs="Arial"/>
          <w:b/>
          <w:szCs w:val="21"/>
        </w:rPr>
      </w:pPr>
      <w:r>
        <w:rPr>
          <w:rFonts w:ascii="Arial" w:hAnsi="Arial" w:eastAsia="华文中宋" w:cs="Arial"/>
          <w:b/>
          <w:szCs w:val="21"/>
        </w:rPr>
        <w:t>LUXOTTICA TRISTAR (DONGGUAN) OPTICAL CO., LTD</w:t>
      </w:r>
    </w:p>
    <w:p>
      <w:pPr>
        <w:pStyle w:val="5"/>
        <w:spacing w:line="360" w:lineRule="atLeast"/>
        <w:jc w:val="center"/>
        <w:rPr>
          <w:rStyle w:val="9"/>
          <w:rFonts w:ascii="Arial" w:hAnsi="Arial" w:cs="Arial"/>
          <w:color w:val="0070C0"/>
          <w:sz w:val="21"/>
          <w:szCs w:val="21"/>
        </w:rPr>
      </w:pPr>
      <w:r>
        <w:rPr>
          <w:rStyle w:val="9"/>
          <w:rFonts w:hint="eastAsia" w:ascii="Arial" w:hAnsi="Arial" w:cs="Arial"/>
          <w:color w:val="0070C0"/>
          <w:sz w:val="21"/>
          <w:szCs w:val="21"/>
        </w:rPr>
        <w:t>202</w:t>
      </w:r>
      <w:r>
        <w:rPr>
          <w:rStyle w:val="9"/>
          <w:rFonts w:ascii="Arial" w:hAnsi="Arial" w:cs="Arial"/>
          <w:color w:val="0070C0"/>
          <w:sz w:val="21"/>
          <w:szCs w:val="21"/>
        </w:rPr>
        <w:t>2校园招聘简章</w:t>
      </w:r>
    </w:p>
    <w:p>
      <w:pPr>
        <w:pStyle w:val="5"/>
        <w:spacing w:line="360" w:lineRule="atLeast"/>
        <w:jc w:val="center"/>
        <w:rPr>
          <w:rStyle w:val="9"/>
          <w:rFonts w:ascii="Arial" w:hAnsi="Arial" w:cs="Arial"/>
          <w:color w:val="0070C0"/>
          <w:sz w:val="21"/>
          <w:szCs w:val="21"/>
        </w:rPr>
      </w:pPr>
      <w:r>
        <w:rPr>
          <w:rStyle w:val="9"/>
          <w:rFonts w:hint="eastAsia" w:ascii="Arial" w:hAnsi="Arial" w:cs="Arial"/>
          <w:color w:val="0070C0"/>
          <w:sz w:val="21"/>
          <w:szCs w:val="21"/>
        </w:rPr>
        <w:t>202</w:t>
      </w:r>
      <w:r>
        <w:rPr>
          <w:rStyle w:val="9"/>
          <w:rFonts w:ascii="Arial" w:hAnsi="Arial" w:cs="Arial"/>
          <w:color w:val="0070C0"/>
          <w:sz w:val="21"/>
          <w:szCs w:val="21"/>
        </w:rPr>
        <w:t>2 Luxottica Tristar Campus Recruitment</w:t>
      </w:r>
    </w:p>
    <w:p>
      <w:pPr>
        <w:pStyle w:val="5"/>
        <w:spacing w:line="360" w:lineRule="atLeast"/>
        <w:jc w:val="center"/>
        <w:rPr>
          <w:rStyle w:val="9"/>
          <w:rFonts w:ascii="Arial" w:hAnsi="Arial" w:cs="Arial"/>
          <w:color w:val="0070C0"/>
          <w:sz w:val="21"/>
          <w:szCs w:val="21"/>
        </w:rPr>
      </w:pPr>
    </w:p>
    <w:p>
      <w:pPr>
        <w:pStyle w:val="5"/>
        <w:spacing w:line="360" w:lineRule="atLeast"/>
        <w:ind w:left="420"/>
        <w:rPr>
          <w:rFonts w:asciiTheme="minorHAnsi" w:hAnsiTheme="minorHAnsi" w:cstheme="minorHAnsi"/>
          <w:b/>
          <w:bCs/>
          <w:color w:val="0070C0"/>
          <w:sz w:val="28"/>
          <w:szCs w:val="18"/>
        </w:rPr>
      </w:pPr>
      <w:r>
        <w:rPr>
          <w:rStyle w:val="9"/>
          <w:rFonts w:asciiTheme="minorHAnsi" w:hAnsiTheme="minorHAnsi" w:cstheme="minorHAnsi"/>
          <w:color w:val="0070C0"/>
          <w:sz w:val="28"/>
          <w:szCs w:val="18"/>
        </w:rPr>
        <w:t>集团简介</w:t>
      </w:r>
    </w:p>
    <w:p>
      <w:pPr>
        <w:pStyle w:val="5"/>
        <w:spacing w:line="360" w:lineRule="atLeast"/>
        <w:ind w:left="420"/>
        <w:rPr>
          <w:rFonts w:asciiTheme="minorHAnsi" w:hAnsiTheme="minorHAnsi" w:cstheme="minorHAnsi"/>
          <w:color w:val="313131"/>
          <w:sz w:val="20"/>
          <w:szCs w:val="20"/>
        </w:rPr>
      </w:pPr>
      <w:r>
        <w:rPr>
          <w:rFonts w:asciiTheme="minorHAnsi" w:hAnsiTheme="minorHAnsi" w:cstheme="minorHAnsi"/>
          <w:color w:val="313131"/>
          <w:sz w:val="20"/>
          <w:szCs w:val="20"/>
        </w:rPr>
        <w:t>意大利陆逊梯卡集团是集设计、生产和营销时尚、奢侈、运动及性能眼镜的市场领军企业，于1961年创立于意大利阿戈尔多。目前全球员工超过85,000名，分销网络遍布150个国家，在全球有超过7000家处方眼镜和太阳镜零售店。集团旗下品牌阵容强大，分布合理，除了拥有全球最畅销的太阳镜品牌雷朋（Ray-Ban）、奥运赞助眼镜品牌Oakley以及Vogue、Persol、Oliver Peoples、Alain Mikli、Arrnette等自有品牌外，还拥有众多授权品牌如Bvlgari、Burberry、Chanel、Dolce＆Gabbana、Donna Karan、Polo Ralph Lauren、Prada、Versace、Giorgio Armani、Coach、Tiffany、Tory Burch、Michael Kors等。</w:t>
      </w:r>
    </w:p>
    <w:p>
      <w:pPr>
        <w:pStyle w:val="5"/>
        <w:spacing w:line="360" w:lineRule="atLeast"/>
        <w:ind w:left="420"/>
        <w:rPr>
          <w:rFonts w:asciiTheme="minorHAnsi" w:hAnsiTheme="minorHAnsi" w:cstheme="minorHAnsi"/>
          <w:color w:val="313131"/>
          <w:sz w:val="20"/>
          <w:szCs w:val="20"/>
        </w:rPr>
      </w:pPr>
      <w:r>
        <w:rPr>
          <w:rFonts w:hint="eastAsia" w:asciiTheme="minorHAnsi" w:hAnsiTheme="minorHAnsi" w:cstheme="minorHAnsi"/>
          <w:color w:val="313131"/>
          <w:sz w:val="20"/>
          <w:szCs w:val="20"/>
        </w:rPr>
        <w:t>2019年集团净营业额达到94亿欧元......</w:t>
      </w:r>
    </w:p>
    <w:p>
      <w:pPr>
        <w:pStyle w:val="5"/>
        <w:spacing w:line="360" w:lineRule="atLeast"/>
        <w:ind w:left="420"/>
        <w:rPr>
          <w:rFonts w:asciiTheme="minorHAnsi" w:hAnsiTheme="minorHAnsi" w:cstheme="minorHAnsi"/>
          <w:color w:val="313131"/>
          <w:sz w:val="18"/>
          <w:szCs w:val="18"/>
        </w:rPr>
      </w:pPr>
    </w:p>
    <w:p>
      <w:pPr>
        <w:pStyle w:val="5"/>
        <w:spacing w:line="360" w:lineRule="atLeast"/>
        <w:ind w:left="420"/>
        <w:rPr>
          <w:rStyle w:val="9"/>
          <w:rFonts w:asciiTheme="minorHAnsi" w:hAnsiTheme="minorHAnsi" w:cstheme="minorHAnsi"/>
          <w:color w:val="0070C0"/>
          <w:sz w:val="28"/>
        </w:rPr>
      </w:pPr>
      <w:r>
        <w:rPr>
          <w:rStyle w:val="9"/>
          <w:rFonts w:asciiTheme="minorHAnsi" w:hAnsiTheme="minorHAnsi" w:cstheme="minorHAnsi"/>
          <w:color w:val="0070C0"/>
          <w:sz w:val="28"/>
        </w:rPr>
        <w:t>公司简介</w:t>
      </w:r>
    </w:p>
    <w:p>
      <w:pPr>
        <w:pStyle w:val="5"/>
        <w:spacing w:line="360" w:lineRule="atLeast"/>
        <w:ind w:left="420"/>
        <w:rPr>
          <w:rFonts w:asciiTheme="minorHAnsi" w:hAnsiTheme="minorHAnsi" w:cstheme="minorHAnsi"/>
          <w:color w:val="313131"/>
          <w:sz w:val="20"/>
          <w:szCs w:val="20"/>
        </w:rPr>
      </w:pPr>
      <w:r>
        <w:rPr>
          <w:rFonts w:asciiTheme="minorHAnsi" w:hAnsiTheme="minorHAnsi" w:cstheme="minorHAnsi"/>
          <w:color w:val="313131"/>
          <w:sz w:val="20"/>
          <w:szCs w:val="20"/>
        </w:rPr>
        <w:t>陆逊梯卡华宏（东莞）眼镜有限公司是陆逊梯卡集团于1997年在中国广东东莞投资兴建的眼镜生产基地，是集团在中国唯一一家眼镜生产中心。目前有12000余名员工，</w:t>
      </w:r>
      <w:r>
        <w:rPr>
          <w:rFonts w:hint="eastAsia" w:asciiTheme="minorHAnsi" w:hAnsiTheme="minorHAnsi" w:cstheme="minorHAnsi"/>
          <w:color w:val="313131"/>
          <w:sz w:val="20"/>
          <w:szCs w:val="20"/>
        </w:rPr>
        <w:t>注册资本9600万美元</w:t>
      </w:r>
      <w:r>
        <w:rPr>
          <w:rFonts w:asciiTheme="minorHAnsi" w:hAnsiTheme="minorHAnsi" w:cstheme="minorHAnsi"/>
          <w:color w:val="313131"/>
          <w:sz w:val="20"/>
          <w:szCs w:val="20"/>
        </w:rPr>
        <w:t>，</w:t>
      </w:r>
      <w:r>
        <w:rPr>
          <w:rFonts w:hint="eastAsia" w:asciiTheme="minorHAnsi" w:hAnsiTheme="minorHAnsi" w:cstheme="minorHAnsi"/>
          <w:color w:val="313131"/>
          <w:sz w:val="20"/>
          <w:szCs w:val="20"/>
        </w:rPr>
        <w:t>华宏已</w:t>
      </w:r>
      <w:r>
        <w:rPr>
          <w:rFonts w:asciiTheme="minorHAnsi" w:hAnsiTheme="minorHAnsi" w:cstheme="minorHAnsi"/>
          <w:color w:val="313131"/>
          <w:sz w:val="20"/>
          <w:szCs w:val="20"/>
        </w:rPr>
        <w:t>成为陆逊梯卡集团最重要的设计、生产和物流配送中心。</w:t>
      </w:r>
    </w:p>
    <w:p>
      <w:pPr>
        <w:pStyle w:val="5"/>
        <w:spacing w:line="360" w:lineRule="atLeast"/>
        <w:ind w:left="420"/>
        <w:rPr>
          <w:rFonts w:hint="eastAsia" w:asciiTheme="minorHAnsi" w:hAnsiTheme="minorHAnsi" w:cstheme="minorHAnsi"/>
          <w:color w:val="313131"/>
          <w:sz w:val="18"/>
          <w:szCs w:val="18"/>
        </w:rPr>
      </w:pPr>
    </w:p>
    <w:p>
      <w:pPr>
        <w:pStyle w:val="5"/>
        <w:spacing w:line="360" w:lineRule="atLeast"/>
        <w:ind w:left="420"/>
        <w:rPr>
          <w:rFonts w:asciiTheme="minorHAnsi" w:hAnsiTheme="minorHAnsi" w:cstheme="minorHAnsi"/>
          <w:b/>
          <w:color w:val="0070C0"/>
          <w:sz w:val="28"/>
          <w:szCs w:val="18"/>
        </w:rPr>
      </w:pPr>
      <w:r>
        <w:rPr>
          <w:rFonts w:asciiTheme="minorHAnsi" w:hAnsiTheme="minorHAnsi" w:cstheme="minorHAnsi"/>
          <w:b/>
          <w:color w:val="0070C0"/>
          <w:sz w:val="28"/>
          <w:szCs w:val="18"/>
        </w:rPr>
        <w:t>管理培训生项目介绍</w:t>
      </w:r>
    </w:p>
    <w:p>
      <w:pPr>
        <w:pStyle w:val="15"/>
        <w:spacing w:line="276" w:lineRule="auto"/>
        <w:ind w:left="420" w:firstLine="0" w:firstLineChars="0"/>
        <w:rPr>
          <w:rFonts w:cstheme="minorHAnsi"/>
          <w:sz w:val="20"/>
          <w:szCs w:val="20"/>
        </w:rPr>
      </w:pPr>
      <w:bookmarkStart w:id="1" w:name="OLE_LINK4"/>
      <w:bookmarkStart w:id="2" w:name="OLE_LINK3"/>
      <w:r>
        <w:rPr>
          <w:rFonts w:cstheme="minorHAnsi"/>
          <w:sz w:val="20"/>
          <w:szCs w:val="20"/>
        </w:rPr>
        <w:t>陆逊梯卡华宏（东莞）眼镜有限公司管理培训生（Fresh Talent）发展项目是面向全国目标大学应届毕业的本科生以及研究生，</w:t>
      </w:r>
      <w:r>
        <w:rPr>
          <w:rFonts w:hint="eastAsia" w:cstheme="minorHAnsi"/>
          <w:sz w:val="20"/>
          <w:szCs w:val="20"/>
        </w:rPr>
        <w:t>选拔</w:t>
      </w:r>
      <w:r>
        <w:rPr>
          <w:rFonts w:cstheme="minorHAnsi"/>
          <w:sz w:val="20"/>
          <w:szCs w:val="20"/>
        </w:rPr>
        <w:t>具备专业知识、发展潜力、成功决心和领导力潜质的优秀人才，为未来公司的发展提供人才</w:t>
      </w:r>
      <w:r>
        <w:rPr>
          <w:rFonts w:hint="eastAsia" w:cstheme="minorHAnsi"/>
          <w:sz w:val="20"/>
          <w:szCs w:val="20"/>
        </w:rPr>
        <w:t>储备</w:t>
      </w:r>
      <w:r>
        <w:rPr>
          <w:rFonts w:cstheme="minorHAnsi"/>
          <w:sz w:val="20"/>
          <w:szCs w:val="20"/>
        </w:rPr>
        <w:t>。该项目于2009年开始启动，目前已为公司培养了数以百计的各类管理人员。</w:t>
      </w:r>
    </w:p>
    <w:bookmarkEnd w:id="1"/>
    <w:bookmarkEnd w:id="2"/>
    <w:p>
      <w:pPr>
        <w:pStyle w:val="5"/>
        <w:spacing w:line="360" w:lineRule="atLeast"/>
        <w:ind w:left="420"/>
        <w:rPr>
          <w:rFonts w:asciiTheme="minorHAnsi" w:hAnsiTheme="minorHAnsi" w:cstheme="minorHAnsi"/>
          <w:b/>
          <w:color w:val="313131"/>
          <w:sz w:val="21"/>
          <w:szCs w:val="18"/>
        </w:rPr>
      </w:pPr>
    </w:p>
    <w:p>
      <w:pPr>
        <w:pStyle w:val="5"/>
        <w:spacing w:line="360" w:lineRule="atLeast"/>
        <w:ind w:left="420"/>
        <w:rPr>
          <w:rFonts w:hint="eastAsia" w:asciiTheme="minorHAnsi" w:hAnsiTheme="minorHAnsi" w:cstheme="minorHAnsi"/>
          <w:b/>
          <w:color w:val="0070C0"/>
          <w:sz w:val="28"/>
          <w:szCs w:val="18"/>
        </w:rPr>
      </w:pPr>
      <w:r>
        <w:rPr>
          <w:rFonts w:asciiTheme="minorHAnsi" w:hAnsiTheme="minorHAnsi" w:cstheme="minorHAnsi"/>
          <w:b/>
          <w:color w:val="0070C0"/>
          <w:sz w:val="28"/>
          <w:szCs w:val="18"/>
        </w:rPr>
        <w:t xml:space="preserve">意眼识才，镜等你来！EYE YOUR TALENT, FRAME YOUR FUTURE! </w:t>
      </w:r>
    </w:p>
    <w:tbl>
      <w:tblPr>
        <w:tblStyle w:val="7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shd w:val="clear" w:color="auto" w:fill="92D050"/>
          </w:tcPr>
          <w:p>
            <w:pPr>
              <w:pStyle w:val="5"/>
              <w:spacing w:line="360" w:lineRule="atLeast"/>
              <w:jc w:val="center"/>
              <w:rPr>
                <w:rFonts w:asciiTheme="minorHAnsi" w:hAnsiTheme="minorHAnsi" w:cstheme="minorHAnsi"/>
                <w:b/>
                <w:color w:val="313131"/>
                <w:sz w:val="21"/>
                <w:szCs w:val="18"/>
              </w:rPr>
            </w:pPr>
            <w:bookmarkStart w:id="3" w:name="OLE_LINK2"/>
            <w:bookmarkStart w:id="4" w:name="OLE_LINK1"/>
            <w:r>
              <w:rPr>
                <w:rFonts w:asciiTheme="minorHAnsi" w:hAnsiTheme="minorHAnsi" w:cstheme="minorHAnsi"/>
                <w:b/>
                <w:color w:val="313131"/>
                <w:sz w:val="21"/>
                <w:szCs w:val="18"/>
              </w:rPr>
              <w:t>我们为你提供</w:t>
            </w:r>
          </w:p>
        </w:tc>
        <w:tc>
          <w:tcPr>
            <w:tcW w:w="4820" w:type="dxa"/>
            <w:shd w:val="clear" w:color="auto" w:fill="92D050"/>
          </w:tcPr>
          <w:p>
            <w:pPr>
              <w:pStyle w:val="5"/>
              <w:spacing w:line="360" w:lineRule="atLeast"/>
              <w:jc w:val="center"/>
              <w:rPr>
                <w:rFonts w:asciiTheme="minorHAnsi" w:hAnsiTheme="minorHAnsi" w:cstheme="minorHAnsi"/>
                <w:b/>
                <w:color w:val="313131"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13131"/>
                <w:sz w:val="21"/>
                <w:szCs w:val="18"/>
              </w:rPr>
              <w:t>我们希望你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</w:tcPr>
          <w:p>
            <w:pPr>
              <w:pStyle w:val="5"/>
              <w:spacing w:line="360" w:lineRule="atLeast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√ 清晰快速的职业发展通道，</w:t>
            </w:r>
            <w:r>
              <w:rPr>
                <w:rFonts w:hint="eastAsia" w:asciiTheme="minorHAnsi" w:hAnsiTheme="minorHAnsi" w:cstheme="minorHAnsi"/>
                <w:color w:val="313131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年成长为中层管理人员</w:t>
            </w:r>
          </w:p>
          <w:p>
            <w:pPr>
              <w:pStyle w:val="5"/>
              <w:spacing w:line="360" w:lineRule="atLeast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√ 系统化培训，全面提升个人素质及管理能力</w:t>
            </w:r>
          </w:p>
          <w:p>
            <w:pPr>
              <w:pStyle w:val="5"/>
              <w:spacing w:line="360" w:lineRule="atLeast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√ 导师辅导计划，优秀经理人为你的职业生涯做指路明灯</w:t>
            </w:r>
          </w:p>
          <w:p>
            <w:pPr>
              <w:pStyle w:val="5"/>
              <w:spacing w:line="360" w:lineRule="atLeast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√ 国际化工作氛围，海外出差工作机会</w:t>
            </w:r>
          </w:p>
          <w:p>
            <w:pPr>
              <w:pStyle w:val="5"/>
              <w:spacing w:line="360" w:lineRule="atLeast"/>
              <w:rPr>
                <w:rFonts w:asciiTheme="minorHAnsi" w:hAnsiTheme="minorHAnsi" w:cstheme="minorHAnsi"/>
                <w:color w:val="31313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√ 有竞争力的薪资福利</w:t>
            </w:r>
          </w:p>
        </w:tc>
        <w:tc>
          <w:tcPr>
            <w:tcW w:w="4820" w:type="dxa"/>
          </w:tcPr>
          <w:p>
            <w:pPr>
              <w:pStyle w:val="5"/>
              <w:spacing w:line="360" w:lineRule="atLeast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>√ 学历：</w:t>
            </w:r>
            <w:r>
              <w:rPr>
                <w:rFonts w:hint="eastAsia" w:asciiTheme="minorHAnsi" w:hAnsiTheme="minorHAnsi" w:cstheme="minorHAnsi"/>
                <w:color w:val="313131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 xml:space="preserve">2届毕业的本科生，研究生                                                                                                                                                      </w:t>
            </w:r>
          </w:p>
          <w:p>
            <w:pPr>
              <w:pStyle w:val="5"/>
              <w:spacing w:line="360" w:lineRule="atLeast"/>
              <w:rPr>
                <w:rFonts w:asciiTheme="minorHAnsi" w:hAnsiTheme="minorHAnsi" w:cstheme="minorHAnsi"/>
                <w:color w:val="31313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sz w:val="20"/>
                <w:szCs w:val="20"/>
              </w:rPr>
              <w:t xml:space="preserve">√ 能力：优秀的主动沟通能力、快速学习能力、应变适应能力、问题解决能力                                                                                                                                               √ 技能：良好的英文交流能力，熟悉Office办公软件                                                                                           </w:t>
            </w:r>
          </w:p>
          <w:p>
            <w:pPr>
              <w:pStyle w:val="5"/>
              <w:spacing w:line="360" w:lineRule="atLeast"/>
              <w:rPr>
                <w:rFonts w:asciiTheme="minorHAnsi" w:hAnsiTheme="minorHAnsi" w:cstheme="minorHAnsi"/>
                <w:b/>
                <w:color w:val="31313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313131"/>
                <w:sz w:val="20"/>
                <w:szCs w:val="20"/>
              </w:rPr>
              <w:t>如果你足够优秀，以上一切都</w:t>
            </w:r>
            <w:r>
              <w:rPr>
                <w:rFonts w:hint="eastAsia" w:asciiTheme="minorHAnsi" w:hAnsiTheme="minorHAnsi" w:cstheme="minorHAnsi"/>
                <w:b/>
                <w:color w:val="313131"/>
                <w:sz w:val="20"/>
                <w:szCs w:val="20"/>
              </w:rPr>
              <w:t>可忽略</w:t>
            </w:r>
            <w:r>
              <w:rPr>
                <w:rFonts w:asciiTheme="minorHAnsi" w:hAnsiTheme="minorHAnsi" w:cstheme="minorHAnsi"/>
                <w:b/>
                <w:color w:val="313131"/>
                <w:sz w:val="20"/>
                <w:szCs w:val="20"/>
              </w:rPr>
              <w:t>！</w:t>
            </w:r>
          </w:p>
        </w:tc>
      </w:tr>
      <w:bookmarkEnd w:id="3"/>
      <w:bookmarkEnd w:id="4"/>
    </w:tbl>
    <w:p>
      <w:pPr>
        <w:pStyle w:val="5"/>
        <w:spacing w:line="360" w:lineRule="atLeast"/>
        <w:rPr>
          <w:rStyle w:val="9"/>
          <w:rFonts w:ascii="Arial" w:hAnsi="Arial" w:cs="Arial"/>
          <w:color w:val="0070C0"/>
          <w:sz w:val="18"/>
          <w:szCs w:val="18"/>
        </w:rPr>
      </w:pPr>
    </w:p>
    <w:p>
      <w:pPr>
        <w:pStyle w:val="5"/>
        <w:spacing w:line="360" w:lineRule="atLeast"/>
        <w:rPr>
          <w:rStyle w:val="9"/>
          <w:rFonts w:ascii="Arial" w:hAnsi="Arial" w:cs="Arial"/>
          <w:color w:val="0070C0"/>
          <w:sz w:val="18"/>
          <w:szCs w:val="18"/>
        </w:rPr>
      </w:pPr>
    </w:p>
    <w:p>
      <w:pPr>
        <w:pStyle w:val="5"/>
        <w:spacing w:line="360" w:lineRule="atLeast"/>
        <w:rPr>
          <w:rStyle w:val="9"/>
          <w:rFonts w:ascii="Arial" w:hAnsi="Arial" w:cs="Arial"/>
          <w:color w:val="0070C0"/>
          <w:sz w:val="18"/>
          <w:szCs w:val="18"/>
        </w:rPr>
      </w:pPr>
    </w:p>
    <w:p>
      <w:pPr>
        <w:pStyle w:val="5"/>
        <w:spacing w:line="360" w:lineRule="atLeast"/>
        <w:rPr>
          <w:rStyle w:val="9"/>
          <w:rFonts w:hint="eastAsia" w:ascii="Arial" w:hAnsi="Arial" w:cs="Arial"/>
          <w:color w:val="0070C0"/>
          <w:sz w:val="18"/>
          <w:szCs w:val="18"/>
        </w:rPr>
      </w:pPr>
    </w:p>
    <w:p>
      <w:pPr>
        <w:pStyle w:val="5"/>
        <w:numPr>
          <w:ilvl w:val="0"/>
          <w:numId w:val="1"/>
        </w:numPr>
        <w:spacing w:line="360" w:lineRule="atLeast"/>
        <w:rPr>
          <w:rStyle w:val="9"/>
          <w:rFonts w:ascii="Arial" w:hAnsi="Arial" w:cs="Arial"/>
          <w:color w:val="0070C0"/>
          <w:sz w:val="20"/>
          <w:szCs w:val="20"/>
        </w:rPr>
      </w:pPr>
      <w:r>
        <w:rPr>
          <w:rStyle w:val="9"/>
          <w:rFonts w:ascii="Arial" w:hAnsi="Arial" w:cs="Arial"/>
          <w:color w:val="0070C0"/>
          <w:sz w:val="20"/>
          <w:szCs w:val="20"/>
        </w:rPr>
        <w:t>招聘需求</w:t>
      </w:r>
    </w:p>
    <w:p>
      <w:pPr>
        <w:pStyle w:val="5"/>
        <w:numPr>
          <w:ilvl w:val="1"/>
          <w:numId w:val="2"/>
        </w:numPr>
        <w:spacing w:line="360" w:lineRule="atLeast"/>
        <w:rPr>
          <w:rStyle w:val="9"/>
          <w:rFonts w:ascii="Arial" w:hAnsi="Arial" w:cs="Arial"/>
          <w:color w:val="0070C0"/>
          <w:sz w:val="20"/>
          <w:szCs w:val="20"/>
        </w:rPr>
      </w:pPr>
      <w:r>
        <w:rPr>
          <w:rStyle w:val="9"/>
          <w:rFonts w:hint="eastAsia" w:ascii="Arial" w:hAnsi="Arial" w:cs="Arial"/>
          <w:color w:val="0070C0"/>
          <w:sz w:val="20"/>
          <w:szCs w:val="20"/>
        </w:rPr>
        <w:t>工作地点：广东省东莞市</w:t>
      </w:r>
    </w:p>
    <w:p>
      <w:pPr>
        <w:pStyle w:val="5"/>
        <w:numPr>
          <w:ilvl w:val="1"/>
          <w:numId w:val="2"/>
        </w:numPr>
        <w:spacing w:line="360" w:lineRule="atLeast"/>
        <w:rPr>
          <w:rStyle w:val="9"/>
          <w:rFonts w:ascii="Arial" w:hAnsi="Arial" w:cs="Arial"/>
          <w:color w:val="0070C0"/>
          <w:sz w:val="18"/>
          <w:szCs w:val="18"/>
        </w:rPr>
      </w:pPr>
      <w:r>
        <w:rPr>
          <w:rStyle w:val="9"/>
          <w:rFonts w:hint="eastAsia" w:ascii="Arial" w:hAnsi="Arial" w:cs="Arial"/>
          <w:color w:val="0070C0"/>
          <w:sz w:val="20"/>
          <w:szCs w:val="20"/>
        </w:rPr>
        <w:t>学历：20</w:t>
      </w:r>
      <w:r>
        <w:rPr>
          <w:rStyle w:val="9"/>
          <w:rFonts w:ascii="Arial" w:hAnsi="Arial" w:cs="Arial"/>
          <w:color w:val="0070C0"/>
          <w:sz w:val="20"/>
          <w:szCs w:val="20"/>
        </w:rPr>
        <w:t>22</w:t>
      </w:r>
      <w:r>
        <w:rPr>
          <w:rStyle w:val="9"/>
          <w:rFonts w:hint="eastAsia" w:ascii="Arial" w:hAnsi="Arial" w:cs="Arial"/>
          <w:color w:val="0070C0"/>
          <w:sz w:val="20"/>
          <w:szCs w:val="20"/>
        </w:rPr>
        <w:t xml:space="preserve">年毕业的本科生，研究生 </w:t>
      </w:r>
      <w:r>
        <w:rPr>
          <w:rStyle w:val="9"/>
          <w:rFonts w:hint="eastAsia" w:ascii="Arial" w:hAnsi="Arial" w:cs="Arial"/>
          <w:color w:val="0070C0"/>
          <w:sz w:val="18"/>
          <w:szCs w:val="18"/>
        </w:rPr>
        <w:t xml:space="preserve">   </w:t>
      </w:r>
    </w:p>
    <w:tbl>
      <w:tblPr>
        <w:tblStyle w:val="6"/>
        <w:tblW w:w="10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5269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需求职位</w:t>
            </w:r>
          </w:p>
        </w:tc>
        <w:tc>
          <w:tcPr>
            <w:tcW w:w="5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  <w:noWrap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2D050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需求专业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NPI助理工程师 - 金属制造中心</w:t>
            </w:r>
          </w:p>
        </w:tc>
        <w:tc>
          <w:tcPr>
            <w:tcW w:w="5269" w:type="dxa"/>
            <w:tcBorders>
              <w:top w:val="dashed" w:color="auto" w:sz="4" w:space="0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1.跟进和协助生产完成各项指标的达成;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2.汇总每周每个部门的样板进度完成情况，并结合生产大计划和改level计划排出优先加工顺序;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3.协调及分析每天各部门的最新样板在制情况，有异常及时和相关部门处理解决;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4.每天定时汇总未改level型号，跟踪最新的改level情况，确保加急单准时投入。</w:t>
            </w:r>
          </w:p>
        </w:tc>
        <w:tc>
          <w:tcPr>
            <w:tcW w:w="2280" w:type="dxa"/>
            <w:tcBorders>
              <w:top w:val="dashed" w:color="auto" w:sz="4" w:space="0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计划助理 - 金属制造中心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1.根据客户订单安排生产计划，综合考虑客户的交货日期，负责部门的生产计划排产，保障部门生产能够有序进行；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2.负责部门生产月计划/周计划/日计划的生产安排与指令的发布，执行进度跟踪及监督达成状况；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3.协调工厂内上下游部门，解决生产障碍，保证生产的顺利进行；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4.负责每周工作报表的编制与上报工作；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5.分析产能与市场需求的差异性，指导生产及时做产能调整及产线转型。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助理工程师 - 金属制造中心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1.负责管理班次的生产，按时、按质、按量为公司提供合格的产品；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2.负责对所辖区域员工的绩效考核，技能考核及技能培训；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3.带头执行并宣传、引导员工执行公司的各项规章制度；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4.安排生产任务，激励员工工作士气，总结现场遇到的问题及改善方案。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材料工程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化学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机械及其自动化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焊接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助理工程师 - 零件电镀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 负责实验室的管理，实验室仪器设备的保养与维护;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 负责电镀化学品仓库的管理，协助采购，领用电镀相关化学品，核算化学品用量成本;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 参与生产工艺的改进及生产品质的改善，协助电镀线加药，维护保养等工作;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 跟进新项目及新物料，统计分析实验室数据，评估工艺可行性;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 标准化实验室操作，培训产线员工掌握实验室基本分析操作。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化学类相关专业;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助理工艺工程师 - 零件制造中心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 工艺改善，精减工艺，提高生产效率；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 品质异常改善，协助跟进品质问题;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 机器改善，降低故障率，减少污染源;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 自动化项目跟进。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助理工程师 - 胶架制造中心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1.践行精益生产，提升车间管理水平;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2.持续改善，包含工艺和工装治具;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3.开发、导入自动化设备，减低成本 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4.车间标准化建立。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助理工程师 - 注塑装配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1.熟悉现场生产流程，了解产品工艺;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2.协调人员，合理安排生产;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3.跟进生产产出，确保加急订单交货,确保生产效率;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4.人员培养核心技能工储备;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5.机器设备安全，确保机器保持不坏状态;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6.现场5S监控;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7.对外部门和相关工序协作与沟通;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8.团队文化建设。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助理工程师 - 注塑工程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方向一：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1.负责注塑机自动化及周边设备自动化的研发、导入、调试、维护等工作;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2.通过自动化角度，优化生产流程，降低成本，提高效能;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3.协助制程模治具的设计开发工作。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方向二：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1.负责MP阶段注塑新产品的导入、参数调试及维护;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2.负责注塑原料测试、开发、验证;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3.提出模具改善点，且协助模具测试工作;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4.协助品质部解决日常制程过程的产品品质问题，确保产品良率，达成产出指标;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5.进行注塑相关DOE测试与验证工作。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生产助理 - 太阳镜片制造中心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1.Goggle镜片生产管理-指标，人员，物料，产出等；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2.Goggle新项目的开发-与工程，质量，设备等部门合作实现项目导入及量产;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3.生产工艺标准化及技术人员培训；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4.生产品质异常分析与处理，改善制程工艺及品质；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5.设备点检，AM及故障跟踪处理；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6.现场5S、安全、化学品及物料保全的管理。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7. NPI，工程质量测试和设备layout支持；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8.工序改善项目开展-效率，质量，交期等；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高分子材料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化学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助理品质工程师 - 太阳镜片制造中心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1.负责镜片工厂制程品质的控制，确保质量目标达成;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2.根据客户反馈，及时纠正制程品质偏倚;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3.协助编制并完善制程品质管理文件（PCP，WI，记录表格）;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4.跟踪新产品开发过程，评估新产品对过程的影响;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5.完成制程品质报告;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6.制程品质异常，搜集数据与实物，分析原因，提出解决方案;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7.跟踪品质项目的落实，达成项目目标。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高分子材料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化学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助理品质工程师 - 光学镜片制造中心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 负责客户投诉的质量管理;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 每周与澳大利亚市场会议并讨论质量数据及改善行动;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3.处理客户投诉，与内部部门合作并采取改善行动;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 质检人员活动推进;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 为品质作业人员制定对应的检查作业标准;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6.品质人员的培训及人员相关管理。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高分子材料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化学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助理维修工程师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1.金属制造中心设备基础资料管理;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2.协助主管跟进日常设备维护保养工作;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3.设备故障数据整理，分析并改进;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4.跨部门合作，提升生产整体效益;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6.设备安全改进。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环境运营助理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1.污水处理系统的异常处理与改善;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2.与外部门进行协作，共同处理相关问题;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3.跟进和更新日常点检数据;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4.现场的视察以及组织基础的维护保养活动;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5.污水的取样和测试;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6.化学品的存储以及零部件管理;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7.给一线员工进行相关环境安全培训;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9.更新每周的数据与报告。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化学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应用化学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环境专业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物流计划助理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1.对流程进行分析，发现浪费，定义浪费;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2.针对发现的浪费进行改善分析，找到对应的解决方案;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3.针对行之有效的解决方案，制定项目可行性分析;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4.完成针对项目的项目报告，并且将项目具体落地;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5.组织和领导物流内部的改善总结活动;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6.监督各个区域的主管完成相应的改善行动。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统计学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物流运营助理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1.监控运输各项生产指标达成情况;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2.通过分析整个订单从释放到派送流程寻找现有服务的改善点;     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3.分析相关KPI, 跟踪异常，并提供解决方案 ;                                                                                                                            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4.与全球供应商进行持续沟通以寻求改善效率的机会;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5.优化进出口报告;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6.分析出运成本;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7.项目跟进。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统计学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数据科学与大数据技术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计算机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亚太需求和分销助理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 负责分销计划团队工作安排与处理 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2.处理亚太区域的电商、零售和批发渠道的市场支持;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3. 协调其他物流中心, 提高库存满足率;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4.库存水平监控，报废控制 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5. 建单来货异常处理和其他物流相关情况处理;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 在运输计划上与物流保持一致。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数据科学与大数据技术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亚太新产品导入计划助理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1.制定新launch开发计划并监控开发状态, 追踪计划按时完成;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2.定期组织开发团队, 评估开发进度. 定期汇报开发状态;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3.协调解决开发过程中出现的主要问题, 及时报告并排除异常;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4.负责NPI范围内的流程优化项目;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5.对外部的沟通窗口。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数据科学与大数据技术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亚太工业计划助理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1.根据优先级与产能制定周计划与天计划给到生产；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2.跟进生产计划的执行进展；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3.与各团队合作解决日常问题，以达到对客户的服务承诺；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4.分析物料同步性，与相关部件工厂与采购同事来保证物料的供应。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数据科学与大数据技术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亚太物料采购计划助理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1.管理物料需求，确保物料供应;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2.根据需求，通知供应商及时送货;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3.协调处理物料出现的品质问题，运输问题，确保物料的供应;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4.制定月需求;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5.库存管理。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数据科学与大数据技术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等线" w:hAnsi="等线" w:eastAsia="等线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亚太采购与需求计划助理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1.计算光学镜片的采购需求跟未来预测，系统内转换采购需求到采购订单，然后分发给供应商;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2.提高供应商的准时交货率，沟通减少制造时间;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3.持续跟进ESSILOR的整合项目;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4.减少RXO 运营期间的镜片缺料;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5.管理跟进新项目与新产品;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6.管控光学镜片库存。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数据科学与大数据技术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工商管理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计划助理（偏项目方向）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1.支持光学镜片市场的工作，及时回复客户的咨询以及问题处理;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2.管理和导入工作的流程;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3.支持光学镜片新产品导入项目。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国际经济与贸易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数据科学与大数据技术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采购助理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1.管理并管控部门流程;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2.并协助部门的日常管理;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3.协助其他组完成相关的业务。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采购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供应链管理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国际贸易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SAP财务助理分析师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1.SAP 系统异常处理，包含SAP FICO模块以及 HR差旅报销系统的问题;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2.SAP 系统问题分析及根源性解决问题;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3.参与项目管理及上线支持;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4.组织用户培训。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SAP光学镜片助理分析师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1.SAP 系统异常处理，包含所有SAP 模块的问题;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2.SAP 系统问题分析及根源性解决问题;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3.积极协助意大利&amp;美国IT处理RX其他系统问题，如： LMS 系统;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4.参与项目管理及上线支持;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5.组织用户培训。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计算机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技术助理工程师 - IE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1.监控材料的选择和使用数量;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2.熟悉所有物料操作逻辑，尽量提高物料利用率，避免输入错误 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3.对生产过程进行监控和分析，区分不合理的操作 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4.确认每个工厂的工艺和工时 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5.熟悉主数据项目流程及管理, 特别是新的海外项目, 福井, 泰国等。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英语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计算机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财务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产品/模具设计助理工程师 - IE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1.新产品开发， 2D/3D 图纸制作;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2.新产品开发过程跟踪， 问题收集以及沟通解决; 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3.新项目过程跟踪以及管理;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4.及其他胶框产品相关项目的改善。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自动化设计助理工程师 - IE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1.根据项目要求，进行设计工作 （机械设计或电气设计）;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2.根据项目实际使用的效果，对已有的项目进行改进，以达到更好的技术表现;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3.协助其他人进行设计工作。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项目助理工程师 - IE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1.及时有效的与各部门人员协调共通，确保项目有序正常进行;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2.持续监督项目进度，并定期向项目团队成员和领导汇报;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3.持续跟进及解决项目在开发及生产各阶段的技术问题 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4.完成领导安排的其他工作任务。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NPI助理工程师 - IE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1.生产工艺的持续改善和生产的技术问题处理;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2.其他注塑和项目改善的支持;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3.新工艺开发。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机械及其自动化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高分子材料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模具设计与制造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产品设计助理工程师 - IE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1.产品设计，2D/3D 图纸制作;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 xml:space="preserve">2.新产品开发过程跟踪，问题收集以及沟通解决;  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3.新项目过程跟踪以及管理;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4.及其他关于模具项目改善。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机械自动化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电气自动化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51" w:type="dxa"/>
            <w:tcBorders>
              <w:top w:val="nil"/>
              <w:left w:val="dashed" w:color="auto" w:sz="4" w:space="0"/>
              <w:bottom w:val="dashed" w:color="auto" w:sz="4" w:space="0"/>
              <w:right w:val="dashed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初级会计-亚太财务共享中心</w:t>
            </w:r>
          </w:p>
        </w:tc>
        <w:tc>
          <w:tcPr>
            <w:tcW w:w="5269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亚太财务共享中心招聘五大方向：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总账：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1.根据不同的法人实体进行记账和月结账；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2.根据IFRS和GAAP的要求准备相关财务报告；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3.处理内部公司间的帐报表和核对。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应付：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1.根据付款条件安排付款，确保付款的准确及时；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2.定期核对供应商报表，解决发票对账过程中出现的问题；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3.负责月度季度年度结账；相关报告输出和支持年度审计工作。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应收：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1.确认应收账款并按月制定时间完成收款;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2.每月对客户账目进行审核，编制应收账款报表；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3.与AR团队和其他相关团队紧密合作，确保流程之间的最佳沟通和互动。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销售核对：负责亚太区零售门店销售数据与实际收款之间的会计审计核对工作。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流程优化：亚太财务共享中心相关流程改善。</w:t>
            </w:r>
          </w:p>
        </w:tc>
        <w:tc>
          <w:tcPr>
            <w:tcW w:w="2280" w:type="dxa"/>
            <w:tcBorders>
              <w:top w:val="nil"/>
              <w:left w:val="nil"/>
              <w:bottom w:val="dashed" w:color="auto" w:sz="4" w:space="0"/>
              <w:right w:val="dashed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等线" w:hAnsi="等线" w:eastAsia="等线" w:cs="宋体"/>
                <w:kern w:val="0"/>
                <w:sz w:val="18"/>
                <w:szCs w:val="18"/>
              </w:rPr>
              <w:t>会计</w:t>
            </w:r>
          </w:p>
        </w:tc>
      </w:tr>
    </w:tbl>
    <w:p>
      <w:pPr>
        <w:pStyle w:val="5"/>
        <w:spacing w:line="360" w:lineRule="atLeast"/>
        <w:rPr>
          <w:rStyle w:val="9"/>
          <w:rFonts w:hint="eastAsia" w:ascii="Arial" w:hAnsi="Arial" w:cs="Arial"/>
          <w:color w:val="0070C0"/>
          <w:sz w:val="18"/>
          <w:szCs w:val="18"/>
        </w:rPr>
      </w:pPr>
      <w:r>
        <w:rPr>
          <w:rStyle w:val="9"/>
          <w:rFonts w:hint="eastAsia" w:ascii="Arial" w:hAnsi="Arial" w:cs="Arial"/>
          <w:color w:val="0070C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Style w:val="9"/>
          <w:rFonts w:ascii="Arial" w:hAnsi="Arial" w:cs="Arial"/>
          <w:color w:val="0070C0"/>
          <w:sz w:val="18"/>
          <w:szCs w:val="18"/>
        </w:rPr>
        <w:t xml:space="preserve">                                       </w:t>
      </w:r>
    </w:p>
    <w:p>
      <w:pPr>
        <w:pStyle w:val="5"/>
        <w:spacing w:line="360" w:lineRule="atLeast"/>
        <w:rPr>
          <w:rStyle w:val="9"/>
          <w:rFonts w:ascii="Arial" w:hAnsi="Arial" w:cs="Arial"/>
          <w:color w:val="0070C0"/>
          <w:sz w:val="18"/>
          <w:szCs w:val="18"/>
        </w:rPr>
      </w:pPr>
      <w:bookmarkStart w:id="5" w:name="_GoBack"/>
    </w:p>
    <w:p>
      <w:pPr>
        <w:pStyle w:val="5"/>
        <w:numPr>
          <w:ilvl w:val="0"/>
          <w:numId w:val="1"/>
        </w:numPr>
        <w:spacing w:line="360" w:lineRule="atLeast"/>
        <w:rPr>
          <w:rStyle w:val="9"/>
          <w:rFonts w:hint="eastAsia" w:ascii="Arial" w:hAnsi="Arial" w:cs="Arial"/>
          <w:color w:val="0070C0"/>
          <w:sz w:val="20"/>
          <w:szCs w:val="20"/>
        </w:rPr>
      </w:pPr>
      <w:r>
        <w:rPr>
          <w:rStyle w:val="9"/>
          <w:rFonts w:ascii="Arial" w:hAnsi="Arial" w:cs="Arial"/>
          <w:color w:val="0070C0"/>
          <w:sz w:val="20"/>
          <w:szCs w:val="20"/>
        </w:rPr>
        <w:t>招聘流程：</w:t>
      </w:r>
    </w:p>
    <w:p>
      <w:pPr>
        <w:pStyle w:val="5"/>
        <w:spacing w:line="360" w:lineRule="atLeast"/>
        <w:rPr>
          <w:rStyle w:val="9"/>
          <w:rFonts w:hint="eastAsia" w:ascii="Arial" w:hAnsi="Arial" w:eastAsia="宋体" w:cs="Arial"/>
          <w:color w:val="0070C0"/>
          <w:sz w:val="18"/>
          <w:szCs w:val="18"/>
          <w:lang w:eastAsia="zh-CN"/>
        </w:rPr>
      </w:pPr>
      <w:r>
        <w:drawing>
          <wp:inline distT="0" distB="0" distL="0" distR="0">
            <wp:extent cx="6645910" cy="1046480"/>
            <wp:effectExtent l="0" t="0" r="2540" b="127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pStyle w:val="5"/>
        <w:numPr>
          <w:ilvl w:val="0"/>
          <w:numId w:val="1"/>
        </w:numPr>
        <w:spacing w:line="360" w:lineRule="atLeast"/>
        <w:rPr>
          <w:rStyle w:val="9"/>
          <w:rFonts w:ascii="Arial" w:hAnsi="Arial" w:cs="Arial"/>
          <w:color w:val="0070C0"/>
          <w:sz w:val="20"/>
          <w:szCs w:val="20"/>
        </w:rPr>
      </w:pPr>
      <w:r>
        <w:rPr>
          <w:rStyle w:val="9"/>
          <w:rFonts w:ascii="Arial" w:hAnsi="Arial" w:cs="Arial"/>
          <w:color w:val="0070C0"/>
          <w:sz w:val="20"/>
          <w:szCs w:val="20"/>
        </w:rPr>
        <w:t>应聘须知</w:t>
      </w:r>
      <w:r>
        <w:rPr>
          <w:rStyle w:val="9"/>
          <w:rFonts w:hint="eastAsia" w:ascii="Arial" w:hAnsi="Arial" w:cs="Arial"/>
          <w:color w:val="0070C0"/>
          <w:sz w:val="20"/>
          <w:szCs w:val="20"/>
        </w:rPr>
        <w:t>：</w:t>
      </w:r>
    </w:p>
    <w:p>
      <w:pPr>
        <w:pStyle w:val="5"/>
        <w:numPr>
          <w:ilvl w:val="0"/>
          <w:numId w:val="3"/>
        </w:numPr>
        <w:spacing w:line="360" w:lineRule="atLeast"/>
        <w:rPr>
          <w:rStyle w:val="9"/>
          <w:rFonts w:ascii="Arial" w:hAnsi="Arial" w:cs="Arial"/>
          <w:color w:val="313131"/>
          <w:sz w:val="18"/>
          <w:szCs w:val="18"/>
        </w:rPr>
      </w:pPr>
      <w:r>
        <w:rPr>
          <w:rStyle w:val="9"/>
          <w:rFonts w:hint="eastAsia" w:ascii="Arial" w:hAnsi="Arial" w:cs="Arial"/>
          <w:color w:val="313131"/>
          <w:sz w:val="18"/>
          <w:szCs w:val="18"/>
        </w:rPr>
        <w:t>职位</w:t>
      </w:r>
      <w:r>
        <w:rPr>
          <w:rStyle w:val="9"/>
          <w:rFonts w:ascii="Arial" w:hAnsi="Arial" w:cs="Arial"/>
          <w:color w:val="313131"/>
          <w:sz w:val="18"/>
          <w:szCs w:val="18"/>
        </w:rPr>
        <w:t>网申地址</w:t>
      </w:r>
    </w:p>
    <w:p>
      <w:pPr>
        <w:pStyle w:val="5"/>
        <w:spacing w:line="360" w:lineRule="atLeast"/>
        <w:rPr>
          <w:rStyle w:val="9"/>
          <w:rFonts w:hint="eastAsia" w:ascii="Arial" w:hAnsi="Arial" w:eastAsia="宋体" w:cs="Arial"/>
          <w:color w:val="FF0000"/>
          <w:sz w:val="18"/>
          <w:szCs w:val="18"/>
          <w:lang w:eastAsia="zh-CN"/>
        </w:rPr>
      </w:pPr>
      <w:r>
        <w:rPr>
          <w:rStyle w:val="9"/>
          <w:rFonts w:hint="eastAsia" w:ascii="Arial" w:hAnsi="Arial" w:cs="Arial"/>
          <w:color w:val="313131"/>
          <w:sz w:val="18"/>
          <w:szCs w:val="18"/>
        </w:rPr>
        <w:t>电脑端：</w:t>
      </w:r>
      <w:r>
        <w:rPr>
          <w:rStyle w:val="9"/>
          <w:rFonts w:hint="eastAsia" w:ascii="Arial" w:hAnsi="Arial" w:cs="Arial"/>
          <w:color w:val="FF0000"/>
          <w:sz w:val="18"/>
          <w:szCs w:val="18"/>
        </w:rPr>
        <w:t>http://campus.51job.com/Luxottica202</w:t>
      </w:r>
      <w:r>
        <w:rPr>
          <w:rStyle w:val="9"/>
          <w:rFonts w:hint="eastAsia" w:ascii="Arial" w:hAnsi="Arial" w:cs="Arial"/>
          <w:color w:val="FF0000"/>
          <w:sz w:val="18"/>
          <w:szCs w:val="18"/>
          <w:lang w:val="en-US" w:eastAsia="zh-CN"/>
        </w:rPr>
        <w:t>2</w:t>
      </w:r>
    </w:p>
    <w:p>
      <w:pPr>
        <w:pStyle w:val="5"/>
        <w:spacing w:line="360" w:lineRule="atLeast"/>
        <w:rPr>
          <w:rStyle w:val="9"/>
          <w:rFonts w:ascii="Arial" w:hAnsi="Arial" w:cs="Arial"/>
          <w:sz w:val="18"/>
          <w:szCs w:val="18"/>
        </w:rPr>
      </w:pPr>
      <w:r>
        <w:rPr>
          <w:rStyle w:val="9"/>
          <w:rFonts w:hint="eastAsia" w:ascii="Arial" w:hAnsi="Arial" w:cs="Arial"/>
          <w:color w:val="313131"/>
          <w:sz w:val="18"/>
          <w:szCs w:val="18"/>
        </w:rPr>
        <w:t>手机端：</w:t>
      </w:r>
      <w:r>
        <w:rPr>
          <w:rStyle w:val="9"/>
          <w:rFonts w:hint="eastAsia" w:ascii="Arial" w:hAnsi="Arial" w:cs="Arial"/>
          <w:color w:val="FF0000"/>
          <w:sz w:val="18"/>
          <w:szCs w:val="18"/>
        </w:rPr>
        <w:t>（扫码网申）</w:t>
      </w:r>
    </w:p>
    <w:p>
      <w:pPr>
        <w:pStyle w:val="5"/>
        <w:spacing w:line="360" w:lineRule="atLeast"/>
        <w:rPr>
          <w:rStyle w:val="9"/>
          <w:rFonts w:hint="eastAsia" w:ascii="Arial" w:hAnsi="Arial" w:cs="Arial"/>
          <w:color w:val="313131"/>
          <w:sz w:val="18"/>
          <w:szCs w:val="18"/>
        </w:rPr>
      </w:pPr>
      <w:r>
        <w:rPr>
          <w:rStyle w:val="9"/>
          <w:rFonts w:hint="eastAsia" w:ascii="Arial" w:hAnsi="Arial" w:eastAsia="宋体" w:cs="Arial"/>
          <w:color w:val="0070C0"/>
          <w:sz w:val="18"/>
          <w:szCs w:val="18"/>
          <w:lang w:eastAsia="zh-CN"/>
        </w:rPr>
        <w:drawing>
          <wp:inline distT="0" distB="0" distL="114300" distR="114300">
            <wp:extent cx="1219835" cy="1219835"/>
            <wp:effectExtent l="0" t="0" r="14605" b="14605"/>
            <wp:docPr id="3" name="图片 3" descr="陆逊梯卡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陆逊梯卡网申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  <w:r>
        <w:rPr>
          <w:rStyle w:val="9"/>
          <w:rFonts w:ascii="Arial" w:hAnsi="Arial" w:cs="Arial"/>
          <w:b w:val="0"/>
          <w:color w:val="313131"/>
          <w:sz w:val="18"/>
          <w:szCs w:val="18"/>
        </w:rPr>
        <w:t>公司主页：</w:t>
      </w:r>
      <w:r>
        <w:rPr>
          <w:rStyle w:val="11"/>
        </w:rPr>
        <w:t>h</w:t>
      </w:r>
      <w:r>
        <w:rPr>
          <w:rStyle w:val="11"/>
          <w:rFonts w:ascii="Arial" w:hAnsi="Arial" w:cs="Arial"/>
          <w:sz w:val="18"/>
          <w:szCs w:val="18"/>
        </w:rPr>
        <w:t>ttp://www.luxottica.com</w:t>
      </w: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  <w:r>
        <w:rPr>
          <w:rStyle w:val="9"/>
          <w:rFonts w:ascii="Arial" w:hAnsi="Arial" w:cs="Arial"/>
          <w:b w:val="0"/>
          <w:color w:val="313131"/>
          <w:sz w:val="18"/>
          <w:szCs w:val="18"/>
        </w:rPr>
        <w:t>LinkedIn：</w:t>
      </w:r>
      <w:r>
        <w:fldChar w:fldCharType="begin"/>
      </w:r>
      <w:r>
        <w:instrText xml:space="preserve"> HYPERLINK "http://www.linkedin.com/company/luxottica_group" </w:instrText>
      </w:r>
      <w:r>
        <w:fldChar w:fldCharType="separate"/>
      </w:r>
      <w:r>
        <w:rPr>
          <w:rStyle w:val="11"/>
          <w:rFonts w:ascii="Arial" w:hAnsi="Arial" w:cs="Arial"/>
          <w:sz w:val="18"/>
          <w:szCs w:val="18"/>
        </w:rPr>
        <w:t>http://www.linkedin.com/company/luxottica_group</w:t>
      </w:r>
      <w:r>
        <w:rPr>
          <w:rStyle w:val="11"/>
          <w:rFonts w:ascii="Arial" w:hAnsi="Arial" w:cs="Arial"/>
          <w:sz w:val="18"/>
          <w:szCs w:val="18"/>
        </w:rPr>
        <w:fldChar w:fldCharType="end"/>
      </w: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  <w:r>
        <w:rPr>
          <w:rStyle w:val="9"/>
          <w:rFonts w:hint="eastAsia" w:ascii="Arial" w:hAnsi="Arial" w:cs="Arial"/>
          <w:b w:val="0"/>
          <w:color w:val="313131"/>
          <w:sz w:val="18"/>
          <w:szCs w:val="18"/>
        </w:rPr>
        <w:t>官方招聘公众号：</w:t>
      </w: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  <w:r>
        <w:rPr>
          <w:rFonts w:ascii="Arial" w:hAnsi="Arial" w:cs="Arial"/>
          <w:bCs/>
          <w:color w:val="313131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21590</wp:posOffset>
            </wp:positionV>
            <wp:extent cx="1019810" cy="1019810"/>
            <wp:effectExtent l="0" t="0" r="1270" b="1270"/>
            <wp:wrapNone/>
            <wp:docPr id="2" name="图片 2" descr="C:\Users\renozhao\Desktop\2018校招宣传\LUXOTTICA招聘公众号\陆逊梯卡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renozhao\Desktop\2018校招宣传\LUXOTTICA招聘公众号\陆逊梯卡招聘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</w:p>
    <w:p>
      <w:pPr>
        <w:pStyle w:val="5"/>
        <w:spacing w:line="360" w:lineRule="atLeast"/>
        <w:rPr>
          <w:rStyle w:val="9"/>
          <w:rFonts w:ascii="Arial" w:hAnsi="Arial" w:cs="Arial"/>
          <w:b w:val="0"/>
          <w:color w:val="313131"/>
          <w:sz w:val="18"/>
          <w:szCs w:val="18"/>
        </w:rPr>
      </w:pPr>
    </w:p>
    <w:p>
      <w:pPr>
        <w:pStyle w:val="5"/>
        <w:spacing w:line="360" w:lineRule="atLeast"/>
        <w:rPr>
          <w:rStyle w:val="9"/>
          <w:rFonts w:hint="eastAsia" w:ascii="Arial" w:hAnsi="Arial" w:cs="Arial"/>
          <w:b w:val="0"/>
          <w:color w:val="313131"/>
          <w:sz w:val="18"/>
          <w:szCs w:val="18"/>
        </w:rPr>
      </w:pPr>
    </w:p>
    <w:p>
      <w:pPr>
        <w:pStyle w:val="5"/>
        <w:numPr>
          <w:ilvl w:val="0"/>
          <w:numId w:val="3"/>
        </w:numPr>
        <w:spacing w:line="360" w:lineRule="atLeast"/>
        <w:rPr>
          <w:rFonts w:ascii="Arial" w:hAnsi="Arial" w:cs="Arial"/>
          <w:color w:val="313131"/>
          <w:sz w:val="18"/>
          <w:szCs w:val="18"/>
        </w:rPr>
      </w:pPr>
      <w:r>
        <w:rPr>
          <w:rStyle w:val="9"/>
          <w:rFonts w:ascii="Arial" w:hAnsi="Arial" w:cs="Arial"/>
          <w:color w:val="313131"/>
          <w:sz w:val="18"/>
          <w:szCs w:val="18"/>
        </w:rPr>
        <w:t>应聘详细信息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☆ 简历投递：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1）同学们在填写简历信息时，确保信息完整、真实和有效；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2）每位同学最多可以应聘2个职位；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3）请同学们详尽准确填写个人联络信息（电话、邮箱地址），以便及时联络。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☆ 在线测评：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投递简历后，系统会自动将测评链接发送到您的邮箱，请注意查收，并在截止时间内完成测评。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☆ 面试：</w:t>
      </w:r>
    </w:p>
    <w:p>
      <w:pPr>
        <w:pStyle w:val="15"/>
        <w:ind w:left="-284" w:firstLine="360"/>
        <w:rPr>
          <w:rStyle w:val="9"/>
          <w:rFonts w:ascii="宋体" w:hAnsi="宋体" w:eastAsia="宋体" w:cs="宋体"/>
          <w:b w:val="0"/>
          <w:color w:val="313131"/>
          <w:kern w:val="0"/>
          <w:sz w:val="18"/>
          <w:szCs w:val="18"/>
        </w:rPr>
      </w:pPr>
      <w:r>
        <w:rPr>
          <w:rStyle w:val="9"/>
          <w:rFonts w:hint="eastAsia" w:ascii="宋体" w:hAnsi="宋体" w:eastAsia="宋体" w:cs="宋体"/>
          <w:b w:val="0"/>
          <w:color w:val="313131"/>
          <w:kern w:val="0"/>
          <w:sz w:val="18"/>
          <w:szCs w:val="18"/>
        </w:rPr>
        <w:t>面试原则上将采用视频面试，公司会统一安排时间，并提前与同学们沟通。</w:t>
      </w:r>
    </w:p>
    <w:p>
      <w:pPr>
        <w:pStyle w:val="15"/>
        <w:ind w:left="-284" w:firstLine="0" w:firstLineChars="0"/>
        <w:rPr>
          <w:rFonts w:ascii="Arial" w:hAnsi="Arial" w:cs="Arial"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Luxottica </w:t>
    </w:r>
    <w:r>
      <w:t>–</w:t>
    </w:r>
    <w:r>
      <w:rPr>
        <w:rFonts w:hint="eastAsia"/>
      </w:rPr>
      <w:t xml:space="preserve"> </w:t>
    </w:r>
    <w:r>
      <w:t>20</w:t>
    </w:r>
    <w:r>
      <w:rPr>
        <w:rFonts w:hint="eastAsia"/>
      </w:rPr>
      <w:t>21</w:t>
    </w:r>
    <w:r>
      <w:t xml:space="preserve"> Campus Recruitment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D1C3C"/>
    <w:multiLevelType w:val="multilevel"/>
    <w:tmpl w:val="045D1C3C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D56EC9"/>
    <w:multiLevelType w:val="multilevel"/>
    <w:tmpl w:val="26D56EC9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D732A8D"/>
    <w:multiLevelType w:val="multilevel"/>
    <w:tmpl w:val="6D732A8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bullet"/>
      <w:lvlText w:val="☆"/>
      <w:lvlJc w:val="left"/>
      <w:pPr>
        <w:ind w:left="780" w:hanging="360"/>
      </w:pPr>
      <w:rPr>
        <w:rFonts w:hint="eastAsia" w:ascii="宋体" w:hAnsi="宋体" w:eastAsia="宋体" w:cs="Arial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23"/>
    <w:rsid w:val="00002BD4"/>
    <w:rsid w:val="000058D3"/>
    <w:rsid w:val="00005E98"/>
    <w:rsid w:val="0002610C"/>
    <w:rsid w:val="00035123"/>
    <w:rsid w:val="0003731E"/>
    <w:rsid w:val="0004746D"/>
    <w:rsid w:val="00053B3F"/>
    <w:rsid w:val="00057287"/>
    <w:rsid w:val="00063442"/>
    <w:rsid w:val="00074C2B"/>
    <w:rsid w:val="000944F1"/>
    <w:rsid w:val="000B4801"/>
    <w:rsid w:val="000C629E"/>
    <w:rsid w:val="000C77F9"/>
    <w:rsid w:val="000E38BE"/>
    <w:rsid w:val="000F2E5E"/>
    <w:rsid w:val="001110DD"/>
    <w:rsid w:val="0012129E"/>
    <w:rsid w:val="001238E3"/>
    <w:rsid w:val="00127AD7"/>
    <w:rsid w:val="00130013"/>
    <w:rsid w:val="0013177C"/>
    <w:rsid w:val="00132529"/>
    <w:rsid w:val="00144FC2"/>
    <w:rsid w:val="00147832"/>
    <w:rsid w:val="0015127C"/>
    <w:rsid w:val="001706A5"/>
    <w:rsid w:val="001712C1"/>
    <w:rsid w:val="001722E3"/>
    <w:rsid w:val="001B0F10"/>
    <w:rsid w:val="001B1D2B"/>
    <w:rsid w:val="001E1AC1"/>
    <w:rsid w:val="001E7431"/>
    <w:rsid w:val="002019A4"/>
    <w:rsid w:val="002069A0"/>
    <w:rsid w:val="002136A0"/>
    <w:rsid w:val="0023209E"/>
    <w:rsid w:val="00241402"/>
    <w:rsid w:val="0024179D"/>
    <w:rsid w:val="00247F4F"/>
    <w:rsid w:val="00253F75"/>
    <w:rsid w:val="0028384C"/>
    <w:rsid w:val="00283FBF"/>
    <w:rsid w:val="00294B35"/>
    <w:rsid w:val="002A78BC"/>
    <w:rsid w:val="002D0DE3"/>
    <w:rsid w:val="002D77A8"/>
    <w:rsid w:val="002E2168"/>
    <w:rsid w:val="003055B1"/>
    <w:rsid w:val="00305F73"/>
    <w:rsid w:val="00325311"/>
    <w:rsid w:val="00334B0F"/>
    <w:rsid w:val="00335080"/>
    <w:rsid w:val="003442CF"/>
    <w:rsid w:val="0035309E"/>
    <w:rsid w:val="003649A7"/>
    <w:rsid w:val="0037108E"/>
    <w:rsid w:val="00380AE3"/>
    <w:rsid w:val="00386077"/>
    <w:rsid w:val="00390C15"/>
    <w:rsid w:val="00397468"/>
    <w:rsid w:val="003B5DD6"/>
    <w:rsid w:val="003C3E9E"/>
    <w:rsid w:val="003C7387"/>
    <w:rsid w:val="003C79A5"/>
    <w:rsid w:val="003D3313"/>
    <w:rsid w:val="003D7A8D"/>
    <w:rsid w:val="003E19BF"/>
    <w:rsid w:val="003E6F52"/>
    <w:rsid w:val="003E7160"/>
    <w:rsid w:val="00410B45"/>
    <w:rsid w:val="004111EC"/>
    <w:rsid w:val="004200C0"/>
    <w:rsid w:val="00431F84"/>
    <w:rsid w:val="00434AB2"/>
    <w:rsid w:val="004479D5"/>
    <w:rsid w:val="00456951"/>
    <w:rsid w:val="004734D6"/>
    <w:rsid w:val="00473DC9"/>
    <w:rsid w:val="00482512"/>
    <w:rsid w:val="00487A2D"/>
    <w:rsid w:val="004A30B9"/>
    <w:rsid w:val="004A58E9"/>
    <w:rsid w:val="004B74E5"/>
    <w:rsid w:val="004C1AE3"/>
    <w:rsid w:val="004D12AD"/>
    <w:rsid w:val="004D1490"/>
    <w:rsid w:val="004D294F"/>
    <w:rsid w:val="004F17AF"/>
    <w:rsid w:val="005126AD"/>
    <w:rsid w:val="005131D3"/>
    <w:rsid w:val="005303DA"/>
    <w:rsid w:val="005350C0"/>
    <w:rsid w:val="005575FA"/>
    <w:rsid w:val="00566025"/>
    <w:rsid w:val="005660BB"/>
    <w:rsid w:val="005B2E82"/>
    <w:rsid w:val="005C0B85"/>
    <w:rsid w:val="005D17AE"/>
    <w:rsid w:val="005D19E0"/>
    <w:rsid w:val="005D3837"/>
    <w:rsid w:val="005E4568"/>
    <w:rsid w:val="005F4E35"/>
    <w:rsid w:val="00607FB5"/>
    <w:rsid w:val="006166FC"/>
    <w:rsid w:val="006617DC"/>
    <w:rsid w:val="00670E45"/>
    <w:rsid w:val="00674351"/>
    <w:rsid w:val="006746B9"/>
    <w:rsid w:val="00677A78"/>
    <w:rsid w:val="00692E48"/>
    <w:rsid w:val="0069334C"/>
    <w:rsid w:val="00695055"/>
    <w:rsid w:val="006A023A"/>
    <w:rsid w:val="006A3CB0"/>
    <w:rsid w:val="006A57F0"/>
    <w:rsid w:val="006B556F"/>
    <w:rsid w:val="006C37CF"/>
    <w:rsid w:val="006D32C6"/>
    <w:rsid w:val="006E1F2F"/>
    <w:rsid w:val="006E2C63"/>
    <w:rsid w:val="006F6F65"/>
    <w:rsid w:val="00726EE8"/>
    <w:rsid w:val="00736A15"/>
    <w:rsid w:val="00736F91"/>
    <w:rsid w:val="007470B0"/>
    <w:rsid w:val="00752C2D"/>
    <w:rsid w:val="0075598E"/>
    <w:rsid w:val="00756FA7"/>
    <w:rsid w:val="007644A4"/>
    <w:rsid w:val="007A3CCA"/>
    <w:rsid w:val="007C3C71"/>
    <w:rsid w:val="007D6642"/>
    <w:rsid w:val="007D7DD7"/>
    <w:rsid w:val="008038DF"/>
    <w:rsid w:val="008104C1"/>
    <w:rsid w:val="00822492"/>
    <w:rsid w:val="00823147"/>
    <w:rsid w:val="00831E19"/>
    <w:rsid w:val="00851CCC"/>
    <w:rsid w:val="0085562C"/>
    <w:rsid w:val="0086710F"/>
    <w:rsid w:val="00871584"/>
    <w:rsid w:val="008827F7"/>
    <w:rsid w:val="008869C7"/>
    <w:rsid w:val="008A7D5C"/>
    <w:rsid w:val="008B335E"/>
    <w:rsid w:val="008C012D"/>
    <w:rsid w:val="008C3AA6"/>
    <w:rsid w:val="008E6088"/>
    <w:rsid w:val="008E70CB"/>
    <w:rsid w:val="008F0209"/>
    <w:rsid w:val="008F5437"/>
    <w:rsid w:val="00900DC0"/>
    <w:rsid w:val="00910AE9"/>
    <w:rsid w:val="00921A84"/>
    <w:rsid w:val="0093028C"/>
    <w:rsid w:val="00932622"/>
    <w:rsid w:val="00935463"/>
    <w:rsid w:val="00945993"/>
    <w:rsid w:val="00963866"/>
    <w:rsid w:val="00966060"/>
    <w:rsid w:val="0096657D"/>
    <w:rsid w:val="00966E9F"/>
    <w:rsid w:val="009845B6"/>
    <w:rsid w:val="009A4745"/>
    <w:rsid w:val="009B56EE"/>
    <w:rsid w:val="009C08DD"/>
    <w:rsid w:val="009C1CD5"/>
    <w:rsid w:val="009D29C3"/>
    <w:rsid w:val="009E558A"/>
    <w:rsid w:val="009F1A2C"/>
    <w:rsid w:val="009F765C"/>
    <w:rsid w:val="00A03CCF"/>
    <w:rsid w:val="00A24890"/>
    <w:rsid w:val="00A27F83"/>
    <w:rsid w:val="00A348FF"/>
    <w:rsid w:val="00A374CB"/>
    <w:rsid w:val="00A3778A"/>
    <w:rsid w:val="00A65F89"/>
    <w:rsid w:val="00A677C8"/>
    <w:rsid w:val="00A73D0C"/>
    <w:rsid w:val="00AA1660"/>
    <w:rsid w:val="00AA5400"/>
    <w:rsid w:val="00AA6604"/>
    <w:rsid w:val="00AC63B3"/>
    <w:rsid w:val="00AD391E"/>
    <w:rsid w:val="00AF0CD9"/>
    <w:rsid w:val="00AF1051"/>
    <w:rsid w:val="00B024F2"/>
    <w:rsid w:val="00B047DB"/>
    <w:rsid w:val="00B21361"/>
    <w:rsid w:val="00B26068"/>
    <w:rsid w:val="00B324BB"/>
    <w:rsid w:val="00B53A4A"/>
    <w:rsid w:val="00B56886"/>
    <w:rsid w:val="00B74A84"/>
    <w:rsid w:val="00B909D9"/>
    <w:rsid w:val="00B92AF3"/>
    <w:rsid w:val="00BA6DDB"/>
    <w:rsid w:val="00BB46EA"/>
    <w:rsid w:val="00BB672A"/>
    <w:rsid w:val="00BF2860"/>
    <w:rsid w:val="00C03BFE"/>
    <w:rsid w:val="00C35A23"/>
    <w:rsid w:val="00C56875"/>
    <w:rsid w:val="00C60246"/>
    <w:rsid w:val="00C740CF"/>
    <w:rsid w:val="00C8678D"/>
    <w:rsid w:val="00C912EB"/>
    <w:rsid w:val="00CA7AD5"/>
    <w:rsid w:val="00CB0129"/>
    <w:rsid w:val="00CC1857"/>
    <w:rsid w:val="00CD449F"/>
    <w:rsid w:val="00CF079D"/>
    <w:rsid w:val="00CF6830"/>
    <w:rsid w:val="00D05610"/>
    <w:rsid w:val="00D12AE4"/>
    <w:rsid w:val="00D13221"/>
    <w:rsid w:val="00D162FB"/>
    <w:rsid w:val="00D202A8"/>
    <w:rsid w:val="00D23A97"/>
    <w:rsid w:val="00D43C58"/>
    <w:rsid w:val="00D44C43"/>
    <w:rsid w:val="00D465BA"/>
    <w:rsid w:val="00D634F8"/>
    <w:rsid w:val="00D6632A"/>
    <w:rsid w:val="00D85B57"/>
    <w:rsid w:val="00D935F9"/>
    <w:rsid w:val="00D93CCD"/>
    <w:rsid w:val="00D94887"/>
    <w:rsid w:val="00D97C4E"/>
    <w:rsid w:val="00DA21B8"/>
    <w:rsid w:val="00DA2C44"/>
    <w:rsid w:val="00DB2CD0"/>
    <w:rsid w:val="00DB3739"/>
    <w:rsid w:val="00DC15DA"/>
    <w:rsid w:val="00DD0A1B"/>
    <w:rsid w:val="00DD3172"/>
    <w:rsid w:val="00E05A91"/>
    <w:rsid w:val="00E06A4A"/>
    <w:rsid w:val="00E11448"/>
    <w:rsid w:val="00E118BA"/>
    <w:rsid w:val="00E350B9"/>
    <w:rsid w:val="00E54E72"/>
    <w:rsid w:val="00E56B9D"/>
    <w:rsid w:val="00E64C84"/>
    <w:rsid w:val="00E66664"/>
    <w:rsid w:val="00E70135"/>
    <w:rsid w:val="00E73C4B"/>
    <w:rsid w:val="00E85050"/>
    <w:rsid w:val="00EB15C5"/>
    <w:rsid w:val="00EB5624"/>
    <w:rsid w:val="00EE0F73"/>
    <w:rsid w:val="00EE2900"/>
    <w:rsid w:val="00EF202A"/>
    <w:rsid w:val="00EF2225"/>
    <w:rsid w:val="00EF2D72"/>
    <w:rsid w:val="00EF3F60"/>
    <w:rsid w:val="00EF54BC"/>
    <w:rsid w:val="00EF5B54"/>
    <w:rsid w:val="00F05242"/>
    <w:rsid w:val="00F0799E"/>
    <w:rsid w:val="00F15984"/>
    <w:rsid w:val="00F15DFF"/>
    <w:rsid w:val="00F21AA4"/>
    <w:rsid w:val="00F23D1F"/>
    <w:rsid w:val="00F35740"/>
    <w:rsid w:val="00F418A0"/>
    <w:rsid w:val="00F52ED3"/>
    <w:rsid w:val="00F52F61"/>
    <w:rsid w:val="00F56929"/>
    <w:rsid w:val="00F61FAD"/>
    <w:rsid w:val="00F66EED"/>
    <w:rsid w:val="00F735E0"/>
    <w:rsid w:val="00F77809"/>
    <w:rsid w:val="00F845AB"/>
    <w:rsid w:val="00F87172"/>
    <w:rsid w:val="00FB055B"/>
    <w:rsid w:val="00FD4333"/>
    <w:rsid w:val="00FE061E"/>
    <w:rsid w:val="00FE16D8"/>
    <w:rsid w:val="00FE56E6"/>
    <w:rsid w:val="00FE643A"/>
    <w:rsid w:val="00FE6782"/>
    <w:rsid w:val="00FF0B7E"/>
    <w:rsid w:val="00FF277C"/>
    <w:rsid w:val="29AF591A"/>
    <w:rsid w:val="4B8A3BC4"/>
    <w:rsid w:val="505F18EC"/>
    <w:rsid w:val="78A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Header Char"/>
    <w:basedOn w:val="8"/>
    <w:link w:val="4"/>
    <w:uiPriority w:val="99"/>
    <w:rPr>
      <w:sz w:val="18"/>
      <w:szCs w:val="18"/>
    </w:rPr>
  </w:style>
  <w:style w:type="character" w:customStyle="1" w:styleId="13">
    <w:name w:val="Footer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Balloon Text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121C0-342E-4A3A-855D-F706EF179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Luxottica Tristar</Company>
  <Pages>7</Pages>
  <Words>1068</Words>
  <Characters>6091</Characters>
  <Lines>50</Lines>
  <Paragraphs>14</Paragraphs>
  <TotalTime>1</TotalTime>
  <ScaleCrop>false</ScaleCrop>
  <LinksUpToDate>false</LinksUpToDate>
  <CharactersWithSpaces>7145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2021-09-01T03:24:00Z</dcterms:created>
  <dc:creator>Zhang Dison</dc:creator>
  <cp:lastModifiedBy>罗金花</cp:lastModifiedBy>
  <dcterms:modified xsi:type="dcterms:W3CDTF">2021-09-01T06:34:03Z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96688B3BBDA748E3A4B1647F6B92CE23</vt:lpwstr>
  </property>
</Properties>
</file>