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B8C" w:rsidRDefault="00E24F78">
      <w:pPr>
        <w:jc w:val="center"/>
        <w:rPr>
          <w:rFonts w:ascii="创艺简标宋" w:eastAsia="创艺简标宋" w:hAnsi="Times New Roman" w:cs="Times New Roman"/>
          <w:b/>
          <w:color w:val="000000"/>
          <w:sz w:val="36"/>
          <w:szCs w:val="36"/>
        </w:rPr>
      </w:pPr>
      <w:r>
        <w:rPr>
          <w:rFonts w:ascii="创艺简标宋" w:eastAsia="创艺简标宋" w:hAnsi="Times New Roman" w:cs="Times New Roman" w:hint="eastAsia"/>
          <w:b/>
          <w:color w:val="000000"/>
          <w:sz w:val="36"/>
          <w:szCs w:val="36"/>
        </w:rPr>
        <w:t>化学与化工学院20</w:t>
      </w:r>
      <w:r>
        <w:rPr>
          <w:rFonts w:ascii="创艺简标宋" w:eastAsia="创艺简标宋" w:hAnsi="Times New Roman" w:cs="Times New Roman"/>
          <w:b/>
          <w:color w:val="000000"/>
          <w:sz w:val="36"/>
          <w:szCs w:val="36"/>
        </w:rPr>
        <w:t>20年春季学期</w:t>
      </w:r>
      <w:r>
        <w:rPr>
          <w:rFonts w:ascii="创艺简标宋" w:eastAsia="创艺简标宋" w:hAnsi="Times New Roman" w:cs="Times New Roman" w:hint="eastAsia"/>
          <w:b/>
          <w:color w:val="000000"/>
          <w:sz w:val="36"/>
          <w:szCs w:val="36"/>
        </w:rPr>
        <w:t>本科专业类招生培养</w:t>
      </w:r>
    </w:p>
    <w:p w:rsidR="00EF3B8C" w:rsidRDefault="00E24F78">
      <w:pPr>
        <w:jc w:val="center"/>
        <w:rPr>
          <w:rFonts w:ascii="创艺简标宋" w:eastAsia="创艺简标宋" w:hAnsi="Times New Roman" w:cs="Times New Roman"/>
          <w:b/>
          <w:color w:val="000000"/>
          <w:sz w:val="36"/>
          <w:szCs w:val="36"/>
        </w:rPr>
      </w:pPr>
      <w:r>
        <w:rPr>
          <w:rFonts w:ascii="创艺简标宋" w:eastAsia="创艺简标宋" w:hAnsi="Times New Roman" w:cs="Times New Roman" w:hint="eastAsia"/>
          <w:b/>
          <w:color w:val="000000"/>
          <w:sz w:val="36"/>
          <w:szCs w:val="36"/>
        </w:rPr>
        <w:t>学生专业分流通知</w:t>
      </w:r>
    </w:p>
    <w:p w:rsidR="00EF3B8C" w:rsidRDefault="00EF3B8C">
      <w:pPr>
        <w:snapToGrid w:val="0"/>
        <w:spacing w:line="600" w:lineRule="atLeast"/>
        <w:rPr>
          <w:rFonts w:ascii="仿宋" w:eastAsia="仿宋" w:hAnsi="仿宋"/>
          <w:sz w:val="32"/>
          <w:szCs w:val="32"/>
        </w:rPr>
      </w:pPr>
    </w:p>
    <w:p w:rsidR="00EF3B8C" w:rsidRDefault="00E24F78">
      <w:pPr>
        <w:snapToGrid w:val="0"/>
        <w:spacing w:line="600" w:lineRule="atLeast"/>
        <w:ind w:firstLineChars="200" w:firstLine="640"/>
        <w:rPr>
          <w:rFonts w:ascii="仿宋" w:eastAsia="仿宋" w:hAnsi="仿宋"/>
          <w:sz w:val="32"/>
          <w:szCs w:val="32"/>
        </w:rPr>
      </w:pPr>
      <w:r>
        <w:rPr>
          <w:rFonts w:ascii="仿宋" w:eastAsia="仿宋" w:hAnsi="仿宋" w:hint="eastAsia"/>
          <w:sz w:val="32"/>
          <w:szCs w:val="32"/>
        </w:rPr>
        <w:t>为进一步深化本科教育教学改革，提升本科教学水平和人才培养质量，落实“以生为本”办学理念，学院自2019级起实施本科专业类招生培养。按照《华南理工大学本科专业类招生培养改革实施方案》（华南工教〔2018〕32号）、《华南理工大学本科专业类招生培养学生专业分流指导意见》（华南工教〔2018〕42 号）和《化学与化工学院本科专业类招生培养学生专业分流实施细则》的相关规定，开展20</w:t>
      </w:r>
      <w:r>
        <w:rPr>
          <w:rFonts w:ascii="仿宋" w:eastAsia="仿宋" w:hAnsi="仿宋"/>
          <w:sz w:val="32"/>
          <w:szCs w:val="32"/>
        </w:rPr>
        <w:t>20年春季学期本</w:t>
      </w:r>
      <w:r>
        <w:rPr>
          <w:rFonts w:ascii="仿宋" w:eastAsia="仿宋" w:hAnsi="仿宋" w:hint="eastAsia"/>
          <w:sz w:val="32"/>
          <w:szCs w:val="32"/>
        </w:rPr>
        <w:t>科生专业分流工作。</w:t>
      </w:r>
    </w:p>
    <w:p w:rsidR="00EF3B8C" w:rsidRDefault="00EF3B8C">
      <w:pPr>
        <w:snapToGrid w:val="0"/>
        <w:spacing w:line="600" w:lineRule="atLeast"/>
        <w:ind w:firstLineChars="200" w:firstLine="640"/>
        <w:rPr>
          <w:rFonts w:ascii="仿宋" w:eastAsia="仿宋" w:hAnsi="仿宋"/>
          <w:sz w:val="32"/>
          <w:szCs w:val="32"/>
        </w:rPr>
      </w:pPr>
    </w:p>
    <w:p w:rsidR="00EF3B8C" w:rsidRDefault="00E24F78">
      <w:pPr>
        <w:adjustRightInd w:val="0"/>
        <w:snapToGrid w:val="0"/>
        <w:spacing w:line="600" w:lineRule="atLeast"/>
        <w:ind w:firstLineChars="200" w:firstLine="643"/>
        <w:jc w:val="left"/>
        <w:rPr>
          <w:rFonts w:ascii="仿宋" w:eastAsia="仿宋" w:hAnsi="仿宋"/>
          <w:b/>
          <w:sz w:val="32"/>
          <w:szCs w:val="32"/>
        </w:rPr>
      </w:pPr>
      <w:r>
        <w:rPr>
          <w:rFonts w:ascii="仿宋" w:eastAsia="仿宋" w:hAnsi="仿宋" w:hint="eastAsia"/>
          <w:b/>
          <w:sz w:val="32"/>
          <w:szCs w:val="32"/>
        </w:rPr>
        <w:t>一、分流原则</w:t>
      </w:r>
    </w:p>
    <w:p w:rsidR="00EF3B8C" w:rsidRDefault="00E24F78">
      <w:pPr>
        <w:adjustRightInd w:val="0"/>
        <w:snapToGrid w:val="0"/>
        <w:spacing w:line="600" w:lineRule="atLeast"/>
        <w:ind w:firstLineChars="200" w:firstLine="643"/>
        <w:jc w:val="left"/>
        <w:rPr>
          <w:rFonts w:ascii="仿宋" w:eastAsia="仿宋" w:hAnsi="仿宋"/>
          <w:sz w:val="32"/>
          <w:szCs w:val="32"/>
        </w:rPr>
      </w:pPr>
      <w:r>
        <w:rPr>
          <w:rFonts w:ascii="仿宋" w:eastAsia="仿宋" w:hAnsi="仿宋" w:hint="eastAsia"/>
          <w:b/>
          <w:sz w:val="32"/>
          <w:szCs w:val="32"/>
        </w:rPr>
        <w:t>1.公平公正公开原则。</w:t>
      </w:r>
      <w:r>
        <w:rPr>
          <w:rFonts w:ascii="仿宋" w:eastAsia="仿宋" w:hAnsi="仿宋" w:hint="eastAsia"/>
          <w:sz w:val="32"/>
          <w:szCs w:val="32"/>
        </w:rPr>
        <w:t>提前公布分流方案，并做好宣讲引导工作。分流工作坚持公平、公正、公开，确保专业分流工作的透明度和公平公正性。</w:t>
      </w:r>
    </w:p>
    <w:p w:rsidR="00EF3B8C" w:rsidRDefault="00E24F78">
      <w:pPr>
        <w:adjustRightInd w:val="0"/>
        <w:snapToGrid w:val="0"/>
        <w:spacing w:line="600" w:lineRule="atLeast"/>
        <w:ind w:firstLineChars="200" w:firstLine="643"/>
        <w:jc w:val="left"/>
        <w:rPr>
          <w:rFonts w:ascii="仿宋" w:eastAsia="仿宋" w:hAnsi="仿宋"/>
          <w:sz w:val="32"/>
          <w:szCs w:val="32"/>
        </w:rPr>
      </w:pPr>
      <w:r>
        <w:rPr>
          <w:rFonts w:ascii="仿宋" w:eastAsia="仿宋" w:hAnsi="仿宋" w:hint="eastAsia"/>
          <w:b/>
          <w:sz w:val="32"/>
          <w:szCs w:val="32"/>
        </w:rPr>
        <w:t>2.可持续发展原则。</w:t>
      </w:r>
      <w:r>
        <w:rPr>
          <w:rFonts w:ascii="仿宋" w:eastAsia="仿宋" w:hAnsi="仿宋" w:hint="eastAsia"/>
          <w:sz w:val="32"/>
          <w:szCs w:val="32"/>
        </w:rPr>
        <w:t>根据各专业的办学条件、社会需求及未来规划，科学合理确定各专业接收学生人数，确保专业以及学生的可持续发展。</w:t>
      </w:r>
    </w:p>
    <w:p w:rsidR="00EF3B8C" w:rsidRDefault="00E24F78">
      <w:pPr>
        <w:snapToGrid w:val="0"/>
        <w:spacing w:line="600" w:lineRule="atLeast"/>
        <w:ind w:firstLineChars="200" w:firstLine="643"/>
        <w:rPr>
          <w:rFonts w:ascii="仿宋" w:eastAsia="仿宋" w:hAnsi="仿宋"/>
          <w:sz w:val="32"/>
          <w:szCs w:val="32"/>
        </w:rPr>
      </w:pPr>
      <w:r>
        <w:rPr>
          <w:rFonts w:ascii="仿宋" w:eastAsia="仿宋" w:hAnsi="仿宋" w:hint="eastAsia"/>
          <w:b/>
          <w:sz w:val="32"/>
          <w:szCs w:val="32"/>
        </w:rPr>
        <w:t>3.个性发展原则。</w:t>
      </w:r>
      <w:r>
        <w:rPr>
          <w:rFonts w:ascii="仿宋" w:eastAsia="仿宋" w:hAnsi="仿宋" w:hint="eastAsia"/>
          <w:sz w:val="32"/>
          <w:szCs w:val="32"/>
        </w:rPr>
        <w:t>尊重学生个性化发展，分流工作中引导学生综合考虑自身学业成绩、兴趣特长、职业规划等情况，理性选择专业。</w:t>
      </w:r>
    </w:p>
    <w:p w:rsidR="00EF3B8C" w:rsidRDefault="00EF3B8C">
      <w:pPr>
        <w:snapToGrid w:val="0"/>
        <w:spacing w:line="600" w:lineRule="atLeast"/>
        <w:ind w:firstLineChars="200" w:firstLine="640"/>
        <w:rPr>
          <w:rFonts w:ascii="仿宋" w:eastAsia="仿宋" w:hAnsi="仿宋"/>
          <w:sz w:val="32"/>
          <w:szCs w:val="32"/>
        </w:rPr>
      </w:pPr>
    </w:p>
    <w:p w:rsidR="00EF3B8C" w:rsidRDefault="00EF3B8C">
      <w:pPr>
        <w:snapToGrid w:val="0"/>
        <w:spacing w:line="600" w:lineRule="atLeast"/>
        <w:ind w:firstLineChars="200" w:firstLine="640"/>
        <w:rPr>
          <w:rFonts w:ascii="仿宋" w:eastAsia="仿宋" w:hAnsi="仿宋"/>
          <w:sz w:val="32"/>
          <w:szCs w:val="32"/>
        </w:rPr>
      </w:pPr>
    </w:p>
    <w:p w:rsidR="00EF3B8C" w:rsidRDefault="00E24F78">
      <w:pPr>
        <w:adjustRightInd w:val="0"/>
        <w:snapToGrid w:val="0"/>
        <w:spacing w:line="600" w:lineRule="atLeast"/>
        <w:ind w:firstLineChars="200" w:firstLine="643"/>
        <w:jc w:val="left"/>
        <w:rPr>
          <w:rFonts w:ascii="仿宋" w:eastAsia="仿宋" w:hAnsi="仿宋"/>
          <w:b/>
          <w:sz w:val="32"/>
          <w:szCs w:val="32"/>
        </w:rPr>
      </w:pPr>
      <w:r>
        <w:rPr>
          <w:rFonts w:ascii="仿宋" w:eastAsia="仿宋" w:hAnsi="仿宋" w:hint="eastAsia"/>
          <w:b/>
          <w:sz w:val="32"/>
          <w:szCs w:val="32"/>
        </w:rPr>
        <w:lastRenderedPageBreak/>
        <w:t>二、组织机构</w:t>
      </w:r>
    </w:p>
    <w:p w:rsidR="00EF3B8C" w:rsidRDefault="00E24F78">
      <w:pPr>
        <w:adjustRightInd w:val="0"/>
        <w:snapToGrid w:val="0"/>
        <w:spacing w:line="600" w:lineRule="atLeast"/>
        <w:ind w:firstLineChars="200" w:firstLine="643"/>
        <w:jc w:val="left"/>
        <w:rPr>
          <w:rFonts w:ascii="仿宋" w:eastAsia="仿宋" w:hAnsi="仿宋"/>
          <w:sz w:val="32"/>
          <w:szCs w:val="32"/>
        </w:rPr>
      </w:pPr>
      <w:r>
        <w:rPr>
          <w:rFonts w:ascii="仿宋" w:eastAsia="仿宋" w:hAnsi="仿宋" w:hint="eastAsia"/>
          <w:b/>
          <w:sz w:val="32"/>
          <w:szCs w:val="32"/>
        </w:rPr>
        <w:t>1.专业分流工作小组：</w:t>
      </w:r>
      <w:r>
        <w:rPr>
          <w:rFonts w:ascii="仿宋" w:eastAsia="仿宋" w:hAnsi="仿宋"/>
          <w:sz w:val="32"/>
          <w:szCs w:val="32"/>
        </w:rPr>
        <w:t xml:space="preserve"> </w:t>
      </w:r>
    </w:p>
    <w:p w:rsidR="00EF3B8C" w:rsidRDefault="00E24F78">
      <w:pPr>
        <w:adjustRightInd w:val="0"/>
        <w:snapToGrid w:val="0"/>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组  长：</w:t>
      </w:r>
      <w:r>
        <w:rPr>
          <w:rFonts w:ascii="仿宋" w:eastAsia="仿宋" w:hAnsi="仿宋" w:cs="宋体"/>
          <w:kern w:val="0"/>
          <w:sz w:val="32"/>
          <w:szCs w:val="32"/>
        </w:rPr>
        <w:t xml:space="preserve"> </w:t>
      </w:r>
      <w:r>
        <w:rPr>
          <w:rFonts w:ascii="仿宋" w:eastAsia="仿宋" w:hAnsi="仿宋" w:cs="宋体" w:hint="eastAsia"/>
          <w:kern w:val="0"/>
          <w:sz w:val="32"/>
          <w:szCs w:val="32"/>
        </w:rPr>
        <w:t>张正国</w:t>
      </w:r>
    </w:p>
    <w:p w:rsidR="00EF3B8C" w:rsidRDefault="00E24F78">
      <w:pPr>
        <w:adjustRightInd w:val="0"/>
        <w:snapToGrid w:val="0"/>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副组长：</w:t>
      </w:r>
      <w:r>
        <w:rPr>
          <w:rFonts w:ascii="仿宋" w:eastAsia="仿宋" w:hAnsi="仿宋" w:cs="宋体"/>
          <w:kern w:val="0"/>
          <w:sz w:val="32"/>
          <w:szCs w:val="32"/>
        </w:rPr>
        <w:t xml:space="preserve"> </w:t>
      </w:r>
      <w:r>
        <w:rPr>
          <w:rFonts w:ascii="仿宋" w:eastAsia="仿宋" w:hAnsi="仿宋" w:cs="宋体" w:hint="eastAsia"/>
          <w:kern w:val="0"/>
          <w:sz w:val="32"/>
          <w:szCs w:val="32"/>
        </w:rPr>
        <w:t>胡建强</w:t>
      </w:r>
    </w:p>
    <w:p w:rsidR="00EF3B8C" w:rsidRDefault="00E24F78">
      <w:pPr>
        <w:adjustRightInd w:val="0"/>
        <w:snapToGrid w:val="0"/>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组  员：</w:t>
      </w:r>
      <w:r>
        <w:rPr>
          <w:rFonts w:ascii="仿宋" w:eastAsia="仿宋" w:hAnsi="仿宋" w:cs="宋体"/>
          <w:kern w:val="0"/>
          <w:sz w:val="32"/>
          <w:szCs w:val="32"/>
        </w:rPr>
        <w:t xml:space="preserve"> </w:t>
      </w:r>
      <w:r>
        <w:rPr>
          <w:rFonts w:ascii="仿宋" w:eastAsia="仿宋" w:hAnsi="仿宋" w:cs="宋体" w:hint="eastAsia"/>
          <w:kern w:val="0"/>
          <w:sz w:val="32"/>
          <w:szCs w:val="32"/>
        </w:rPr>
        <w:t>余皓 邓远富 关国强 叶勇 姚占林 朱明瑶 李丹</w:t>
      </w:r>
    </w:p>
    <w:p w:rsidR="00EF3B8C" w:rsidRDefault="00EF3B8C">
      <w:pPr>
        <w:adjustRightInd w:val="0"/>
        <w:snapToGrid w:val="0"/>
        <w:spacing w:line="600" w:lineRule="atLeast"/>
        <w:ind w:firstLineChars="200" w:firstLine="640"/>
        <w:jc w:val="left"/>
        <w:rPr>
          <w:rFonts w:ascii="仿宋" w:eastAsia="仿宋" w:hAnsi="仿宋" w:cs="宋体"/>
          <w:kern w:val="0"/>
          <w:sz w:val="32"/>
          <w:szCs w:val="32"/>
        </w:rPr>
      </w:pPr>
    </w:p>
    <w:p w:rsidR="00EF3B8C" w:rsidRDefault="00E24F78">
      <w:pPr>
        <w:adjustRightInd w:val="0"/>
        <w:snapToGrid w:val="0"/>
        <w:spacing w:line="600" w:lineRule="atLeast"/>
        <w:ind w:firstLineChars="200" w:firstLine="643"/>
        <w:jc w:val="left"/>
        <w:rPr>
          <w:rFonts w:ascii="仿宋" w:eastAsia="仿宋" w:hAnsi="仿宋" w:cs="宋体"/>
          <w:color w:val="FF0000"/>
          <w:kern w:val="0"/>
          <w:sz w:val="32"/>
          <w:szCs w:val="32"/>
        </w:rPr>
      </w:pPr>
      <w:r>
        <w:rPr>
          <w:rFonts w:ascii="仿宋" w:eastAsia="仿宋" w:hAnsi="仿宋" w:cs="宋体" w:hint="eastAsia"/>
          <w:b/>
          <w:kern w:val="0"/>
          <w:sz w:val="32"/>
          <w:szCs w:val="32"/>
        </w:rPr>
        <w:t>2.专业分流监督小组：</w:t>
      </w:r>
      <w:r>
        <w:rPr>
          <w:rFonts w:ascii="仿宋" w:eastAsia="仿宋" w:hAnsi="仿宋" w:cs="宋体"/>
          <w:color w:val="FF0000"/>
          <w:kern w:val="0"/>
          <w:sz w:val="32"/>
          <w:szCs w:val="32"/>
        </w:rPr>
        <w:t xml:space="preserve"> </w:t>
      </w:r>
    </w:p>
    <w:p w:rsidR="00EF3B8C" w:rsidRDefault="00E24F78">
      <w:pPr>
        <w:adjustRightInd w:val="0"/>
        <w:snapToGrid w:val="0"/>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组长：</w:t>
      </w:r>
      <w:r>
        <w:rPr>
          <w:rFonts w:ascii="仿宋" w:eastAsia="仿宋" w:hAnsi="仿宋" w:cs="宋体"/>
          <w:kern w:val="0"/>
          <w:sz w:val="32"/>
          <w:szCs w:val="32"/>
        </w:rPr>
        <w:t xml:space="preserve"> </w:t>
      </w:r>
      <w:r>
        <w:rPr>
          <w:rFonts w:ascii="仿宋" w:eastAsia="仿宋" w:hAnsi="仿宋" w:cs="宋体" w:hint="eastAsia"/>
          <w:kern w:val="0"/>
          <w:sz w:val="32"/>
          <w:szCs w:val="32"/>
        </w:rPr>
        <w:t>许国民</w:t>
      </w:r>
    </w:p>
    <w:p w:rsidR="00EF3B8C" w:rsidRDefault="00E24F78">
      <w:pPr>
        <w:adjustRightInd w:val="0"/>
        <w:snapToGrid w:val="0"/>
        <w:spacing w:line="600"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副组长：</w:t>
      </w:r>
      <w:r>
        <w:rPr>
          <w:rFonts w:ascii="仿宋" w:eastAsia="仿宋" w:hAnsi="仿宋" w:cs="宋体"/>
          <w:kern w:val="0"/>
          <w:sz w:val="32"/>
          <w:szCs w:val="32"/>
        </w:rPr>
        <w:t xml:space="preserve"> </w:t>
      </w:r>
      <w:r>
        <w:rPr>
          <w:rFonts w:ascii="仿宋" w:eastAsia="仿宋" w:hAnsi="仿宋" w:cs="宋体" w:hint="eastAsia"/>
          <w:kern w:val="0"/>
          <w:sz w:val="32"/>
          <w:szCs w:val="32"/>
        </w:rPr>
        <w:t>刘才刚</w:t>
      </w:r>
    </w:p>
    <w:p w:rsidR="00EF3B8C" w:rsidRDefault="00E24F78">
      <w:pPr>
        <w:snapToGrid w:val="0"/>
        <w:spacing w:line="6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组员：樊丽 曾慧 阮涛 </w:t>
      </w:r>
      <w:r w:rsidR="00491519" w:rsidRPr="00491519">
        <w:rPr>
          <w:rFonts w:ascii="仿宋" w:eastAsia="仿宋" w:hAnsi="仿宋" w:cs="宋体" w:hint="eastAsia"/>
          <w:kern w:val="0"/>
          <w:sz w:val="32"/>
          <w:szCs w:val="32"/>
        </w:rPr>
        <w:t>林雪敏</w:t>
      </w:r>
      <w:r w:rsidR="00491519">
        <w:rPr>
          <w:rFonts w:ascii="仿宋" w:eastAsia="仿宋" w:hAnsi="仿宋" w:cs="宋体" w:hint="eastAsia"/>
          <w:kern w:val="0"/>
          <w:sz w:val="32"/>
          <w:szCs w:val="32"/>
        </w:rPr>
        <w:t xml:space="preserve"> </w:t>
      </w:r>
      <w:r w:rsidR="00491519" w:rsidRPr="00491519">
        <w:rPr>
          <w:rFonts w:ascii="仿宋" w:eastAsia="仿宋" w:hAnsi="仿宋" w:cs="宋体" w:hint="eastAsia"/>
          <w:kern w:val="0"/>
          <w:sz w:val="32"/>
          <w:szCs w:val="32"/>
        </w:rPr>
        <w:t>廖益秋</w:t>
      </w:r>
    </w:p>
    <w:p w:rsidR="00EF3B8C" w:rsidRDefault="00EF3B8C">
      <w:pPr>
        <w:snapToGrid w:val="0"/>
        <w:spacing w:line="600" w:lineRule="atLeast"/>
        <w:ind w:firstLineChars="200" w:firstLine="640"/>
        <w:rPr>
          <w:rFonts w:ascii="仿宋" w:eastAsia="仿宋" w:hAnsi="仿宋" w:cs="宋体"/>
          <w:kern w:val="0"/>
          <w:sz w:val="32"/>
          <w:szCs w:val="32"/>
        </w:rPr>
      </w:pPr>
    </w:p>
    <w:p w:rsidR="00EF3B8C" w:rsidRDefault="00E24F78">
      <w:pPr>
        <w:snapToGrid w:val="0"/>
        <w:spacing w:line="600" w:lineRule="atLeast"/>
        <w:ind w:left="562"/>
        <w:rPr>
          <w:rFonts w:ascii="仿宋" w:eastAsia="仿宋" w:hAnsi="仿宋"/>
          <w:b/>
          <w:sz w:val="32"/>
          <w:szCs w:val="32"/>
        </w:rPr>
      </w:pPr>
      <w:r>
        <w:rPr>
          <w:rFonts w:ascii="仿宋" w:eastAsia="仿宋" w:hAnsi="仿宋" w:hint="eastAsia"/>
          <w:b/>
          <w:sz w:val="32"/>
          <w:szCs w:val="32"/>
        </w:rPr>
        <w:t>三、分流对象、专业范围和专业接收计划</w:t>
      </w:r>
    </w:p>
    <w:p w:rsidR="00EF3B8C" w:rsidRDefault="00E24F78">
      <w:pPr>
        <w:snapToGrid w:val="0"/>
        <w:spacing w:line="600" w:lineRule="atLeast"/>
        <w:ind w:left="562"/>
        <w:rPr>
          <w:rFonts w:ascii="仿宋" w:eastAsia="仿宋" w:hAnsi="仿宋"/>
          <w:sz w:val="32"/>
          <w:szCs w:val="32"/>
        </w:rPr>
      </w:pPr>
      <w:r>
        <w:rPr>
          <w:rFonts w:ascii="仿宋" w:eastAsia="仿宋" w:hAnsi="仿宋" w:hint="eastAsia"/>
          <w:b/>
          <w:bCs/>
          <w:sz w:val="32"/>
          <w:szCs w:val="32"/>
        </w:rPr>
        <w:t>分流对象：</w:t>
      </w:r>
      <w:r>
        <w:rPr>
          <w:rFonts w:ascii="仿宋" w:eastAsia="仿宋" w:hAnsi="仿宋" w:hint="eastAsia"/>
          <w:sz w:val="32"/>
          <w:szCs w:val="32"/>
        </w:rPr>
        <w:t>2</w:t>
      </w:r>
      <w:r>
        <w:rPr>
          <w:rFonts w:ascii="仿宋" w:eastAsia="仿宋" w:hAnsi="仿宋"/>
          <w:sz w:val="32"/>
          <w:szCs w:val="32"/>
        </w:rPr>
        <w:t>019</w:t>
      </w:r>
      <w:r>
        <w:rPr>
          <w:rFonts w:ascii="仿宋" w:eastAsia="仿宋" w:hAnsi="仿宋" w:hint="eastAsia"/>
          <w:sz w:val="32"/>
          <w:szCs w:val="32"/>
        </w:rPr>
        <w:t>级</w:t>
      </w:r>
      <w:r>
        <w:rPr>
          <w:rFonts w:ascii="仿宋" w:eastAsia="仿宋" w:hAnsi="仿宋"/>
          <w:sz w:val="32"/>
          <w:szCs w:val="32"/>
        </w:rPr>
        <w:t>化工与制药类学生</w:t>
      </w:r>
    </w:p>
    <w:p w:rsidR="00EF3B8C" w:rsidRDefault="00E24F78">
      <w:pPr>
        <w:snapToGrid w:val="0"/>
        <w:spacing w:line="600" w:lineRule="atLeast"/>
        <w:ind w:left="562"/>
        <w:rPr>
          <w:rFonts w:ascii="仿宋" w:eastAsia="仿宋" w:hAnsi="仿宋"/>
          <w:b/>
          <w:sz w:val="32"/>
          <w:szCs w:val="32"/>
        </w:rPr>
      </w:pPr>
      <w:r>
        <w:rPr>
          <w:rFonts w:ascii="仿宋" w:eastAsia="仿宋" w:hAnsi="仿宋" w:hint="eastAsia"/>
          <w:b/>
          <w:sz w:val="32"/>
          <w:szCs w:val="32"/>
        </w:rPr>
        <w:t>专业范围和专业接收计划：</w:t>
      </w:r>
    </w:p>
    <w:p w:rsidR="00EF3B8C" w:rsidRDefault="00E24F78">
      <w:pPr>
        <w:snapToGrid w:val="0"/>
        <w:spacing w:line="600" w:lineRule="atLeast"/>
        <w:ind w:left="562"/>
        <w:rPr>
          <w:rFonts w:ascii="仿宋" w:eastAsia="仿宋" w:hAnsi="仿宋"/>
          <w:sz w:val="32"/>
          <w:szCs w:val="32"/>
        </w:rPr>
      </w:pPr>
      <w:r>
        <w:rPr>
          <w:rFonts w:ascii="仿宋" w:eastAsia="仿宋" w:hAnsi="仿宋" w:hint="eastAsia"/>
          <w:sz w:val="32"/>
          <w:szCs w:val="32"/>
        </w:rPr>
        <w:t>化学工程与工艺：不超过</w:t>
      </w:r>
      <w:r>
        <w:rPr>
          <w:rFonts w:ascii="仿宋" w:eastAsia="仿宋" w:hAnsi="仿宋" w:hint="eastAsia"/>
          <w:b/>
          <w:bCs/>
          <w:sz w:val="32"/>
          <w:szCs w:val="32"/>
        </w:rPr>
        <w:t>11</w:t>
      </w:r>
      <w:r>
        <w:rPr>
          <w:rFonts w:ascii="仿宋" w:eastAsia="仿宋" w:hAnsi="仿宋"/>
          <w:b/>
          <w:bCs/>
          <w:sz w:val="32"/>
          <w:szCs w:val="32"/>
        </w:rPr>
        <w:t>0</w:t>
      </w:r>
      <w:r>
        <w:rPr>
          <w:rFonts w:ascii="仿宋" w:eastAsia="仿宋" w:hAnsi="仿宋" w:hint="eastAsia"/>
          <w:sz w:val="32"/>
          <w:szCs w:val="32"/>
        </w:rPr>
        <w:t>人（</w:t>
      </w:r>
      <w:r>
        <w:rPr>
          <w:rFonts w:ascii="仿宋" w:eastAsia="仿宋" w:hAnsi="仿宋" w:hint="eastAsia"/>
          <w:sz w:val="30"/>
          <w:szCs w:val="30"/>
        </w:rPr>
        <w:t>含</w:t>
      </w:r>
      <w:r>
        <w:rPr>
          <w:rFonts w:ascii="仿宋" w:eastAsia="仿宋" w:hAnsi="仿宋" w:cs="Times New Roman" w:hint="eastAsia"/>
          <w:sz w:val="32"/>
          <w:szCs w:val="32"/>
        </w:rPr>
        <w:t>外籍留学生</w:t>
      </w:r>
      <w:r>
        <w:rPr>
          <w:rFonts w:ascii="仿宋" w:eastAsia="仿宋" w:hAnsi="仿宋" w:hint="eastAsia"/>
          <w:b/>
          <w:bCs/>
          <w:sz w:val="30"/>
          <w:szCs w:val="30"/>
        </w:rPr>
        <w:t>2</w:t>
      </w:r>
      <w:r>
        <w:rPr>
          <w:rFonts w:ascii="仿宋" w:eastAsia="仿宋" w:hAnsi="仿宋" w:cs="Times New Roman" w:hint="eastAsia"/>
          <w:sz w:val="32"/>
          <w:szCs w:val="32"/>
        </w:rPr>
        <w:t>人</w:t>
      </w:r>
      <w:r>
        <w:rPr>
          <w:rFonts w:ascii="仿宋" w:eastAsia="仿宋" w:hAnsi="仿宋" w:hint="eastAsia"/>
          <w:sz w:val="32"/>
          <w:szCs w:val="32"/>
        </w:rPr>
        <w:t>）；</w:t>
      </w:r>
    </w:p>
    <w:p w:rsidR="00EF3B8C" w:rsidRDefault="00E24F78">
      <w:pPr>
        <w:snapToGrid w:val="0"/>
        <w:spacing w:line="600" w:lineRule="atLeast"/>
        <w:ind w:left="562"/>
        <w:rPr>
          <w:rFonts w:ascii="仿宋" w:eastAsia="仿宋" w:hAnsi="仿宋"/>
          <w:sz w:val="32"/>
          <w:szCs w:val="32"/>
        </w:rPr>
      </w:pPr>
      <w:r>
        <w:rPr>
          <w:rFonts w:ascii="仿宋" w:eastAsia="仿宋" w:hAnsi="仿宋" w:hint="eastAsia"/>
          <w:sz w:val="32"/>
          <w:szCs w:val="32"/>
        </w:rPr>
        <w:t>应用化学：不超过</w:t>
      </w:r>
      <w:r>
        <w:rPr>
          <w:rFonts w:ascii="仿宋" w:eastAsia="仿宋" w:hAnsi="仿宋" w:hint="eastAsia"/>
          <w:b/>
          <w:bCs/>
          <w:sz w:val="32"/>
          <w:szCs w:val="32"/>
        </w:rPr>
        <w:t>82</w:t>
      </w:r>
      <w:r>
        <w:rPr>
          <w:rFonts w:ascii="仿宋" w:eastAsia="仿宋" w:hAnsi="仿宋" w:hint="eastAsia"/>
          <w:sz w:val="32"/>
          <w:szCs w:val="32"/>
        </w:rPr>
        <w:t>人（</w:t>
      </w:r>
      <w:r>
        <w:rPr>
          <w:rFonts w:ascii="仿宋" w:eastAsia="仿宋" w:hAnsi="仿宋" w:cs="Times New Roman" w:hint="eastAsia"/>
          <w:sz w:val="32"/>
          <w:szCs w:val="32"/>
        </w:rPr>
        <w:t>含内地新疆班学生</w:t>
      </w:r>
      <w:r>
        <w:rPr>
          <w:rFonts w:ascii="仿宋" w:eastAsia="仿宋" w:hAnsi="仿宋" w:cs="Times New Roman"/>
          <w:b/>
          <w:bCs/>
          <w:sz w:val="32"/>
          <w:szCs w:val="32"/>
        </w:rPr>
        <w:t>2</w:t>
      </w:r>
      <w:r>
        <w:rPr>
          <w:rFonts w:ascii="仿宋" w:eastAsia="仿宋" w:hAnsi="仿宋" w:cs="Times New Roman" w:hint="eastAsia"/>
          <w:sz w:val="32"/>
          <w:szCs w:val="32"/>
        </w:rPr>
        <w:t>人</w:t>
      </w:r>
      <w:r>
        <w:rPr>
          <w:rFonts w:ascii="仿宋" w:eastAsia="仿宋" w:hAnsi="仿宋" w:hint="eastAsia"/>
          <w:sz w:val="32"/>
          <w:szCs w:val="32"/>
        </w:rPr>
        <w:t>）；</w:t>
      </w:r>
    </w:p>
    <w:p w:rsidR="00EF3B8C" w:rsidRDefault="00E24F78">
      <w:pPr>
        <w:snapToGrid w:val="0"/>
        <w:spacing w:line="600" w:lineRule="atLeast"/>
        <w:ind w:left="562"/>
        <w:rPr>
          <w:rFonts w:ascii="仿宋" w:eastAsia="仿宋" w:hAnsi="仿宋"/>
          <w:sz w:val="32"/>
          <w:szCs w:val="32"/>
        </w:rPr>
      </w:pPr>
      <w:r>
        <w:rPr>
          <w:rFonts w:ascii="仿宋" w:eastAsia="仿宋" w:hAnsi="仿宋" w:hint="eastAsia"/>
          <w:sz w:val="32"/>
          <w:szCs w:val="32"/>
        </w:rPr>
        <w:t>能源化学工程：不超过</w:t>
      </w:r>
      <w:r>
        <w:rPr>
          <w:rFonts w:ascii="仿宋" w:eastAsia="仿宋" w:hAnsi="仿宋" w:hint="eastAsia"/>
          <w:b/>
          <w:bCs/>
          <w:sz w:val="32"/>
          <w:szCs w:val="32"/>
        </w:rPr>
        <w:t>70</w:t>
      </w:r>
      <w:r>
        <w:rPr>
          <w:rFonts w:ascii="仿宋" w:eastAsia="仿宋" w:hAnsi="仿宋" w:hint="eastAsia"/>
          <w:sz w:val="32"/>
          <w:szCs w:val="32"/>
        </w:rPr>
        <w:t>人；</w:t>
      </w:r>
    </w:p>
    <w:p w:rsidR="00EF3B8C" w:rsidRDefault="00E24F78">
      <w:pPr>
        <w:snapToGrid w:val="0"/>
        <w:spacing w:line="600" w:lineRule="atLeast"/>
        <w:ind w:left="562"/>
        <w:rPr>
          <w:rFonts w:ascii="仿宋" w:eastAsia="仿宋" w:hAnsi="仿宋"/>
          <w:sz w:val="32"/>
          <w:szCs w:val="32"/>
        </w:rPr>
      </w:pPr>
      <w:r>
        <w:rPr>
          <w:rFonts w:ascii="仿宋" w:eastAsia="仿宋" w:hAnsi="仿宋" w:hint="eastAsia"/>
          <w:sz w:val="32"/>
          <w:szCs w:val="32"/>
        </w:rPr>
        <w:t>制药工程：不超过</w:t>
      </w:r>
      <w:r>
        <w:rPr>
          <w:rFonts w:ascii="仿宋" w:eastAsia="仿宋" w:hAnsi="仿宋" w:hint="eastAsia"/>
          <w:b/>
          <w:bCs/>
          <w:sz w:val="32"/>
          <w:szCs w:val="32"/>
        </w:rPr>
        <w:t>34</w:t>
      </w:r>
      <w:r>
        <w:rPr>
          <w:rFonts w:ascii="仿宋" w:eastAsia="仿宋" w:hAnsi="仿宋" w:hint="eastAsia"/>
          <w:sz w:val="32"/>
          <w:szCs w:val="32"/>
        </w:rPr>
        <w:t>人（</w:t>
      </w:r>
      <w:r>
        <w:rPr>
          <w:rFonts w:ascii="仿宋" w:eastAsia="仿宋" w:hAnsi="仿宋" w:cs="Times New Roman" w:hint="eastAsia"/>
          <w:sz w:val="32"/>
          <w:szCs w:val="32"/>
        </w:rPr>
        <w:t>含外籍留学生</w:t>
      </w:r>
      <w:r>
        <w:rPr>
          <w:rFonts w:ascii="仿宋" w:eastAsia="仿宋" w:hAnsi="仿宋" w:cs="Times New Roman"/>
          <w:b/>
          <w:bCs/>
          <w:sz w:val="32"/>
          <w:szCs w:val="32"/>
        </w:rPr>
        <w:t>1</w:t>
      </w:r>
      <w:r>
        <w:rPr>
          <w:rFonts w:ascii="仿宋" w:eastAsia="仿宋" w:hAnsi="仿宋" w:cs="Times New Roman" w:hint="eastAsia"/>
          <w:sz w:val="32"/>
          <w:szCs w:val="32"/>
        </w:rPr>
        <w:t>人、内地新疆班学生</w:t>
      </w:r>
      <w:r>
        <w:rPr>
          <w:rFonts w:ascii="仿宋" w:eastAsia="仿宋" w:hAnsi="仿宋" w:cs="Times New Roman"/>
          <w:b/>
          <w:bCs/>
          <w:sz w:val="32"/>
          <w:szCs w:val="32"/>
        </w:rPr>
        <w:t>2</w:t>
      </w:r>
      <w:r>
        <w:rPr>
          <w:rFonts w:ascii="仿宋" w:eastAsia="仿宋" w:hAnsi="仿宋" w:cs="Times New Roman" w:hint="eastAsia"/>
          <w:sz w:val="32"/>
          <w:szCs w:val="32"/>
        </w:rPr>
        <w:t>人</w:t>
      </w:r>
      <w:r>
        <w:rPr>
          <w:rFonts w:ascii="仿宋" w:eastAsia="仿宋" w:hAnsi="仿宋" w:hint="eastAsia"/>
          <w:sz w:val="32"/>
          <w:szCs w:val="32"/>
        </w:rPr>
        <w:t>）</w:t>
      </w:r>
    </w:p>
    <w:p w:rsidR="00EF3B8C" w:rsidRDefault="00EF3B8C">
      <w:pPr>
        <w:snapToGrid w:val="0"/>
        <w:spacing w:line="600" w:lineRule="atLeast"/>
        <w:rPr>
          <w:rFonts w:ascii="仿宋" w:eastAsia="仿宋" w:hAnsi="仿宋"/>
          <w:color w:val="FF0000"/>
          <w:sz w:val="32"/>
          <w:szCs w:val="32"/>
        </w:rPr>
      </w:pPr>
    </w:p>
    <w:p w:rsidR="00EF3B8C" w:rsidRDefault="00E24F78">
      <w:pPr>
        <w:adjustRightInd w:val="0"/>
        <w:snapToGrid w:val="0"/>
        <w:spacing w:line="600" w:lineRule="atLeast"/>
        <w:ind w:firstLineChars="200" w:firstLine="643"/>
        <w:jc w:val="left"/>
        <w:rPr>
          <w:rFonts w:ascii="仿宋" w:eastAsia="仿宋" w:hAnsi="仿宋"/>
          <w:b/>
          <w:sz w:val="32"/>
          <w:szCs w:val="32"/>
        </w:rPr>
      </w:pPr>
      <w:r>
        <w:rPr>
          <w:rFonts w:ascii="仿宋" w:eastAsia="仿宋" w:hAnsi="仿宋" w:hint="eastAsia"/>
          <w:b/>
          <w:sz w:val="32"/>
          <w:szCs w:val="32"/>
        </w:rPr>
        <w:t>四、分流方式及分流原则</w:t>
      </w:r>
    </w:p>
    <w:p w:rsidR="00EF3B8C" w:rsidRDefault="00EF3B8C">
      <w:pPr>
        <w:adjustRightInd w:val="0"/>
        <w:snapToGrid w:val="0"/>
        <w:spacing w:line="600" w:lineRule="atLeast"/>
        <w:ind w:firstLineChars="200" w:firstLine="643"/>
        <w:jc w:val="left"/>
        <w:rPr>
          <w:rFonts w:ascii="仿宋" w:eastAsia="仿宋" w:hAnsi="仿宋"/>
          <w:b/>
          <w:i/>
          <w:sz w:val="32"/>
          <w:szCs w:val="32"/>
        </w:rPr>
      </w:pPr>
    </w:p>
    <w:p w:rsidR="00EF3B8C" w:rsidRDefault="00E24F78">
      <w:pPr>
        <w:adjustRightInd w:val="0"/>
        <w:snapToGrid w:val="0"/>
        <w:spacing w:line="336" w:lineRule="auto"/>
        <w:ind w:firstLineChars="200" w:firstLine="560"/>
        <w:jc w:val="left"/>
        <w:rPr>
          <w:rFonts w:ascii="Times New Roman" w:eastAsia="仿宋" w:hAnsi="Times New Roman" w:cs="Times New Roman"/>
          <w:sz w:val="28"/>
        </w:rPr>
      </w:pPr>
      <w:r>
        <w:rPr>
          <w:rFonts w:ascii="Times New Roman" w:eastAsia="仿宋" w:hAnsi="Times New Roman" w:cs="Times New Roman"/>
          <w:sz w:val="28"/>
        </w:rPr>
        <w:t>化学与化工学院</w:t>
      </w:r>
      <w:r>
        <w:rPr>
          <w:rFonts w:ascii="Times New Roman" w:eastAsia="仿宋" w:hAnsi="Times New Roman" w:cs="Times New Roman" w:hint="eastAsia"/>
          <w:sz w:val="28"/>
        </w:rPr>
        <w:t>2019</w:t>
      </w:r>
      <w:r>
        <w:rPr>
          <w:rFonts w:ascii="Times New Roman" w:eastAsia="仿宋" w:hAnsi="Times New Roman" w:cs="Times New Roman" w:hint="eastAsia"/>
          <w:sz w:val="28"/>
        </w:rPr>
        <w:t>级</w:t>
      </w:r>
      <w:r>
        <w:rPr>
          <w:rFonts w:ascii="Times New Roman" w:eastAsia="仿宋" w:hAnsi="Times New Roman" w:cs="Times New Roman"/>
          <w:sz w:val="28"/>
        </w:rPr>
        <w:t>本科生</w:t>
      </w:r>
      <w:r>
        <w:rPr>
          <w:rFonts w:ascii="Times New Roman" w:eastAsia="仿宋" w:hAnsi="Times New Roman" w:cs="Times New Roman" w:hint="eastAsia"/>
          <w:sz w:val="28"/>
        </w:rPr>
        <w:t>按如下方式和原则进行分流</w:t>
      </w:r>
      <w:r>
        <w:rPr>
          <w:rFonts w:ascii="Times New Roman" w:eastAsia="仿宋" w:hAnsi="Times New Roman" w:cs="Times New Roman"/>
          <w:sz w:val="28"/>
        </w:rPr>
        <w:t>。</w:t>
      </w:r>
      <w:r>
        <w:rPr>
          <w:rFonts w:ascii="Times New Roman" w:eastAsia="仿宋" w:hAnsi="Times New Roman" w:cs="Times New Roman" w:hint="eastAsia"/>
          <w:sz w:val="28"/>
        </w:rPr>
        <w:t>本学期第</w:t>
      </w:r>
      <w:r>
        <w:rPr>
          <w:rFonts w:ascii="Times New Roman" w:eastAsia="仿宋" w:hAnsi="Times New Roman" w:cs="Times New Roman" w:hint="eastAsia"/>
          <w:sz w:val="28"/>
        </w:rPr>
        <w:t>1</w:t>
      </w:r>
      <w:r>
        <w:rPr>
          <w:rFonts w:ascii="Times New Roman" w:eastAsia="仿宋" w:hAnsi="Times New Roman" w:cs="Times New Roman"/>
          <w:sz w:val="28"/>
        </w:rPr>
        <w:t>4</w:t>
      </w:r>
      <w:r>
        <w:rPr>
          <w:rFonts w:ascii="Times New Roman" w:eastAsia="仿宋" w:hAnsi="Times New Roman" w:cs="Times New Roman" w:hint="eastAsia"/>
          <w:sz w:val="28"/>
        </w:rPr>
        <w:t>周开始组织</w:t>
      </w:r>
      <w:r>
        <w:rPr>
          <w:rFonts w:ascii="Times New Roman" w:eastAsia="仿宋" w:hAnsi="Times New Roman" w:cs="Times New Roman" w:hint="eastAsia"/>
          <w:sz w:val="28"/>
        </w:rPr>
        <w:t>2019</w:t>
      </w:r>
      <w:r>
        <w:rPr>
          <w:rFonts w:ascii="Times New Roman" w:eastAsia="仿宋" w:hAnsi="Times New Roman" w:cs="Times New Roman" w:hint="eastAsia"/>
          <w:sz w:val="28"/>
        </w:rPr>
        <w:t>级本科生报名，</w:t>
      </w:r>
      <w:r>
        <w:rPr>
          <w:rFonts w:ascii="仿宋" w:eastAsia="仿宋" w:hAnsi="仿宋" w:hint="eastAsia"/>
          <w:sz w:val="28"/>
        </w:rPr>
        <w:t>专业分流工作小组对学生的申请进行审</w:t>
      </w:r>
      <w:r>
        <w:rPr>
          <w:rFonts w:ascii="仿宋" w:eastAsia="仿宋" w:hAnsi="仿宋" w:hint="eastAsia"/>
          <w:sz w:val="28"/>
        </w:rPr>
        <w:lastRenderedPageBreak/>
        <w:t>核，按照学生的志愿顺序和</w:t>
      </w:r>
      <w:r>
        <w:rPr>
          <w:rFonts w:ascii="Times New Roman" w:eastAsia="仿宋" w:hAnsi="Times New Roman" w:cs="Times New Roman" w:hint="eastAsia"/>
          <w:sz w:val="28"/>
        </w:rPr>
        <w:t>第一</w:t>
      </w:r>
      <w:r>
        <w:rPr>
          <w:rFonts w:ascii="Times New Roman" w:eastAsia="仿宋" w:hAnsi="Times New Roman" w:cs="Times New Roman"/>
          <w:sz w:val="28"/>
        </w:rPr>
        <w:t>学期</w:t>
      </w:r>
      <w:r>
        <w:rPr>
          <w:rFonts w:ascii="仿宋" w:eastAsia="仿宋" w:hAnsi="仿宋" w:hint="eastAsia"/>
          <w:sz w:val="28"/>
        </w:rPr>
        <w:t>学生已修必修课程的学习成绩（百分制平均学分绩点排名）进行专业分流</w:t>
      </w:r>
      <w:r>
        <w:rPr>
          <w:rFonts w:ascii="Times New Roman" w:eastAsia="仿宋" w:hAnsi="Times New Roman" w:cs="Times New Roman"/>
          <w:sz w:val="28"/>
        </w:rPr>
        <w:t>，分流专业包括：化学工程与工艺、应用化学、能源化学工程、制药工程四个专业。化工与制药类学生报选分流专业具体管理办法如下：</w:t>
      </w:r>
    </w:p>
    <w:p w:rsidR="00EF3B8C" w:rsidRDefault="00E24F78">
      <w:pPr>
        <w:numPr>
          <w:ilvl w:val="0"/>
          <w:numId w:val="1"/>
        </w:numPr>
        <w:adjustRightInd w:val="0"/>
        <w:snapToGrid w:val="0"/>
        <w:spacing w:line="336" w:lineRule="auto"/>
        <w:ind w:firstLineChars="200" w:firstLine="560"/>
        <w:jc w:val="left"/>
        <w:rPr>
          <w:rFonts w:ascii="Times New Roman" w:eastAsia="仿宋" w:hAnsi="Times New Roman" w:cs="Times New Roman"/>
          <w:sz w:val="28"/>
        </w:rPr>
      </w:pPr>
      <w:r>
        <w:rPr>
          <w:rFonts w:ascii="Times New Roman" w:eastAsia="仿宋" w:hAnsi="Times New Roman" w:cs="Times New Roman"/>
          <w:sz w:val="28"/>
        </w:rPr>
        <w:t>每位学生可以填报</w:t>
      </w:r>
      <w:r>
        <w:rPr>
          <w:rFonts w:ascii="Times New Roman" w:eastAsia="仿宋" w:hAnsi="Times New Roman" w:cs="Times New Roman"/>
          <w:sz w:val="28"/>
        </w:rPr>
        <w:t>4</w:t>
      </w:r>
      <w:r>
        <w:rPr>
          <w:rFonts w:ascii="Times New Roman" w:eastAsia="仿宋" w:hAnsi="Times New Roman" w:cs="Times New Roman"/>
          <w:sz w:val="28"/>
        </w:rPr>
        <w:t>个志愿，</w:t>
      </w:r>
      <w:r>
        <w:rPr>
          <w:rFonts w:ascii="仿宋" w:eastAsia="仿宋" w:hAnsi="仿宋" w:hint="eastAsia"/>
          <w:sz w:val="28"/>
        </w:rPr>
        <w:t>第一轮按照第一志愿确定专业，当填报第一志愿人数不超过某专业人数限制时，这些学生直接确定为该专业，该专业人数未达所要求人数的，再根据学生所填第二志愿进行调配，依次类推。</w:t>
      </w:r>
    </w:p>
    <w:p w:rsidR="00EF3B8C" w:rsidRDefault="00E24F78">
      <w:pPr>
        <w:numPr>
          <w:ilvl w:val="0"/>
          <w:numId w:val="1"/>
        </w:numPr>
        <w:adjustRightInd w:val="0"/>
        <w:snapToGrid w:val="0"/>
        <w:spacing w:line="336" w:lineRule="auto"/>
        <w:ind w:firstLineChars="200" w:firstLine="560"/>
        <w:jc w:val="left"/>
        <w:rPr>
          <w:rFonts w:ascii="Times New Roman" w:eastAsia="仿宋" w:hAnsi="Times New Roman" w:cs="Times New Roman"/>
          <w:sz w:val="28"/>
        </w:rPr>
      </w:pPr>
      <w:r>
        <w:rPr>
          <w:rFonts w:ascii="仿宋" w:eastAsia="仿宋" w:hAnsi="仿宋" w:hint="eastAsia"/>
          <w:sz w:val="28"/>
        </w:rPr>
        <w:t>当填报第一志愿人数超过专业人数限制时，则按照学生第一学期已修必修课程的学习成绩（百分制平均学分绩点排名，</w:t>
      </w:r>
      <w:r>
        <w:rPr>
          <w:rFonts w:ascii="Times New Roman" w:eastAsia="仿宋" w:hAnsi="Times New Roman" w:cs="Times New Roman"/>
          <w:sz w:val="28"/>
        </w:rPr>
        <w:t>所有课程均按学生首次考核取得的必修课成绩计算，以教务管理系统统计为准</w:t>
      </w:r>
      <w:r>
        <w:rPr>
          <w:rFonts w:ascii="仿宋" w:eastAsia="仿宋" w:hAnsi="仿宋" w:hint="eastAsia"/>
          <w:sz w:val="28"/>
        </w:rPr>
        <w:t>）进行排序，择优录取。</w:t>
      </w:r>
    </w:p>
    <w:p w:rsidR="00EF3B8C" w:rsidRDefault="00E24F78">
      <w:pPr>
        <w:numPr>
          <w:ilvl w:val="0"/>
          <w:numId w:val="1"/>
        </w:numPr>
        <w:adjustRightInd w:val="0"/>
        <w:snapToGrid w:val="0"/>
        <w:spacing w:line="336" w:lineRule="auto"/>
        <w:ind w:firstLineChars="200" w:firstLine="560"/>
        <w:jc w:val="left"/>
        <w:rPr>
          <w:rFonts w:ascii="Times New Roman" w:eastAsia="仿宋" w:hAnsi="Times New Roman" w:cs="Times New Roman"/>
          <w:sz w:val="28"/>
        </w:rPr>
      </w:pPr>
      <w:r>
        <w:rPr>
          <w:rFonts w:ascii="Times New Roman" w:eastAsia="仿宋" w:hAnsi="Times New Roman" w:cs="Times New Roman"/>
          <w:sz w:val="28"/>
        </w:rPr>
        <w:t>以</w:t>
      </w:r>
      <w:r>
        <w:rPr>
          <w:rFonts w:ascii="Times New Roman" w:eastAsia="仿宋" w:hAnsi="Times New Roman" w:cs="Times New Roman" w:hint="eastAsia"/>
          <w:sz w:val="28"/>
        </w:rPr>
        <w:t>今年</w:t>
      </w:r>
      <w:r>
        <w:rPr>
          <w:rFonts w:ascii="Times New Roman" w:eastAsia="仿宋" w:hAnsi="Times New Roman" w:cs="Times New Roman"/>
          <w:sz w:val="28"/>
        </w:rPr>
        <w:t>实际在读人数</w:t>
      </w:r>
      <w:r>
        <w:rPr>
          <w:rFonts w:ascii="Times New Roman" w:eastAsia="仿宋" w:hAnsi="Times New Roman" w:cs="Times New Roman" w:hint="eastAsia"/>
          <w:sz w:val="28"/>
        </w:rPr>
        <w:t>26</w:t>
      </w:r>
      <w:r w:rsidR="00B05E4F">
        <w:rPr>
          <w:rFonts w:ascii="Times New Roman" w:eastAsia="仿宋" w:hAnsi="Times New Roman" w:cs="Times New Roman" w:hint="eastAsia"/>
          <w:sz w:val="28"/>
        </w:rPr>
        <w:t>6</w:t>
      </w:r>
      <w:r>
        <w:rPr>
          <w:rFonts w:ascii="Times New Roman" w:eastAsia="仿宋" w:hAnsi="Times New Roman" w:cs="Times New Roman" w:hint="eastAsia"/>
          <w:sz w:val="28"/>
        </w:rPr>
        <w:t>人</w:t>
      </w:r>
      <w:r>
        <w:rPr>
          <w:rFonts w:ascii="Times New Roman" w:eastAsia="仿宋" w:hAnsi="Times New Roman" w:cs="Times New Roman"/>
          <w:sz w:val="28"/>
        </w:rPr>
        <w:t>为基准，各分流专业基准学生人数为：化学工程与工艺</w:t>
      </w:r>
      <w:r>
        <w:rPr>
          <w:rFonts w:ascii="Times New Roman" w:eastAsia="仿宋" w:hAnsi="Times New Roman" w:cs="Times New Roman" w:hint="eastAsia"/>
          <w:b/>
          <w:bCs/>
          <w:sz w:val="28"/>
        </w:rPr>
        <w:t>10</w:t>
      </w:r>
      <w:r w:rsidR="00A47FE3">
        <w:rPr>
          <w:rFonts w:ascii="Times New Roman" w:eastAsia="仿宋" w:hAnsi="Times New Roman" w:cs="Times New Roman" w:hint="eastAsia"/>
          <w:b/>
          <w:bCs/>
          <w:sz w:val="28"/>
        </w:rPr>
        <w:t>1</w:t>
      </w:r>
      <w:r>
        <w:rPr>
          <w:rFonts w:ascii="Times New Roman" w:eastAsia="仿宋" w:hAnsi="Times New Roman" w:cs="Times New Roman" w:hint="eastAsia"/>
          <w:sz w:val="28"/>
        </w:rPr>
        <w:t>人</w:t>
      </w:r>
      <w:r>
        <w:rPr>
          <w:rFonts w:ascii="Times New Roman" w:eastAsia="仿宋" w:hAnsi="Times New Roman" w:cs="Times New Roman"/>
          <w:sz w:val="28"/>
        </w:rPr>
        <w:t>、应用化学</w:t>
      </w:r>
      <w:r>
        <w:rPr>
          <w:rFonts w:ascii="Times New Roman" w:eastAsia="仿宋" w:hAnsi="Times New Roman" w:cs="Times New Roman" w:hint="eastAsia"/>
          <w:b/>
          <w:bCs/>
          <w:sz w:val="28"/>
        </w:rPr>
        <w:t>74</w:t>
      </w:r>
      <w:r>
        <w:rPr>
          <w:rFonts w:ascii="Times New Roman" w:eastAsia="仿宋" w:hAnsi="Times New Roman" w:cs="Times New Roman" w:hint="eastAsia"/>
          <w:sz w:val="28"/>
        </w:rPr>
        <w:t>人</w:t>
      </w:r>
      <w:r>
        <w:rPr>
          <w:rFonts w:ascii="Times New Roman" w:eastAsia="仿宋" w:hAnsi="Times New Roman" w:cs="Times New Roman"/>
          <w:sz w:val="28"/>
        </w:rPr>
        <w:t>、能源化学工程</w:t>
      </w:r>
      <w:r>
        <w:rPr>
          <w:rFonts w:ascii="Times New Roman" w:eastAsia="仿宋" w:hAnsi="Times New Roman" w:cs="Times New Roman" w:hint="eastAsia"/>
          <w:b/>
          <w:bCs/>
          <w:sz w:val="28"/>
        </w:rPr>
        <w:t>61</w:t>
      </w:r>
      <w:r>
        <w:rPr>
          <w:rFonts w:ascii="Times New Roman" w:eastAsia="仿宋" w:hAnsi="Times New Roman" w:cs="Times New Roman" w:hint="eastAsia"/>
          <w:sz w:val="28"/>
        </w:rPr>
        <w:t>人</w:t>
      </w:r>
      <w:r>
        <w:rPr>
          <w:rFonts w:ascii="Times New Roman" w:eastAsia="仿宋" w:hAnsi="Times New Roman" w:cs="Times New Roman"/>
          <w:sz w:val="28"/>
        </w:rPr>
        <w:t>、制药工程</w:t>
      </w:r>
      <w:r>
        <w:rPr>
          <w:rFonts w:ascii="Times New Roman" w:eastAsia="仿宋" w:hAnsi="Times New Roman" w:cs="Times New Roman" w:hint="eastAsia"/>
          <w:b/>
          <w:bCs/>
          <w:sz w:val="28"/>
        </w:rPr>
        <w:t>29</w:t>
      </w:r>
      <w:r>
        <w:rPr>
          <w:rFonts w:ascii="Times New Roman" w:eastAsia="仿宋" w:hAnsi="Times New Roman" w:cs="Times New Roman" w:hint="eastAsia"/>
          <w:sz w:val="28"/>
        </w:rPr>
        <w:t>人</w:t>
      </w:r>
      <w:r>
        <w:rPr>
          <w:rFonts w:ascii="Times New Roman" w:eastAsia="仿宋" w:hAnsi="Times New Roman" w:cs="Times New Roman"/>
          <w:sz w:val="28"/>
        </w:rPr>
        <w:t>。</w:t>
      </w:r>
      <w:bookmarkStart w:id="0" w:name="_GoBack"/>
      <w:bookmarkEnd w:id="0"/>
    </w:p>
    <w:p w:rsidR="00EF3B8C" w:rsidRDefault="00E24F78">
      <w:pPr>
        <w:numPr>
          <w:ilvl w:val="0"/>
          <w:numId w:val="1"/>
        </w:numPr>
        <w:adjustRightInd w:val="0"/>
        <w:snapToGrid w:val="0"/>
        <w:spacing w:line="336" w:lineRule="auto"/>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各分流专业在基准学生人数的基础上，根据当年学生的报名情况，各分流专业的人数实行</w:t>
      </w:r>
      <w:r>
        <w:rPr>
          <w:rFonts w:ascii="Times New Roman" w:eastAsia="仿宋" w:hAnsi="Times New Roman" w:cs="Times New Roman"/>
          <w:sz w:val="28"/>
          <w:szCs w:val="28"/>
        </w:rPr>
        <w:t>±10%~20%</w:t>
      </w:r>
      <w:r>
        <w:rPr>
          <w:rFonts w:ascii="Times New Roman" w:eastAsia="仿宋" w:hAnsi="Times New Roman" w:cs="Times New Roman"/>
          <w:sz w:val="28"/>
          <w:szCs w:val="28"/>
        </w:rPr>
        <w:t>浮动。</w:t>
      </w:r>
    </w:p>
    <w:p w:rsidR="00EF3B8C" w:rsidRDefault="00E24F78">
      <w:pPr>
        <w:numPr>
          <w:ilvl w:val="0"/>
          <w:numId w:val="1"/>
        </w:numPr>
        <w:adjustRightInd w:val="0"/>
        <w:snapToGrid w:val="0"/>
        <w:spacing w:line="336" w:lineRule="auto"/>
        <w:ind w:firstLineChars="200" w:firstLine="560"/>
        <w:jc w:val="left"/>
        <w:rPr>
          <w:rFonts w:ascii="Times New Roman" w:eastAsia="仿宋" w:hAnsi="Times New Roman" w:cs="Times New Roman"/>
          <w:sz w:val="28"/>
          <w:szCs w:val="28"/>
        </w:rPr>
      </w:pPr>
      <w:r>
        <w:rPr>
          <w:rFonts w:ascii="仿宋" w:eastAsia="仿宋" w:hAnsi="仿宋" w:cs="Times New Roman" w:hint="eastAsia"/>
          <w:sz w:val="28"/>
          <w:szCs w:val="28"/>
        </w:rPr>
        <w:t>对于外籍留学生、</w:t>
      </w:r>
      <w:r>
        <w:rPr>
          <w:rFonts w:ascii="仿宋" w:eastAsia="仿宋" w:hAnsi="仿宋" w:cs="Times New Roman"/>
          <w:sz w:val="28"/>
          <w:szCs w:val="28"/>
        </w:rPr>
        <w:t>内地新疆班</w:t>
      </w:r>
      <w:r w:rsidR="00A1193D">
        <w:rPr>
          <w:rFonts w:ascii="仿宋" w:eastAsia="仿宋" w:hAnsi="仿宋" w:cs="Times New Roman" w:hint="eastAsia"/>
          <w:sz w:val="28"/>
          <w:szCs w:val="28"/>
        </w:rPr>
        <w:t>，</w:t>
      </w:r>
      <w:r>
        <w:rPr>
          <w:rFonts w:ascii="仿宋" w:eastAsia="仿宋" w:hAnsi="仿宋" w:cs="Times New Roman" w:hint="eastAsia"/>
          <w:sz w:val="28"/>
          <w:szCs w:val="28"/>
        </w:rPr>
        <w:t>按照指标单列、分类排序的原则，由学院按类别根据学生第一学期已修必修课程的百分制平均学分绩点进行排序，根据报考志愿择优录取，确定最终分流专业。</w:t>
      </w:r>
    </w:p>
    <w:p w:rsidR="00EF3B8C" w:rsidRDefault="00E24F78">
      <w:pPr>
        <w:numPr>
          <w:ilvl w:val="0"/>
          <w:numId w:val="1"/>
        </w:numPr>
        <w:adjustRightInd w:val="0"/>
        <w:snapToGrid w:val="0"/>
        <w:spacing w:line="336" w:lineRule="auto"/>
        <w:ind w:firstLineChars="200" w:firstLine="560"/>
        <w:jc w:val="left"/>
        <w:rPr>
          <w:rFonts w:ascii="仿宋" w:eastAsia="仿宋" w:hAnsi="仿宋"/>
          <w:sz w:val="28"/>
          <w:szCs w:val="28"/>
        </w:rPr>
      </w:pPr>
      <w:r>
        <w:rPr>
          <w:rFonts w:ascii="仿宋" w:eastAsia="仿宋" w:hAnsi="仿宋" w:hint="eastAsia"/>
          <w:sz w:val="28"/>
          <w:szCs w:val="28"/>
        </w:rPr>
        <w:t>没有在规定时限内填报专业分流申请志愿的学生，视同放弃专业分流选择的权利，将由专业分流工作小组统筹进行专业分流。</w:t>
      </w:r>
    </w:p>
    <w:p w:rsidR="00EF3B8C" w:rsidRDefault="00E24F78">
      <w:pPr>
        <w:snapToGrid w:val="0"/>
        <w:spacing w:line="600" w:lineRule="atLeast"/>
        <w:ind w:firstLineChars="200" w:firstLine="643"/>
        <w:rPr>
          <w:rFonts w:ascii="仿宋" w:eastAsia="仿宋" w:hAnsi="仿宋"/>
          <w:b/>
          <w:sz w:val="32"/>
          <w:szCs w:val="32"/>
        </w:rPr>
      </w:pPr>
      <w:r>
        <w:rPr>
          <w:rFonts w:ascii="仿宋" w:eastAsia="仿宋" w:hAnsi="仿宋"/>
          <w:b/>
          <w:sz w:val="32"/>
          <w:szCs w:val="32"/>
        </w:rPr>
        <w:t>五、</w:t>
      </w:r>
      <w:r>
        <w:rPr>
          <w:rFonts w:ascii="仿宋" w:eastAsia="仿宋" w:hAnsi="仿宋" w:hint="eastAsia"/>
          <w:b/>
          <w:sz w:val="32"/>
          <w:szCs w:val="32"/>
        </w:rPr>
        <w:t>分流工作安排</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hint="eastAsia"/>
          <w:sz w:val="28"/>
        </w:rPr>
        <w:t>1. 2</w:t>
      </w:r>
      <w:r>
        <w:rPr>
          <w:rFonts w:ascii="仿宋" w:eastAsia="仿宋" w:hAnsi="仿宋"/>
          <w:sz w:val="28"/>
        </w:rPr>
        <w:t>020</w:t>
      </w:r>
      <w:r>
        <w:rPr>
          <w:rFonts w:ascii="仿宋" w:eastAsia="仿宋" w:hAnsi="仿宋" w:hint="eastAsia"/>
          <w:sz w:val="28"/>
        </w:rPr>
        <w:t>年5月1</w:t>
      </w:r>
      <w:r>
        <w:rPr>
          <w:rFonts w:ascii="仿宋" w:eastAsia="仿宋" w:hAnsi="仿宋"/>
          <w:sz w:val="28"/>
        </w:rPr>
        <w:t>7</w:t>
      </w:r>
      <w:r>
        <w:rPr>
          <w:rFonts w:ascii="仿宋" w:eastAsia="仿宋" w:hAnsi="仿宋" w:hint="eastAsia"/>
          <w:sz w:val="28"/>
        </w:rPr>
        <w:t>日前，学院在学院网站</w:t>
      </w:r>
      <w:r>
        <w:rPr>
          <w:rFonts w:ascii="仿宋" w:eastAsia="仿宋" w:hAnsi="仿宋" w:cs="宋体" w:hint="eastAsia"/>
          <w:kern w:val="0"/>
          <w:sz w:val="28"/>
          <w:szCs w:val="28"/>
        </w:rPr>
        <w:t>（</w:t>
      </w:r>
      <w:hyperlink r:id="rId9" w:history="1">
        <w:r>
          <w:rPr>
            <w:rStyle w:val="af0"/>
            <w:rFonts w:ascii="仿宋" w:eastAsia="仿宋" w:hAnsi="仿宋" w:cs="宋体"/>
            <w:kern w:val="0"/>
            <w:sz w:val="28"/>
            <w:szCs w:val="28"/>
          </w:rPr>
          <w:t>http://www2.scut.edu.cn/ce/-</w:t>
        </w:r>
      </w:hyperlink>
      <w:r>
        <w:rPr>
          <w:rFonts w:ascii="仿宋" w:eastAsia="仿宋" w:hAnsi="仿宋" w:cs="宋体"/>
          <w:kern w:val="0"/>
          <w:sz w:val="28"/>
          <w:szCs w:val="28"/>
        </w:rPr>
        <w:t>---</w:t>
      </w:r>
      <w:r>
        <w:rPr>
          <w:rFonts w:ascii="仿宋" w:eastAsia="仿宋" w:hAnsi="仿宋" w:cs="宋体" w:hint="eastAsia"/>
          <w:kern w:val="0"/>
          <w:sz w:val="28"/>
          <w:szCs w:val="28"/>
        </w:rPr>
        <w:t>本科生通知）及班级Q</w:t>
      </w:r>
      <w:r>
        <w:rPr>
          <w:rFonts w:ascii="仿宋" w:eastAsia="仿宋" w:hAnsi="仿宋" w:cs="宋体"/>
          <w:kern w:val="0"/>
          <w:sz w:val="28"/>
          <w:szCs w:val="28"/>
        </w:rPr>
        <w:t>Q</w:t>
      </w:r>
      <w:r>
        <w:rPr>
          <w:rFonts w:ascii="仿宋" w:eastAsia="仿宋" w:hAnsi="仿宋" w:cs="宋体" w:hint="eastAsia"/>
          <w:kern w:val="0"/>
          <w:sz w:val="28"/>
          <w:szCs w:val="28"/>
        </w:rPr>
        <w:t>群</w:t>
      </w:r>
      <w:r>
        <w:rPr>
          <w:rFonts w:ascii="仿宋" w:eastAsia="仿宋" w:hAnsi="仿宋" w:hint="eastAsia"/>
          <w:sz w:val="28"/>
        </w:rPr>
        <w:t>发布专业类分流通知。</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hint="eastAsia"/>
          <w:sz w:val="28"/>
        </w:rPr>
        <w:t>2. 2</w:t>
      </w:r>
      <w:r>
        <w:rPr>
          <w:rFonts w:ascii="仿宋" w:eastAsia="仿宋" w:hAnsi="仿宋"/>
          <w:sz w:val="28"/>
        </w:rPr>
        <w:t>020</w:t>
      </w:r>
      <w:r>
        <w:rPr>
          <w:rFonts w:ascii="仿宋" w:eastAsia="仿宋" w:hAnsi="仿宋" w:hint="eastAsia"/>
          <w:sz w:val="28"/>
        </w:rPr>
        <w:t>年</w:t>
      </w:r>
      <w:r>
        <w:rPr>
          <w:rFonts w:ascii="仿宋" w:eastAsia="仿宋" w:hAnsi="仿宋"/>
          <w:sz w:val="28"/>
        </w:rPr>
        <w:t>5</w:t>
      </w:r>
      <w:r>
        <w:rPr>
          <w:rFonts w:ascii="仿宋" w:eastAsia="仿宋" w:hAnsi="仿宋" w:hint="eastAsia"/>
          <w:sz w:val="28"/>
        </w:rPr>
        <w:t>月3</w:t>
      </w:r>
      <w:r>
        <w:rPr>
          <w:rFonts w:ascii="仿宋" w:eastAsia="仿宋" w:hAnsi="仿宋"/>
          <w:sz w:val="28"/>
        </w:rPr>
        <w:t>1</w:t>
      </w:r>
      <w:r>
        <w:rPr>
          <w:rFonts w:ascii="仿宋" w:eastAsia="仿宋" w:hAnsi="仿宋" w:hint="eastAsia"/>
          <w:sz w:val="28"/>
        </w:rPr>
        <w:t>日</w:t>
      </w:r>
      <w:r w:rsidR="00DC2B98">
        <w:rPr>
          <w:rFonts w:ascii="仿宋" w:eastAsia="仿宋" w:hAnsi="仿宋" w:hint="eastAsia"/>
          <w:sz w:val="28"/>
        </w:rPr>
        <w:t>前</w:t>
      </w:r>
      <w:r>
        <w:rPr>
          <w:rFonts w:ascii="仿宋" w:eastAsia="仿宋" w:hAnsi="仿宋" w:hint="eastAsia"/>
          <w:sz w:val="28"/>
        </w:rPr>
        <w:t>，学院和各专业负责人通过专业介绍、分流方案解读等形式让学生了解各专业的特色以及分流方法，引导学生选择合适</w:t>
      </w:r>
      <w:r>
        <w:rPr>
          <w:rFonts w:ascii="仿宋" w:eastAsia="仿宋" w:hAnsi="仿宋" w:hint="eastAsia"/>
          <w:sz w:val="28"/>
        </w:rPr>
        <w:lastRenderedPageBreak/>
        <w:t>的专业。</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hint="eastAsia"/>
          <w:sz w:val="28"/>
        </w:rPr>
        <w:t>3. 2</w:t>
      </w:r>
      <w:r>
        <w:rPr>
          <w:rFonts w:ascii="仿宋" w:eastAsia="仿宋" w:hAnsi="仿宋"/>
          <w:sz w:val="28"/>
        </w:rPr>
        <w:t>020</w:t>
      </w:r>
      <w:r>
        <w:rPr>
          <w:rFonts w:ascii="仿宋" w:eastAsia="仿宋" w:hAnsi="仿宋" w:hint="eastAsia"/>
          <w:sz w:val="28"/>
        </w:rPr>
        <w:t>年5月2</w:t>
      </w:r>
      <w:r>
        <w:rPr>
          <w:rFonts w:ascii="仿宋" w:eastAsia="仿宋" w:hAnsi="仿宋"/>
          <w:sz w:val="28"/>
        </w:rPr>
        <w:t>5-31</w:t>
      </w:r>
      <w:r>
        <w:rPr>
          <w:rFonts w:ascii="仿宋" w:eastAsia="仿宋" w:hAnsi="仿宋" w:hint="eastAsia"/>
          <w:sz w:val="28"/>
        </w:rPr>
        <w:t>日，学院组织学生在教务管理系统进行专业分流报名（见附件1）。</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hint="eastAsia"/>
          <w:sz w:val="28"/>
        </w:rPr>
        <w:t>4. 2</w:t>
      </w:r>
      <w:r>
        <w:rPr>
          <w:rFonts w:ascii="仿宋" w:eastAsia="仿宋" w:hAnsi="仿宋"/>
          <w:sz w:val="28"/>
        </w:rPr>
        <w:t>020</w:t>
      </w:r>
      <w:r>
        <w:rPr>
          <w:rFonts w:ascii="仿宋" w:eastAsia="仿宋" w:hAnsi="仿宋" w:hint="eastAsia"/>
          <w:sz w:val="28"/>
        </w:rPr>
        <w:t>年6月1</w:t>
      </w:r>
      <w:r>
        <w:rPr>
          <w:rFonts w:ascii="仿宋" w:eastAsia="仿宋" w:hAnsi="仿宋"/>
          <w:sz w:val="28"/>
        </w:rPr>
        <w:t>-7</w:t>
      </w:r>
      <w:r>
        <w:rPr>
          <w:rFonts w:ascii="仿宋" w:eastAsia="仿宋" w:hAnsi="仿宋" w:hint="eastAsia"/>
          <w:sz w:val="28"/>
        </w:rPr>
        <w:t>日，由专业分流工作小组对学生的申请进行审核，学院根据分流原则进行分流，</w:t>
      </w:r>
      <w:r>
        <w:rPr>
          <w:rFonts w:ascii="仿宋" w:eastAsia="仿宋" w:hAnsi="仿宋" w:cs="宋体" w:hint="eastAsia"/>
          <w:kern w:val="0"/>
          <w:sz w:val="28"/>
          <w:szCs w:val="28"/>
        </w:rPr>
        <w:t>学院确认拟分流名单，在学院公示</w:t>
      </w:r>
      <w:r>
        <w:rPr>
          <w:rFonts w:ascii="仿宋" w:eastAsia="仿宋" w:hAnsi="仿宋" w:cs="宋体"/>
          <w:kern w:val="0"/>
          <w:sz w:val="28"/>
          <w:szCs w:val="28"/>
        </w:rPr>
        <w:t>3</w:t>
      </w:r>
      <w:r>
        <w:rPr>
          <w:rFonts w:ascii="仿宋" w:eastAsia="仿宋" w:hAnsi="仿宋" w:cs="宋体" w:hint="eastAsia"/>
          <w:kern w:val="0"/>
          <w:sz w:val="28"/>
          <w:szCs w:val="28"/>
        </w:rPr>
        <w:t>个工作日（</w:t>
      </w:r>
      <w:hyperlink r:id="rId10" w:history="1">
        <w:r>
          <w:rPr>
            <w:rStyle w:val="af0"/>
            <w:rFonts w:ascii="仿宋" w:eastAsia="仿宋" w:hAnsi="仿宋" w:cs="宋体"/>
            <w:kern w:val="0"/>
            <w:sz w:val="28"/>
            <w:szCs w:val="28"/>
          </w:rPr>
          <w:t>http://www2.scut.edu.cn/ce/-</w:t>
        </w:r>
      </w:hyperlink>
      <w:r>
        <w:rPr>
          <w:rFonts w:ascii="仿宋" w:eastAsia="仿宋" w:hAnsi="仿宋" w:cs="宋体"/>
          <w:kern w:val="0"/>
          <w:sz w:val="28"/>
          <w:szCs w:val="28"/>
        </w:rPr>
        <w:t>---</w:t>
      </w:r>
      <w:r>
        <w:rPr>
          <w:rFonts w:ascii="仿宋" w:eastAsia="仿宋" w:hAnsi="仿宋" w:cs="宋体" w:hint="eastAsia"/>
          <w:kern w:val="0"/>
          <w:sz w:val="28"/>
          <w:szCs w:val="28"/>
        </w:rPr>
        <w:t>本科生通知），</w:t>
      </w:r>
      <w:r>
        <w:rPr>
          <w:rFonts w:ascii="仿宋" w:eastAsia="仿宋" w:hAnsi="仿宋" w:hint="eastAsia"/>
          <w:sz w:val="28"/>
        </w:rPr>
        <w:t>在公示期间，如有异议，学生可向专业分流工作监督小组提出书面申诉。</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sz w:val="28"/>
        </w:rPr>
        <w:t>5. 2020</w:t>
      </w:r>
      <w:r>
        <w:rPr>
          <w:rFonts w:ascii="仿宋" w:eastAsia="仿宋" w:hAnsi="仿宋" w:hint="eastAsia"/>
          <w:sz w:val="28"/>
        </w:rPr>
        <w:t>年6月</w:t>
      </w:r>
      <w:r>
        <w:rPr>
          <w:rFonts w:ascii="仿宋" w:eastAsia="仿宋" w:hAnsi="仿宋"/>
          <w:sz w:val="28"/>
        </w:rPr>
        <w:t>12</w:t>
      </w:r>
      <w:r>
        <w:rPr>
          <w:rFonts w:ascii="仿宋" w:eastAsia="仿宋" w:hAnsi="仿宋" w:hint="eastAsia"/>
          <w:sz w:val="28"/>
        </w:rPr>
        <w:t>日，分流名单公示结束无异议后，学院将分流名单上报教务处备案，同时教务员在教务管理系统完成学生专业确认并提交教务处审核。</w:t>
      </w:r>
    </w:p>
    <w:p w:rsidR="00EF3B8C" w:rsidRDefault="00E24F78">
      <w:pPr>
        <w:adjustRightInd w:val="0"/>
        <w:snapToGrid w:val="0"/>
        <w:spacing w:line="336" w:lineRule="auto"/>
        <w:ind w:firstLineChars="200" w:firstLine="560"/>
        <w:jc w:val="left"/>
        <w:rPr>
          <w:rFonts w:ascii="仿宋" w:eastAsia="仿宋" w:hAnsi="仿宋"/>
          <w:sz w:val="28"/>
        </w:rPr>
      </w:pPr>
      <w:r>
        <w:rPr>
          <w:rFonts w:ascii="仿宋" w:eastAsia="仿宋" w:hAnsi="仿宋"/>
          <w:sz w:val="28"/>
        </w:rPr>
        <w:t>6. 2020</w:t>
      </w:r>
      <w:r>
        <w:rPr>
          <w:rFonts w:ascii="仿宋" w:eastAsia="仿宋" w:hAnsi="仿宋" w:hint="eastAsia"/>
          <w:sz w:val="28"/>
        </w:rPr>
        <w:t>年6月</w:t>
      </w:r>
      <w:r>
        <w:rPr>
          <w:rFonts w:ascii="仿宋" w:eastAsia="仿宋" w:hAnsi="仿宋"/>
          <w:sz w:val="28"/>
        </w:rPr>
        <w:t>15</w:t>
      </w:r>
      <w:r>
        <w:rPr>
          <w:rFonts w:ascii="仿宋" w:eastAsia="仿宋" w:hAnsi="仿宋" w:hint="eastAsia"/>
          <w:sz w:val="28"/>
        </w:rPr>
        <w:t>日，教务处审核分流名单后，办理学生学籍变更等手续。</w:t>
      </w:r>
    </w:p>
    <w:p w:rsidR="00EF3B8C" w:rsidRDefault="00EF3B8C">
      <w:pPr>
        <w:spacing w:line="600" w:lineRule="atLeast"/>
        <w:jc w:val="right"/>
        <w:rPr>
          <w:rFonts w:ascii="仿宋" w:eastAsia="仿宋" w:hAnsi="仿宋"/>
          <w:sz w:val="32"/>
          <w:szCs w:val="32"/>
        </w:rPr>
      </w:pPr>
    </w:p>
    <w:p w:rsidR="00EF3B8C" w:rsidRDefault="00EF3B8C">
      <w:pPr>
        <w:spacing w:line="600" w:lineRule="atLeast"/>
        <w:jc w:val="right"/>
        <w:rPr>
          <w:rFonts w:ascii="仿宋" w:eastAsia="仿宋" w:hAnsi="仿宋"/>
          <w:sz w:val="32"/>
          <w:szCs w:val="32"/>
        </w:rPr>
      </w:pPr>
    </w:p>
    <w:p w:rsidR="00EF3B8C" w:rsidRDefault="00EF3B8C">
      <w:pPr>
        <w:spacing w:line="600" w:lineRule="atLeast"/>
        <w:jc w:val="right"/>
        <w:rPr>
          <w:rFonts w:ascii="仿宋" w:eastAsia="仿宋" w:hAnsi="仿宋"/>
          <w:sz w:val="32"/>
          <w:szCs w:val="32"/>
        </w:rPr>
      </w:pPr>
    </w:p>
    <w:p w:rsidR="00EF3B8C" w:rsidRDefault="00EF3B8C">
      <w:pPr>
        <w:spacing w:line="600" w:lineRule="atLeast"/>
        <w:jc w:val="right"/>
        <w:rPr>
          <w:rFonts w:ascii="仿宋" w:eastAsia="仿宋" w:hAnsi="仿宋"/>
          <w:sz w:val="32"/>
          <w:szCs w:val="32"/>
        </w:rPr>
      </w:pPr>
    </w:p>
    <w:p w:rsidR="00EF3B8C" w:rsidRDefault="00E24F78">
      <w:pPr>
        <w:spacing w:line="600" w:lineRule="atLeast"/>
        <w:jc w:val="right"/>
        <w:rPr>
          <w:rFonts w:ascii="仿宋" w:eastAsia="仿宋" w:hAnsi="仿宋"/>
          <w:sz w:val="32"/>
          <w:szCs w:val="32"/>
        </w:rPr>
      </w:pPr>
      <w:r>
        <w:rPr>
          <w:rFonts w:ascii="仿宋" w:eastAsia="仿宋" w:hAnsi="仿宋" w:hint="eastAsia"/>
          <w:sz w:val="32"/>
          <w:szCs w:val="32"/>
        </w:rPr>
        <w:t>化学与化工学院</w:t>
      </w:r>
    </w:p>
    <w:p w:rsidR="00EF3B8C" w:rsidRDefault="00E24F78">
      <w:pPr>
        <w:spacing w:line="600" w:lineRule="atLeast"/>
        <w:jc w:val="righ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w:t>
      </w:r>
      <w:r>
        <w:rPr>
          <w:rFonts w:ascii="仿宋" w:eastAsia="仿宋" w:hAnsi="仿宋" w:hint="eastAsia"/>
          <w:sz w:val="32"/>
          <w:szCs w:val="32"/>
        </w:rPr>
        <w:t>年</w:t>
      </w:r>
      <w:r w:rsidR="005C612E">
        <w:rPr>
          <w:rFonts w:ascii="仿宋" w:eastAsia="仿宋" w:hAnsi="仿宋"/>
          <w:sz w:val="32"/>
          <w:szCs w:val="32"/>
        </w:rPr>
        <w:t>5</w:t>
      </w:r>
      <w:r>
        <w:rPr>
          <w:rFonts w:ascii="仿宋" w:eastAsia="仿宋" w:hAnsi="仿宋" w:hint="eastAsia"/>
          <w:sz w:val="32"/>
          <w:szCs w:val="32"/>
        </w:rPr>
        <w:t>月</w:t>
      </w:r>
      <w:r w:rsidR="005C612E">
        <w:rPr>
          <w:rFonts w:ascii="仿宋" w:eastAsia="仿宋" w:hAnsi="仿宋"/>
          <w:sz w:val="32"/>
          <w:szCs w:val="32"/>
        </w:rPr>
        <w:t>12</w:t>
      </w:r>
      <w:r>
        <w:rPr>
          <w:rFonts w:ascii="仿宋" w:eastAsia="仿宋" w:hAnsi="仿宋" w:hint="eastAsia"/>
          <w:sz w:val="32"/>
          <w:szCs w:val="32"/>
        </w:rPr>
        <w:t>日</w:t>
      </w:r>
    </w:p>
    <w:p w:rsidR="00EF3B8C" w:rsidRDefault="00EF3B8C">
      <w:pPr>
        <w:snapToGrid w:val="0"/>
        <w:spacing w:line="600" w:lineRule="atLeast"/>
        <w:rPr>
          <w:rFonts w:ascii="仿宋" w:eastAsia="仿宋" w:hAnsi="仿宋"/>
          <w:sz w:val="32"/>
          <w:szCs w:val="32"/>
        </w:rPr>
      </w:pPr>
    </w:p>
    <w:p w:rsidR="00EF3B8C" w:rsidRDefault="00EF3B8C">
      <w:pPr>
        <w:snapToGrid w:val="0"/>
        <w:spacing w:line="600" w:lineRule="atLeast"/>
        <w:rPr>
          <w:rFonts w:ascii="仿宋" w:eastAsia="仿宋" w:hAnsi="仿宋"/>
          <w:sz w:val="32"/>
          <w:szCs w:val="32"/>
        </w:rPr>
      </w:pPr>
    </w:p>
    <w:p w:rsidR="00EF3B8C" w:rsidRDefault="00EF3B8C">
      <w:pPr>
        <w:snapToGrid w:val="0"/>
        <w:spacing w:line="600" w:lineRule="atLeast"/>
        <w:rPr>
          <w:rFonts w:ascii="仿宋" w:eastAsia="仿宋" w:hAnsi="仿宋"/>
          <w:sz w:val="32"/>
          <w:szCs w:val="32"/>
        </w:rPr>
      </w:pPr>
    </w:p>
    <w:p w:rsidR="00EF3B8C" w:rsidRDefault="00EF3B8C">
      <w:pPr>
        <w:snapToGrid w:val="0"/>
        <w:spacing w:line="600" w:lineRule="atLeast"/>
        <w:rPr>
          <w:rFonts w:ascii="仿宋" w:eastAsia="仿宋" w:hAnsi="仿宋"/>
          <w:sz w:val="32"/>
          <w:szCs w:val="32"/>
        </w:rPr>
      </w:pPr>
    </w:p>
    <w:p w:rsidR="00EF3B8C" w:rsidRDefault="00EF3B8C">
      <w:pPr>
        <w:snapToGrid w:val="0"/>
        <w:spacing w:line="600" w:lineRule="atLeast"/>
        <w:rPr>
          <w:rFonts w:ascii="仿宋" w:eastAsia="仿宋" w:hAnsi="仿宋"/>
          <w:sz w:val="32"/>
          <w:szCs w:val="32"/>
        </w:rPr>
      </w:pPr>
    </w:p>
    <w:p w:rsidR="00EF3B8C" w:rsidRDefault="00EF3B8C">
      <w:pPr>
        <w:snapToGrid w:val="0"/>
        <w:spacing w:line="600" w:lineRule="atLeast"/>
        <w:rPr>
          <w:rFonts w:ascii="仿宋" w:eastAsia="仿宋" w:hAnsi="仿宋"/>
          <w:sz w:val="32"/>
          <w:szCs w:val="32"/>
        </w:rPr>
      </w:pPr>
    </w:p>
    <w:p w:rsidR="00EF3B8C" w:rsidRDefault="00E24F78">
      <w:pPr>
        <w:spacing w:line="600" w:lineRule="atLeast"/>
        <w:ind w:firstLineChars="200" w:firstLine="640"/>
        <w:rPr>
          <w:rFonts w:ascii="仿宋" w:eastAsia="仿宋" w:hAnsi="仿宋"/>
          <w:sz w:val="28"/>
        </w:rPr>
      </w:pPr>
      <w:r>
        <w:rPr>
          <w:rFonts w:ascii="仿宋" w:eastAsia="仿宋" w:hAnsi="仿宋" w:hint="eastAsia"/>
          <w:sz w:val="32"/>
          <w:szCs w:val="32"/>
        </w:rPr>
        <w:t>附件1：</w:t>
      </w:r>
      <w:r>
        <w:rPr>
          <w:rFonts w:ascii="仿宋" w:eastAsia="仿宋" w:hAnsi="仿宋"/>
          <w:sz w:val="28"/>
        </w:rPr>
        <w:t xml:space="preserve"> </w:t>
      </w:r>
    </w:p>
    <w:p w:rsidR="00EF3B8C" w:rsidRDefault="00EF3B8C">
      <w:pPr>
        <w:jc w:val="left"/>
        <w:rPr>
          <w:rFonts w:ascii="仿宋" w:eastAsia="仿宋" w:hAnsi="仿宋"/>
          <w:sz w:val="15"/>
          <w:szCs w:val="15"/>
        </w:rPr>
      </w:pPr>
    </w:p>
    <w:p w:rsidR="00EF3B8C" w:rsidRDefault="00E24F78">
      <w:pPr>
        <w:jc w:val="center"/>
        <w:rPr>
          <w:rFonts w:ascii="创艺简标宋" w:eastAsia="创艺简标宋" w:hAnsi="宋体"/>
          <w:sz w:val="36"/>
          <w:szCs w:val="36"/>
        </w:rPr>
      </w:pPr>
      <w:r>
        <w:rPr>
          <w:rFonts w:ascii="创艺简标宋" w:eastAsia="创艺简标宋" w:hAnsi="宋体" w:hint="eastAsia"/>
          <w:sz w:val="36"/>
          <w:szCs w:val="36"/>
        </w:rPr>
        <w:t>化学与化工学院本科生专业分流新本科教务系统</w:t>
      </w:r>
    </w:p>
    <w:p w:rsidR="00EF3B8C" w:rsidRDefault="00E24F78">
      <w:pPr>
        <w:jc w:val="center"/>
        <w:rPr>
          <w:rFonts w:ascii="创艺简标宋" w:eastAsia="创艺简标宋" w:hAnsi="宋体"/>
          <w:sz w:val="36"/>
          <w:szCs w:val="36"/>
        </w:rPr>
      </w:pPr>
      <w:r>
        <w:rPr>
          <w:rFonts w:ascii="创艺简标宋" w:eastAsia="创艺简标宋" w:hAnsi="宋体" w:hint="eastAsia"/>
          <w:sz w:val="36"/>
          <w:szCs w:val="36"/>
        </w:rPr>
        <w:t>学生报名操作流程</w:t>
      </w:r>
    </w:p>
    <w:p w:rsidR="00EF3B8C" w:rsidRDefault="00EF3B8C">
      <w:pPr>
        <w:spacing w:line="360" w:lineRule="auto"/>
        <w:rPr>
          <w:rFonts w:ascii="仿宋" w:eastAsia="仿宋" w:hAnsi="仿宋" w:cs="仿宋"/>
        </w:rPr>
      </w:pPr>
    </w:p>
    <w:p w:rsidR="00EF3B8C" w:rsidRDefault="00E24F78">
      <w:pPr>
        <w:spacing w:line="480" w:lineRule="auto"/>
        <w:ind w:right="1280"/>
        <w:jc w:val="left"/>
        <w:rPr>
          <w:rFonts w:ascii="仿宋" w:eastAsia="仿宋" w:hAnsi="仿宋" w:cs="仿宋"/>
          <w:b/>
          <w:sz w:val="32"/>
          <w:szCs w:val="32"/>
        </w:rPr>
      </w:pPr>
      <w:r>
        <w:rPr>
          <w:rFonts w:ascii="仿宋" w:eastAsia="仿宋" w:hAnsi="仿宋" w:cs="仿宋" w:hint="eastAsia"/>
          <w:b/>
          <w:sz w:val="32"/>
          <w:szCs w:val="32"/>
        </w:rPr>
        <w:t>一、专业分流学生报名（学生操作）</w:t>
      </w:r>
    </w:p>
    <w:p w:rsidR="00EF3B8C" w:rsidRDefault="00E24F78">
      <w:pPr>
        <w:spacing w:line="360" w:lineRule="auto"/>
        <w:rPr>
          <w:rFonts w:ascii="仿宋" w:eastAsia="仿宋" w:hAnsi="仿宋" w:cs="仿宋"/>
          <w:sz w:val="32"/>
          <w:szCs w:val="32"/>
        </w:rPr>
      </w:pPr>
      <w:r>
        <w:rPr>
          <w:rFonts w:ascii="仿宋" w:eastAsia="仿宋" w:hAnsi="仿宋" w:cs="仿宋" w:hint="eastAsia"/>
          <w:sz w:val="32"/>
          <w:szCs w:val="32"/>
        </w:rPr>
        <w:t>1、登陆路径：新教务系统学生端-信息维护-专业分流确认</w:t>
      </w:r>
    </w:p>
    <w:p w:rsidR="00EF3B8C" w:rsidRDefault="00E24F78">
      <w:pPr>
        <w:spacing w:line="360" w:lineRule="auto"/>
        <w:rPr>
          <w:rFonts w:ascii="仿宋" w:eastAsia="仿宋" w:hAnsi="仿宋" w:cs="仿宋"/>
          <w:sz w:val="32"/>
          <w:szCs w:val="32"/>
        </w:rPr>
      </w:pPr>
      <w:r>
        <w:rPr>
          <w:rFonts w:ascii="仿宋" w:eastAsia="仿宋" w:hAnsi="仿宋" w:cs="仿宋" w:hint="eastAsia"/>
          <w:sz w:val="32"/>
          <w:szCs w:val="32"/>
        </w:rPr>
        <w:t>2、操作说明：学生在新教务系统中选择自己想选的专业，先选择的专业将作为第一志愿，第二选择的专业为第二志愿，以此类推，按照选择专业的顺序作为志愿先后。</w:t>
      </w:r>
    </w:p>
    <w:p w:rsidR="00EF3B8C" w:rsidRDefault="00E24F78">
      <w:pPr>
        <w:spacing w:line="360" w:lineRule="auto"/>
        <w:rPr>
          <w:rFonts w:ascii="仿宋" w:eastAsia="仿宋" w:hAnsi="仿宋" w:cs="仿宋"/>
        </w:rPr>
      </w:pPr>
      <w:r>
        <w:rPr>
          <w:rFonts w:ascii="仿宋" w:eastAsia="仿宋" w:hAnsi="仿宋" w:cs="仿宋" w:hint="eastAsia"/>
          <w:noProof/>
        </w:rPr>
        <w:drawing>
          <wp:inline distT="0" distB="0" distL="114300" distR="114300">
            <wp:extent cx="6183630" cy="2508250"/>
            <wp:effectExtent l="0" t="0" r="7620"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1"/>
                    <a:stretch>
                      <a:fillRect/>
                    </a:stretch>
                  </pic:blipFill>
                  <pic:spPr>
                    <a:xfrm>
                      <a:off x="0" y="0"/>
                      <a:ext cx="6183630" cy="2508250"/>
                    </a:xfrm>
                    <a:prstGeom prst="rect">
                      <a:avLst/>
                    </a:prstGeom>
                    <a:noFill/>
                    <a:ln>
                      <a:noFill/>
                    </a:ln>
                  </pic:spPr>
                </pic:pic>
              </a:graphicData>
            </a:graphic>
          </wp:inline>
        </w:drawing>
      </w:r>
    </w:p>
    <w:p w:rsidR="00EF3B8C" w:rsidRDefault="00EF3B8C">
      <w:pPr>
        <w:spacing w:line="360" w:lineRule="auto"/>
        <w:rPr>
          <w:rFonts w:ascii="仿宋" w:eastAsia="仿宋" w:hAnsi="仿宋" w:cs="仿宋"/>
          <w:sz w:val="32"/>
          <w:szCs w:val="32"/>
        </w:rPr>
      </w:pPr>
    </w:p>
    <w:p w:rsidR="00EF3B8C" w:rsidRDefault="00E24F78">
      <w:pPr>
        <w:spacing w:line="360" w:lineRule="auto"/>
        <w:rPr>
          <w:rFonts w:ascii="仿宋" w:eastAsia="仿宋" w:hAnsi="仿宋" w:cs="仿宋"/>
          <w:b/>
          <w:sz w:val="32"/>
          <w:szCs w:val="32"/>
        </w:rPr>
      </w:pPr>
      <w:r>
        <w:rPr>
          <w:rFonts w:ascii="仿宋" w:eastAsia="仿宋" w:hAnsi="仿宋" w:cs="仿宋" w:hint="eastAsia"/>
          <w:b/>
          <w:sz w:val="32"/>
          <w:szCs w:val="32"/>
        </w:rPr>
        <w:t>二、专业分流学生报名审核（学院教务员操作）</w:t>
      </w:r>
    </w:p>
    <w:p w:rsidR="00EF3B8C" w:rsidRDefault="00E24F78">
      <w:pPr>
        <w:spacing w:line="360" w:lineRule="auto"/>
        <w:rPr>
          <w:rFonts w:ascii="仿宋" w:eastAsia="仿宋" w:hAnsi="仿宋" w:cs="仿宋"/>
          <w:sz w:val="32"/>
          <w:szCs w:val="32"/>
        </w:rPr>
      </w:pPr>
      <w:r>
        <w:rPr>
          <w:rFonts w:ascii="仿宋" w:eastAsia="仿宋" w:hAnsi="仿宋" w:cs="仿宋" w:hint="eastAsia"/>
          <w:sz w:val="32"/>
          <w:szCs w:val="32"/>
        </w:rPr>
        <w:t>1、登陆路径：学籍管理-大类分流管理-分流专业审核</w:t>
      </w:r>
    </w:p>
    <w:p w:rsidR="00EF3B8C" w:rsidRDefault="00E24F78">
      <w:pPr>
        <w:spacing w:line="360" w:lineRule="auto"/>
        <w:rPr>
          <w:rFonts w:ascii="仿宋" w:eastAsia="仿宋" w:hAnsi="仿宋" w:cs="仿宋"/>
          <w:sz w:val="32"/>
          <w:szCs w:val="32"/>
        </w:rPr>
      </w:pPr>
      <w:r>
        <w:rPr>
          <w:rFonts w:ascii="仿宋" w:eastAsia="仿宋" w:hAnsi="仿宋" w:cs="仿宋" w:hint="eastAsia"/>
          <w:sz w:val="32"/>
          <w:szCs w:val="32"/>
        </w:rPr>
        <w:t>2、操作说明：学院对学生报名的专业进行审核，分清楚志愿顺序</w:t>
      </w:r>
    </w:p>
    <w:p w:rsidR="00EF3B8C" w:rsidRDefault="00E24F78">
      <w:pPr>
        <w:spacing w:line="360" w:lineRule="auto"/>
        <w:rPr>
          <w:rFonts w:ascii="仿宋" w:eastAsia="仿宋" w:hAnsi="仿宋" w:cs="仿宋"/>
          <w:sz w:val="32"/>
          <w:szCs w:val="32"/>
        </w:rPr>
      </w:pPr>
      <w:r>
        <w:rPr>
          <w:rFonts w:ascii="仿宋" w:eastAsia="仿宋" w:hAnsi="仿宋" w:cs="仿宋" w:hint="eastAsia"/>
          <w:sz w:val="32"/>
          <w:szCs w:val="32"/>
        </w:rPr>
        <w:t>注意：要确认好学生报名数据无误后再点击审核，不建议随意点击审核按钮，后发现有问题再撤销审核，容易引发系统问题</w:t>
      </w:r>
    </w:p>
    <w:p w:rsidR="00EF3B8C" w:rsidRDefault="00E24F78">
      <w:pPr>
        <w:spacing w:line="480" w:lineRule="auto"/>
        <w:ind w:right="1280"/>
        <w:rPr>
          <w:rFonts w:ascii="仿宋" w:eastAsia="仿宋" w:hAnsi="仿宋"/>
          <w:sz w:val="32"/>
          <w:szCs w:val="32"/>
        </w:rPr>
      </w:pPr>
      <w:r>
        <w:rPr>
          <w:rFonts w:ascii="仿宋" w:eastAsia="仿宋" w:hAnsi="仿宋" w:cs="仿宋" w:hint="eastAsia"/>
          <w:noProof/>
        </w:rPr>
        <w:lastRenderedPageBreak/>
        <w:drawing>
          <wp:inline distT="0" distB="0" distL="114300" distR="114300">
            <wp:extent cx="5759450" cy="2190115"/>
            <wp:effectExtent l="0" t="0" r="0" b="63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2"/>
                    <a:stretch>
                      <a:fillRect/>
                    </a:stretch>
                  </pic:blipFill>
                  <pic:spPr>
                    <a:xfrm>
                      <a:off x="0" y="0"/>
                      <a:ext cx="5759450" cy="2190697"/>
                    </a:xfrm>
                    <a:prstGeom prst="rect">
                      <a:avLst/>
                    </a:prstGeom>
                    <a:noFill/>
                    <a:ln>
                      <a:noFill/>
                    </a:ln>
                  </pic:spPr>
                </pic:pic>
              </a:graphicData>
            </a:graphic>
          </wp:inline>
        </w:drawing>
      </w:r>
    </w:p>
    <w:sectPr w:rsidR="00EF3B8C">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3B1" w:rsidRDefault="00A573B1" w:rsidP="00A1193D">
      <w:r>
        <w:separator/>
      </w:r>
    </w:p>
  </w:endnote>
  <w:endnote w:type="continuationSeparator" w:id="0">
    <w:p w:rsidR="00A573B1" w:rsidRDefault="00A573B1" w:rsidP="00A1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创艺简标宋">
    <w:altName w:val="微软雅黑"/>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3B1" w:rsidRDefault="00A573B1" w:rsidP="00A1193D">
      <w:r>
        <w:separator/>
      </w:r>
    </w:p>
  </w:footnote>
  <w:footnote w:type="continuationSeparator" w:id="0">
    <w:p w:rsidR="00A573B1" w:rsidRDefault="00A573B1" w:rsidP="00A1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B5368"/>
    <w:multiLevelType w:val="singleLevel"/>
    <w:tmpl w:val="530B536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A2"/>
    <w:rsid w:val="000019BB"/>
    <w:rsid w:val="00002AC5"/>
    <w:rsid w:val="00005683"/>
    <w:rsid w:val="00005D16"/>
    <w:rsid w:val="00006373"/>
    <w:rsid w:val="0001135D"/>
    <w:rsid w:val="000122CD"/>
    <w:rsid w:val="0002206F"/>
    <w:rsid w:val="00024120"/>
    <w:rsid w:val="00026E92"/>
    <w:rsid w:val="000330D1"/>
    <w:rsid w:val="00033FEF"/>
    <w:rsid w:val="000342AC"/>
    <w:rsid w:val="00053787"/>
    <w:rsid w:val="00055CAC"/>
    <w:rsid w:val="00061C27"/>
    <w:rsid w:val="00062A1B"/>
    <w:rsid w:val="00062E86"/>
    <w:rsid w:val="00062F19"/>
    <w:rsid w:val="00064273"/>
    <w:rsid w:val="00067003"/>
    <w:rsid w:val="00067269"/>
    <w:rsid w:val="000777F9"/>
    <w:rsid w:val="00083E3C"/>
    <w:rsid w:val="00085B1A"/>
    <w:rsid w:val="00093CC2"/>
    <w:rsid w:val="00096116"/>
    <w:rsid w:val="000A4FA3"/>
    <w:rsid w:val="000A5900"/>
    <w:rsid w:val="000A6043"/>
    <w:rsid w:val="000D03B2"/>
    <w:rsid w:val="000D1EB1"/>
    <w:rsid w:val="000D29B8"/>
    <w:rsid w:val="000D4174"/>
    <w:rsid w:val="000F2AF0"/>
    <w:rsid w:val="000F2DBA"/>
    <w:rsid w:val="000F7E45"/>
    <w:rsid w:val="00101FC9"/>
    <w:rsid w:val="0010617D"/>
    <w:rsid w:val="0010668F"/>
    <w:rsid w:val="001066FD"/>
    <w:rsid w:val="00123E6C"/>
    <w:rsid w:val="00132C4F"/>
    <w:rsid w:val="001333A2"/>
    <w:rsid w:val="001345CE"/>
    <w:rsid w:val="00142B75"/>
    <w:rsid w:val="00145821"/>
    <w:rsid w:val="001605A5"/>
    <w:rsid w:val="0016292A"/>
    <w:rsid w:val="00164207"/>
    <w:rsid w:val="00172D89"/>
    <w:rsid w:val="00185EF2"/>
    <w:rsid w:val="00187972"/>
    <w:rsid w:val="0019269E"/>
    <w:rsid w:val="00195D18"/>
    <w:rsid w:val="0019743C"/>
    <w:rsid w:val="001A167E"/>
    <w:rsid w:val="001A23BB"/>
    <w:rsid w:val="001B3777"/>
    <w:rsid w:val="001C285D"/>
    <w:rsid w:val="001C3DA1"/>
    <w:rsid w:val="001C5E79"/>
    <w:rsid w:val="001D20C3"/>
    <w:rsid w:val="001D4B92"/>
    <w:rsid w:val="001D6CC7"/>
    <w:rsid w:val="001E06D2"/>
    <w:rsid w:val="001E51B8"/>
    <w:rsid w:val="001E6E1D"/>
    <w:rsid w:val="001F190C"/>
    <w:rsid w:val="001F19E4"/>
    <w:rsid w:val="00200984"/>
    <w:rsid w:val="002016A8"/>
    <w:rsid w:val="0020301A"/>
    <w:rsid w:val="002166B1"/>
    <w:rsid w:val="0022269F"/>
    <w:rsid w:val="00232D0E"/>
    <w:rsid w:val="00237E7F"/>
    <w:rsid w:val="002443E1"/>
    <w:rsid w:val="002521CB"/>
    <w:rsid w:val="00255766"/>
    <w:rsid w:val="0026653C"/>
    <w:rsid w:val="00266E7E"/>
    <w:rsid w:val="00271BDA"/>
    <w:rsid w:val="0027217C"/>
    <w:rsid w:val="00280C05"/>
    <w:rsid w:val="00280EC4"/>
    <w:rsid w:val="00285AA6"/>
    <w:rsid w:val="00287D28"/>
    <w:rsid w:val="00287FE0"/>
    <w:rsid w:val="002901EF"/>
    <w:rsid w:val="00290BBC"/>
    <w:rsid w:val="00291F67"/>
    <w:rsid w:val="00294E17"/>
    <w:rsid w:val="002A29E3"/>
    <w:rsid w:val="002A300C"/>
    <w:rsid w:val="002A61FF"/>
    <w:rsid w:val="002B1AEE"/>
    <w:rsid w:val="002C6714"/>
    <w:rsid w:val="002D15B7"/>
    <w:rsid w:val="002D435B"/>
    <w:rsid w:val="002D5A4E"/>
    <w:rsid w:val="002D64C8"/>
    <w:rsid w:val="002D72D2"/>
    <w:rsid w:val="002F2168"/>
    <w:rsid w:val="002F335E"/>
    <w:rsid w:val="002F6015"/>
    <w:rsid w:val="002F7215"/>
    <w:rsid w:val="00312D2D"/>
    <w:rsid w:val="00312F82"/>
    <w:rsid w:val="00312FB1"/>
    <w:rsid w:val="00316AA7"/>
    <w:rsid w:val="003203C6"/>
    <w:rsid w:val="00320FC8"/>
    <w:rsid w:val="00323696"/>
    <w:rsid w:val="00325309"/>
    <w:rsid w:val="0032710B"/>
    <w:rsid w:val="00330BCB"/>
    <w:rsid w:val="00332647"/>
    <w:rsid w:val="0033619E"/>
    <w:rsid w:val="0034392C"/>
    <w:rsid w:val="00345C0C"/>
    <w:rsid w:val="003508D1"/>
    <w:rsid w:val="00351245"/>
    <w:rsid w:val="003579A6"/>
    <w:rsid w:val="00365466"/>
    <w:rsid w:val="00370449"/>
    <w:rsid w:val="0038003B"/>
    <w:rsid w:val="0038085E"/>
    <w:rsid w:val="00380983"/>
    <w:rsid w:val="00380E02"/>
    <w:rsid w:val="003813A1"/>
    <w:rsid w:val="003814EE"/>
    <w:rsid w:val="003837A6"/>
    <w:rsid w:val="00383DBE"/>
    <w:rsid w:val="00390741"/>
    <w:rsid w:val="00391228"/>
    <w:rsid w:val="00396EB2"/>
    <w:rsid w:val="003A73A9"/>
    <w:rsid w:val="003B48D9"/>
    <w:rsid w:val="003B5DE5"/>
    <w:rsid w:val="003B66FB"/>
    <w:rsid w:val="003C438D"/>
    <w:rsid w:val="003C729A"/>
    <w:rsid w:val="003D01A7"/>
    <w:rsid w:val="003D17B0"/>
    <w:rsid w:val="003D20C3"/>
    <w:rsid w:val="003D27CD"/>
    <w:rsid w:val="003D3DA2"/>
    <w:rsid w:val="003D41F5"/>
    <w:rsid w:val="003D433D"/>
    <w:rsid w:val="003D6193"/>
    <w:rsid w:val="003D667B"/>
    <w:rsid w:val="003D7EEE"/>
    <w:rsid w:val="003E075A"/>
    <w:rsid w:val="003E2A60"/>
    <w:rsid w:val="003E52EE"/>
    <w:rsid w:val="003E617A"/>
    <w:rsid w:val="003F03AB"/>
    <w:rsid w:val="003F0A17"/>
    <w:rsid w:val="003F4767"/>
    <w:rsid w:val="003F718B"/>
    <w:rsid w:val="004153DD"/>
    <w:rsid w:val="00420107"/>
    <w:rsid w:val="00420FE0"/>
    <w:rsid w:val="00423EB4"/>
    <w:rsid w:val="00426F0C"/>
    <w:rsid w:val="00432611"/>
    <w:rsid w:val="00444EE5"/>
    <w:rsid w:val="00450C90"/>
    <w:rsid w:val="00454930"/>
    <w:rsid w:val="00457ABA"/>
    <w:rsid w:val="00462190"/>
    <w:rsid w:val="004678FE"/>
    <w:rsid w:val="00471FC7"/>
    <w:rsid w:val="00472575"/>
    <w:rsid w:val="00474B2F"/>
    <w:rsid w:val="004763A9"/>
    <w:rsid w:val="004773AD"/>
    <w:rsid w:val="00480F68"/>
    <w:rsid w:val="004855DF"/>
    <w:rsid w:val="00487DF3"/>
    <w:rsid w:val="00491519"/>
    <w:rsid w:val="00495134"/>
    <w:rsid w:val="0049637F"/>
    <w:rsid w:val="004A1142"/>
    <w:rsid w:val="004A1C5B"/>
    <w:rsid w:val="004A2CCA"/>
    <w:rsid w:val="004B28F9"/>
    <w:rsid w:val="004C3C64"/>
    <w:rsid w:val="004D0A7B"/>
    <w:rsid w:val="004D6069"/>
    <w:rsid w:val="004D6882"/>
    <w:rsid w:val="004E203E"/>
    <w:rsid w:val="004E2391"/>
    <w:rsid w:val="004E4A68"/>
    <w:rsid w:val="004E612B"/>
    <w:rsid w:val="00502FC7"/>
    <w:rsid w:val="005078FD"/>
    <w:rsid w:val="0051035D"/>
    <w:rsid w:val="00512CF0"/>
    <w:rsid w:val="005150F7"/>
    <w:rsid w:val="00517CB9"/>
    <w:rsid w:val="00520E0D"/>
    <w:rsid w:val="0052406E"/>
    <w:rsid w:val="00525393"/>
    <w:rsid w:val="005258F5"/>
    <w:rsid w:val="0053325C"/>
    <w:rsid w:val="00536956"/>
    <w:rsid w:val="0054444E"/>
    <w:rsid w:val="005455C1"/>
    <w:rsid w:val="0054731F"/>
    <w:rsid w:val="005510CF"/>
    <w:rsid w:val="005568B3"/>
    <w:rsid w:val="00561D61"/>
    <w:rsid w:val="00562019"/>
    <w:rsid w:val="00563048"/>
    <w:rsid w:val="00564F7D"/>
    <w:rsid w:val="005764F5"/>
    <w:rsid w:val="005801F3"/>
    <w:rsid w:val="005810D2"/>
    <w:rsid w:val="00583AFD"/>
    <w:rsid w:val="00595574"/>
    <w:rsid w:val="00596C25"/>
    <w:rsid w:val="00596FC2"/>
    <w:rsid w:val="005974EB"/>
    <w:rsid w:val="005A2144"/>
    <w:rsid w:val="005A25D0"/>
    <w:rsid w:val="005A2AD4"/>
    <w:rsid w:val="005A47A8"/>
    <w:rsid w:val="005B2669"/>
    <w:rsid w:val="005B2949"/>
    <w:rsid w:val="005C0DE3"/>
    <w:rsid w:val="005C149A"/>
    <w:rsid w:val="005C16F9"/>
    <w:rsid w:val="005C612E"/>
    <w:rsid w:val="005C7A90"/>
    <w:rsid w:val="005D3E0D"/>
    <w:rsid w:val="005D4958"/>
    <w:rsid w:val="005E16C6"/>
    <w:rsid w:val="00600222"/>
    <w:rsid w:val="0061177B"/>
    <w:rsid w:val="00612F86"/>
    <w:rsid w:val="0062454A"/>
    <w:rsid w:val="006252A8"/>
    <w:rsid w:val="00626E79"/>
    <w:rsid w:val="00627228"/>
    <w:rsid w:val="006276C3"/>
    <w:rsid w:val="00630D8E"/>
    <w:rsid w:val="00640D01"/>
    <w:rsid w:val="00642FA0"/>
    <w:rsid w:val="006512CA"/>
    <w:rsid w:val="00654D32"/>
    <w:rsid w:val="00655504"/>
    <w:rsid w:val="00663D12"/>
    <w:rsid w:val="00666475"/>
    <w:rsid w:val="00667DED"/>
    <w:rsid w:val="0067739A"/>
    <w:rsid w:val="006776B4"/>
    <w:rsid w:val="006A29DF"/>
    <w:rsid w:val="006B2BB9"/>
    <w:rsid w:val="006B767A"/>
    <w:rsid w:val="006C17A9"/>
    <w:rsid w:val="006C77DD"/>
    <w:rsid w:val="006D3F73"/>
    <w:rsid w:val="006D5431"/>
    <w:rsid w:val="006E7090"/>
    <w:rsid w:val="006F2986"/>
    <w:rsid w:val="006F6354"/>
    <w:rsid w:val="00704039"/>
    <w:rsid w:val="00704CE6"/>
    <w:rsid w:val="00704DBE"/>
    <w:rsid w:val="00705DC8"/>
    <w:rsid w:val="00712983"/>
    <w:rsid w:val="00715898"/>
    <w:rsid w:val="00715BE4"/>
    <w:rsid w:val="00722971"/>
    <w:rsid w:val="00727AE8"/>
    <w:rsid w:val="00733F3F"/>
    <w:rsid w:val="007441F1"/>
    <w:rsid w:val="007454C8"/>
    <w:rsid w:val="00750126"/>
    <w:rsid w:val="007509C6"/>
    <w:rsid w:val="0075566D"/>
    <w:rsid w:val="007616DB"/>
    <w:rsid w:val="007629C8"/>
    <w:rsid w:val="0076388B"/>
    <w:rsid w:val="0076721B"/>
    <w:rsid w:val="00767993"/>
    <w:rsid w:val="00771700"/>
    <w:rsid w:val="007719C8"/>
    <w:rsid w:val="007761FD"/>
    <w:rsid w:val="00780AE3"/>
    <w:rsid w:val="00781829"/>
    <w:rsid w:val="00783288"/>
    <w:rsid w:val="00784881"/>
    <w:rsid w:val="007A4470"/>
    <w:rsid w:val="007A5914"/>
    <w:rsid w:val="007B4E15"/>
    <w:rsid w:val="007B5D60"/>
    <w:rsid w:val="007B771B"/>
    <w:rsid w:val="007B7CDB"/>
    <w:rsid w:val="007C0173"/>
    <w:rsid w:val="007C2848"/>
    <w:rsid w:val="007D418F"/>
    <w:rsid w:val="007D6ECD"/>
    <w:rsid w:val="007E00A6"/>
    <w:rsid w:val="007E12E7"/>
    <w:rsid w:val="007E496B"/>
    <w:rsid w:val="007E5699"/>
    <w:rsid w:val="007F209C"/>
    <w:rsid w:val="007F552F"/>
    <w:rsid w:val="007F57ED"/>
    <w:rsid w:val="007F6D5F"/>
    <w:rsid w:val="0080502F"/>
    <w:rsid w:val="00805846"/>
    <w:rsid w:val="008062C2"/>
    <w:rsid w:val="00812AC9"/>
    <w:rsid w:val="008165F1"/>
    <w:rsid w:val="008211DE"/>
    <w:rsid w:val="00822F4A"/>
    <w:rsid w:val="00823E92"/>
    <w:rsid w:val="008252D3"/>
    <w:rsid w:val="008264B6"/>
    <w:rsid w:val="008312BB"/>
    <w:rsid w:val="00832E49"/>
    <w:rsid w:val="00835A38"/>
    <w:rsid w:val="00842BD0"/>
    <w:rsid w:val="008526A1"/>
    <w:rsid w:val="00862CA0"/>
    <w:rsid w:val="00876D0A"/>
    <w:rsid w:val="00896761"/>
    <w:rsid w:val="008A15BF"/>
    <w:rsid w:val="008A265F"/>
    <w:rsid w:val="008A3B4D"/>
    <w:rsid w:val="008A51EB"/>
    <w:rsid w:val="008A7584"/>
    <w:rsid w:val="008A7C86"/>
    <w:rsid w:val="008B249A"/>
    <w:rsid w:val="008B46DD"/>
    <w:rsid w:val="008C3B9E"/>
    <w:rsid w:val="008C5E37"/>
    <w:rsid w:val="008C6F63"/>
    <w:rsid w:val="008D415B"/>
    <w:rsid w:val="008D44D1"/>
    <w:rsid w:val="008D7845"/>
    <w:rsid w:val="008E1683"/>
    <w:rsid w:val="008E61FE"/>
    <w:rsid w:val="008F0AC4"/>
    <w:rsid w:val="008F6F02"/>
    <w:rsid w:val="00910616"/>
    <w:rsid w:val="00911736"/>
    <w:rsid w:val="00914281"/>
    <w:rsid w:val="0091771A"/>
    <w:rsid w:val="00923575"/>
    <w:rsid w:val="009243CC"/>
    <w:rsid w:val="00925BA1"/>
    <w:rsid w:val="00925F6E"/>
    <w:rsid w:val="009261DA"/>
    <w:rsid w:val="00930480"/>
    <w:rsid w:val="00933573"/>
    <w:rsid w:val="00933D04"/>
    <w:rsid w:val="0093590E"/>
    <w:rsid w:val="00940ACD"/>
    <w:rsid w:val="0094461E"/>
    <w:rsid w:val="009455FA"/>
    <w:rsid w:val="00946795"/>
    <w:rsid w:val="0095678F"/>
    <w:rsid w:val="00964CA3"/>
    <w:rsid w:val="009664D9"/>
    <w:rsid w:val="00973810"/>
    <w:rsid w:val="00973B7A"/>
    <w:rsid w:val="00976AA4"/>
    <w:rsid w:val="00981FE3"/>
    <w:rsid w:val="009824D2"/>
    <w:rsid w:val="00982D97"/>
    <w:rsid w:val="0098620C"/>
    <w:rsid w:val="00991750"/>
    <w:rsid w:val="00993C80"/>
    <w:rsid w:val="00994819"/>
    <w:rsid w:val="00995B34"/>
    <w:rsid w:val="009A0289"/>
    <w:rsid w:val="009A0893"/>
    <w:rsid w:val="009A2164"/>
    <w:rsid w:val="009A299C"/>
    <w:rsid w:val="009A531E"/>
    <w:rsid w:val="009D3A58"/>
    <w:rsid w:val="009D5471"/>
    <w:rsid w:val="009D557D"/>
    <w:rsid w:val="009E3334"/>
    <w:rsid w:val="009E45E5"/>
    <w:rsid w:val="009E49F0"/>
    <w:rsid w:val="009E5033"/>
    <w:rsid w:val="009F4A11"/>
    <w:rsid w:val="00A02113"/>
    <w:rsid w:val="00A02756"/>
    <w:rsid w:val="00A02BB7"/>
    <w:rsid w:val="00A03146"/>
    <w:rsid w:val="00A053FA"/>
    <w:rsid w:val="00A07021"/>
    <w:rsid w:val="00A1193D"/>
    <w:rsid w:val="00A15747"/>
    <w:rsid w:val="00A2040A"/>
    <w:rsid w:val="00A24928"/>
    <w:rsid w:val="00A25838"/>
    <w:rsid w:val="00A26063"/>
    <w:rsid w:val="00A26A06"/>
    <w:rsid w:val="00A31D48"/>
    <w:rsid w:val="00A457B0"/>
    <w:rsid w:val="00A47FE3"/>
    <w:rsid w:val="00A544AF"/>
    <w:rsid w:val="00A548E9"/>
    <w:rsid w:val="00A573B1"/>
    <w:rsid w:val="00A61235"/>
    <w:rsid w:val="00A66280"/>
    <w:rsid w:val="00A75613"/>
    <w:rsid w:val="00A77ED2"/>
    <w:rsid w:val="00A845F7"/>
    <w:rsid w:val="00A87816"/>
    <w:rsid w:val="00A945E1"/>
    <w:rsid w:val="00AA025F"/>
    <w:rsid w:val="00AA260B"/>
    <w:rsid w:val="00AB4BCA"/>
    <w:rsid w:val="00AC1FB7"/>
    <w:rsid w:val="00AC3CCC"/>
    <w:rsid w:val="00AC51A2"/>
    <w:rsid w:val="00AC647C"/>
    <w:rsid w:val="00AD0027"/>
    <w:rsid w:val="00AE346F"/>
    <w:rsid w:val="00AE39FC"/>
    <w:rsid w:val="00AF1082"/>
    <w:rsid w:val="00B04512"/>
    <w:rsid w:val="00B05E4F"/>
    <w:rsid w:val="00B07B15"/>
    <w:rsid w:val="00B1308C"/>
    <w:rsid w:val="00B21488"/>
    <w:rsid w:val="00B25A96"/>
    <w:rsid w:val="00B27718"/>
    <w:rsid w:val="00B3694D"/>
    <w:rsid w:val="00B40462"/>
    <w:rsid w:val="00B41B71"/>
    <w:rsid w:val="00B4510D"/>
    <w:rsid w:val="00B45682"/>
    <w:rsid w:val="00B50C4D"/>
    <w:rsid w:val="00B5217D"/>
    <w:rsid w:val="00B52AB8"/>
    <w:rsid w:val="00B543FD"/>
    <w:rsid w:val="00B60A25"/>
    <w:rsid w:val="00B6123F"/>
    <w:rsid w:val="00B643E4"/>
    <w:rsid w:val="00B73061"/>
    <w:rsid w:val="00B7539B"/>
    <w:rsid w:val="00B76702"/>
    <w:rsid w:val="00B770B0"/>
    <w:rsid w:val="00B77C5C"/>
    <w:rsid w:val="00B8278F"/>
    <w:rsid w:val="00B8387E"/>
    <w:rsid w:val="00B83EB7"/>
    <w:rsid w:val="00B8472C"/>
    <w:rsid w:val="00B91F92"/>
    <w:rsid w:val="00B92523"/>
    <w:rsid w:val="00B9539E"/>
    <w:rsid w:val="00B97343"/>
    <w:rsid w:val="00BA072C"/>
    <w:rsid w:val="00BA0E9E"/>
    <w:rsid w:val="00BA2A3B"/>
    <w:rsid w:val="00BB0BCE"/>
    <w:rsid w:val="00BB17ED"/>
    <w:rsid w:val="00BB306F"/>
    <w:rsid w:val="00BC3D42"/>
    <w:rsid w:val="00BC6680"/>
    <w:rsid w:val="00BC7444"/>
    <w:rsid w:val="00BD4EB1"/>
    <w:rsid w:val="00BD7E6C"/>
    <w:rsid w:val="00BE5934"/>
    <w:rsid w:val="00BF082F"/>
    <w:rsid w:val="00BF495C"/>
    <w:rsid w:val="00C0130F"/>
    <w:rsid w:val="00C030C4"/>
    <w:rsid w:val="00C11DB2"/>
    <w:rsid w:val="00C12E99"/>
    <w:rsid w:val="00C145A5"/>
    <w:rsid w:val="00C16FEB"/>
    <w:rsid w:val="00C21B97"/>
    <w:rsid w:val="00C226B6"/>
    <w:rsid w:val="00C22F81"/>
    <w:rsid w:val="00C2382E"/>
    <w:rsid w:val="00C24EA8"/>
    <w:rsid w:val="00C410C9"/>
    <w:rsid w:val="00C445EB"/>
    <w:rsid w:val="00C44CFB"/>
    <w:rsid w:val="00C472CD"/>
    <w:rsid w:val="00C526C4"/>
    <w:rsid w:val="00C538F4"/>
    <w:rsid w:val="00C5758D"/>
    <w:rsid w:val="00C60C34"/>
    <w:rsid w:val="00C60F7D"/>
    <w:rsid w:val="00C61BEE"/>
    <w:rsid w:val="00C62DBB"/>
    <w:rsid w:val="00C63225"/>
    <w:rsid w:val="00C665FD"/>
    <w:rsid w:val="00C7419B"/>
    <w:rsid w:val="00C74536"/>
    <w:rsid w:val="00C86CF6"/>
    <w:rsid w:val="00C86FE9"/>
    <w:rsid w:val="00C937E0"/>
    <w:rsid w:val="00CA1613"/>
    <w:rsid w:val="00CA3942"/>
    <w:rsid w:val="00CA5CE2"/>
    <w:rsid w:val="00CA7F91"/>
    <w:rsid w:val="00CB14CA"/>
    <w:rsid w:val="00CB1D8F"/>
    <w:rsid w:val="00CB2A9B"/>
    <w:rsid w:val="00CB39CF"/>
    <w:rsid w:val="00CB5019"/>
    <w:rsid w:val="00CB6981"/>
    <w:rsid w:val="00CB6E5E"/>
    <w:rsid w:val="00CB73CC"/>
    <w:rsid w:val="00CC4C14"/>
    <w:rsid w:val="00CC5BA5"/>
    <w:rsid w:val="00CD3E2F"/>
    <w:rsid w:val="00CE29CC"/>
    <w:rsid w:val="00CE2A60"/>
    <w:rsid w:val="00CE3B74"/>
    <w:rsid w:val="00CF0C7D"/>
    <w:rsid w:val="00CF266B"/>
    <w:rsid w:val="00CF2BC0"/>
    <w:rsid w:val="00CF2CA0"/>
    <w:rsid w:val="00CF3C51"/>
    <w:rsid w:val="00CF435A"/>
    <w:rsid w:val="00CF7C11"/>
    <w:rsid w:val="00D02623"/>
    <w:rsid w:val="00D041D2"/>
    <w:rsid w:val="00D12651"/>
    <w:rsid w:val="00D12AEB"/>
    <w:rsid w:val="00D2565F"/>
    <w:rsid w:val="00D329B8"/>
    <w:rsid w:val="00D41F7D"/>
    <w:rsid w:val="00D472AB"/>
    <w:rsid w:val="00D53CD7"/>
    <w:rsid w:val="00D6726C"/>
    <w:rsid w:val="00D70EEA"/>
    <w:rsid w:val="00D72465"/>
    <w:rsid w:val="00D73100"/>
    <w:rsid w:val="00D7642F"/>
    <w:rsid w:val="00D80870"/>
    <w:rsid w:val="00D81FDD"/>
    <w:rsid w:val="00D8650E"/>
    <w:rsid w:val="00D93D75"/>
    <w:rsid w:val="00D9503D"/>
    <w:rsid w:val="00D950C6"/>
    <w:rsid w:val="00D957FD"/>
    <w:rsid w:val="00D965B0"/>
    <w:rsid w:val="00DA0311"/>
    <w:rsid w:val="00DA0EE7"/>
    <w:rsid w:val="00DA3479"/>
    <w:rsid w:val="00DB5CBA"/>
    <w:rsid w:val="00DB799F"/>
    <w:rsid w:val="00DC2B98"/>
    <w:rsid w:val="00DD087A"/>
    <w:rsid w:val="00DD3C16"/>
    <w:rsid w:val="00DE4AFE"/>
    <w:rsid w:val="00DF06DB"/>
    <w:rsid w:val="00E00D8C"/>
    <w:rsid w:val="00E036EC"/>
    <w:rsid w:val="00E12F24"/>
    <w:rsid w:val="00E14B97"/>
    <w:rsid w:val="00E15C30"/>
    <w:rsid w:val="00E15E06"/>
    <w:rsid w:val="00E1618D"/>
    <w:rsid w:val="00E20386"/>
    <w:rsid w:val="00E24F78"/>
    <w:rsid w:val="00E26252"/>
    <w:rsid w:val="00E2635D"/>
    <w:rsid w:val="00E32C51"/>
    <w:rsid w:val="00E33BAA"/>
    <w:rsid w:val="00E3767F"/>
    <w:rsid w:val="00E4420D"/>
    <w:rsid w:val="00E44984"/>
    <w:rsid w:val="00E5106E"/>
    <w:rsid w:val="00E5351A"/>
    <w:rsid w:val="00E53F70"/>
    <w:rsid w:val="00E572C4"/>
    <w:rsid w:val="00E61383"/>
    <w:rsid w:val="00E629AC"/>
    <w:rsid w:val="00E638BE"/>
    <w:rsid w:val="00E77DC0"/>
    <w:rsid w:val="00E82D8F"/>
    <w:rsid w:val="00E84E65"/>
    <w:rsid w:val="00E87901"/>
    <w:rsid w:val="00EA009D"/>
    <w:rsid w:val="00EA23DD"/>
    <w:rsid w:val="00EA75C4"/>
    <w:rsid w:val="00EB0918"/>
    <w:rsid w:val="00EB700A"/>
    <w:rsid w:val="00EC120C"/>
    <w:rsid w:val="00EC199C"/>
    <w:rsid w:val="00EC2F37"/>
    <w:rsid w:val="00EC5817"/>
    <w:rsid w:val="00ED1A4C"/>
    <w:rsid w:val="00ED241A"/>
    <w:rsid w:val="00ED2C98"/>
    <w:rsid w:val="00ED3BEE"/>
    <w:rsid w:val="00EE2662"/>
    <w:rsid w:val="00EE31B0"/>
    <w:rsid w:val="00EE61C0"/>
    <w:rsid w:val="00EE761E"/>
    <w:rsid w:val="00EF0DF5"/>
    <w:rsid w:val="00EF0F04"/>
    <w:rsid w:val="00EF1381"/>
    <w:rsid w:val="00EF3B8C"/>
    <w:rsid w:val="00EF7713"/>
    <w:rsid w:val="00F07531"/>
    <w:rsid w:val="00F133EC"/>
    <w:rsid w:val="00F13FF9"/>
    <w:rsid w:val="00F20CAF"/>
    <w:rsid w:val="00F24B4E"/>
    <w:rsid w:val="00F269A9"/>
    <w:rsid w:val="00F273B5"/>
    <w:rsid w:val="00F3265B"/>
    <w:rsid w:val="00F32928"/>
    <w:rsid w:val="00F348A7"/>
    <w:rsid w:val="00F36FE7"/>
    <w:rsid w:val="00F40C6F"/>
    <w:rsid w:val="00F415CF"/>
    <w:rsid w:val="00F4266D"/>
    <w:rsid w:val="00F540A7"/>
    <w:rsid w:val="00F543A2"/>
    <w:rsid w:val="00F55EFA"/>
    <w:rsid w:val="00F62B89"/>
    <w:rsid w:val="00F6613A"/>
    <w:rsid w:val="00F67182"/>
    <w:rsid w:val="00F71E04"/>
    <w:rsid w:val="00F754A0"/>
    <w:rsid w:val="00F8062B"/>
    <w:rsid w:val="00F819F9"/>
    <w:rsid w:val="00F83386"/>
    <w:rsid w:val="00F83DB0"/>
    <w:rsid w:val="00F875F0"/>
    <w:rsid w:val="00F935DE"/>
    <w:rsid w:val="00F9519B"/>
    <w:rsid w:val="00F97AE5"/>
    <w:rsid w:val="00FA49AD"/>
    <w:rsid w:val="00FA5974"/>
    <w:rsid w:val="00FA77DF"/>
    <w:rsid w:val="00FB0F93"/>
    <w:rsid w:val="00FB1B1B"/>
    <w:rsid w:val="00FC108E"/>
    <w:rsid w:val="00FC5401"/>
    <w:rsid w:val="00FC7853"/>
    <w:rsid w:val="00FD25EE"/>
    <w:rsid w:val="00FE6D01"/>
    <w:rsid w:val="00FE7070"/>
    <w:rsid w:val="00FF1616"/>
    <w:rsid w:val="00FF751D"/>
    <w:rsid w:val="3BC649B6"/>
    <w:rsid w:val="43EC3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4C715"/>
  <w15:docId w15:val="{A9D1FCCD-D285-459A-A185-2F22353A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2">
    <w:name w:val="List Paragraph"/>
    <w:basedOn w:val="a"/>
    <w:uiPriority w:val="34"/>
    <w:qFormat/>
    <w:pPr>
      <w:ind w:firstLineChars="200" w:firstLine="420"/>
    </w:pPr>
  </w:style>
  <w:style w:type="character" w:customStyle="1" w:styleId="a6">
    <w:name w:val="纯文本 字符"/>
    <w:basedOn w:val="a0"/>
    <w:link w:val="a5"/>
    <w:qFormat/>
    <w:rPr>
      <w:rFonts w:ascii="宋体" w:eastAsia="宋体" w:hAnsi="Courier New" w:cs="Courier New"/>
      <w:szCs w:val="21"/>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b/>
      <w:bCs/>
      <w:sz w:val="32"/>
      <w:szCs w:val="32"/>
    </w:rPr>
  </w:style>
  <w:style w:type="paragraph" w:customStyle="1" w:styleId="21">
    <w:name w:val="表格正文2"/>
    <w:basedOn w:val="a"/>
    <w:link w:val="22"/>
    <w:qFormat/>
    <w:pPr>
      <w:widowControl/>
      <w:adjustRightInd w:val="0"/>
      <w:snapToGrid w:val="0"/>
      <w:jc w:val="center"/>
    </w:pPr>
    <w:rPr>
      <w:rFonts w:ascii="仿宋" w:eastAsia="仿宋" w:hAnsi="仿宋" w:cs="宋体"/>
      <w:bCs/>
      <w:color w:val="000000"/>
      <w:kern w:val="0"/>
      <w:sz w:val="28"/>
      <w:szCs w:val="28"/>
    </w:rPr>
  </w:style>
  <w:style w:type="paragraph" w:customStyle="1" w:styleId="af3">
    <w:name w:val="表格第一行"/>
    <w:basedOn w:val="21"/>
    <w:link w:val="af4"/>
    <w:qFormat/>
    <w:rPr>
      <w:b/>
    </w:rPr>
  </w:style>
  <w:style w:type="character" w:customStyle="1" w:styleId="22">
    <w:name w:val="表格正文2 字符"/>
    <w:link w:val="21"/>
    <w:qFormat/>
    <w:rPr>
      <w:rFonts w:ascii="仿宋" w:eastAsia="仿宋" w:hAnsi="仿宋" w:cs="宋体"/>
      <w:bCs/>
      <w:color w:val="000000"/>
      <w:kern w:val="0"/>
      <w:sz w:val="28"/>
      <w:szCs w:val="28"/>
    </w:rPr>
  </w:style>
  <w:style w:type="character" w:customStyle="1" w:styleId="af4">
    <w:name w:val="表格第一行 字符"/>
    <w:link w:val="af3"/>
    <w:qFormat/>
    <w:rPr>
      <w:rFonts w:ascii="仿宋" w:eastAsia="仿宋" w:hAnsi="仿宋" w:cs="宋体"/>
      <w:b/>
      <w:bCs/>
      <w:color w:val="000000"/>
      <w:kern w:val="0"/>
      <w:sz w:val="28"/>
      <w:szCs w:val="2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rPr>
      <w:b/>
      <w:bCs/>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2.scut.edu.cn/ce/-" TargetMode="External"/><Relationship Id="rId4" Type="http://schemas.openxmlformats.org/officeDocument/2006/relationships/styles" Target="styles.xml"/><Relationship Id="rId9" Type="http://schemas.openxmlformats.org/officeDocument/2006/relationships/hyperlink" Target="http://www2.scut.edu.cn/c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BD3F9-9A63-440F-857C-F539B85E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332</Words>
  <Characters>1895</Characters>
  <Application>Microsoft Office Word</Application>
  <DocSecurity>0</DocSecurity>
  <Lines>15</Lines>
  <Paragraphs>4</Paragraphs>
  <ScaleCrop>false</ScaleCrop>
  <Company>china</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jf924</cp:lastModifiedBy>
  <cp:revision>35</cp:revision>
  <cp:lastPrinted>2019-04-19T02:27:00Z</cp:lastPrinted>
  <dcterms:created xsi:type="dcterms:W3CDTF">2020-04-16T02:16:00Z</dcterms:created>
  <dcterms:modified xsi:type="dcterms:W3CDTF">2020-05-14T03:05:00Z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