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1"/>
        <w:ind w:firstLine="0" w:firstLineChars="0"/>
        <w:rPr/>
      </w:pPr>
      <w:bookmarkStart w:id="0" w:name="_GoBack"/>
      <w:bookmarkEnd w:id="0"/>
      <w:r>
        <w:rPr>
          <w:rFonts w:hint="eastAsia"/>
        </w:rPr>
        <w:t>附件2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ind w:firstLine="0" w:firstLineChars="0"/>
        <w:jc w:val="center"/>
        <w:rPr>
          <w:rFonts w:eastAsia="长城小标宋体"/>
          <w:b/>
          <w:bCs/>
          <w:spacing w:val="28"/>
          <w:sz w:val="44"/>
        </w:rPr>
      </w:pPr>
      <w:r>
        <w:rPr>
          <w:rFonts w:eastAsia="长城小标宋体"/>
          <w:b/>
          <w:bCs/>
          <w:spacing w:val="28"/>
          <w:sz w:val="44"/>
        </w:rPr>
        <w:t>20</w:t>
      </w:r>
      <w:r>
        <w:rPr>
          <w:rFonts w:eastAsia="长城小标宋体" w:hint="eastAsia"/>
          <w:b/>
          <w:bCs/>
          <w:spacing w:val="28"/>
          <w:sz w:val="44"/>
          <w:lang w:val="en-US" w:eastAsia="zh-CN"/>
        </w:rPr>
        <w:t>20</w:t>
      </w:r>
      <w:r>
        <w:rPr>
          <w:rFonts w:eastAsia="长城小标宋体"/>
          <w:b/>
          <w:bCs/>
          <w:spacing w:val="28"/>
          <w:sz w:val="44"/>
        </w:rPr>
        <w:t>年度科普统计调查表</w:t>
      </w: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/>
      </w:pPr>
    </w:p>
    <w:p>
      <w:pPr>
        <w:pStyle w:val="style0"/>
        <w:spacing w:lineRule="auto" w:line="360"/>
        <w:ind w:firstLine="0" w:firstLineChars="0"/>
        <w:jc w:val="center"/>
        <w:rPr>
          <w:rFonts w:eastAsia="楷体_GB2312"/>
        </w:rPr>
      </w:pPr>
      <w:r>
        <w:rPr>
          <w:rFonts w:eastAsia="楷体_GB2312"/>
        </w:rPr>
        <w:t>中华人民共和国科学技术部制定</w:t>
      </w:r>
    </w:p>
    <w:p>
      <w:pPr>
        <w:pStyle w:val="style0"/>
        <w:spacing w:lineRule="auto" w:line="360"/>
        <w:ind w:firstLine="0" w:firstLineChars="0"/>
        <w:jc w:val="center"/>
        <w:rPr>
          <w:rFonts w:eastAsia="楷体_GB2312"/>
        </w:rPr>
      </w:pPr>
      <w:r>
        <w:rPr>
          <w:rFonts w:eastAsia="楷体_GB2312"/>
        </w:rPr>
        <w:t>国家统计局批准</w:t>
      </w:r>
    </w:p>
    <w:p>
      <w:pPr>
        <w:pStyle w:val="style0"/>
        <w:spacing w:lineRule="auto" w:line="360"/>
        <w:ind w:firstLine="0" w:firstLineChars="0"/>
        <w:jc w:val="center"/>
        <w:rPr>
          <w:rFonts w:eastAsia="楷体_GB2312"/>
        </w:rPr>
      </w:pPr>
      <w:r>
        <w:rPr>
          <w:rFonts w:eastAsia="楷体_GB2312"/>
        </w:rPr>
        <w:t>20</w:t>
      </w:r>
      <w:r>
        <w:rPr>
          <w:rFonts w:eastAsia="楷体_GB2312" w:hint="eastAsia"/>
        </w:rPr>
        <w:t>2</w:t>
      </w:r>
      <w:r>
        <w:rPr>
          <w:rFonts w:eastAsia="楷体_GB2312" w:hint="eastAsia"/>
          <w:lang w:val="en-US" w:eastAsia="zh-CN"/>
        </w:rPr>
        <w:t>1</w:t>
      </w:r>
      <w:r>
        <w:rPr>
          <w:rFonts w:eastAsia="楷体_GB2312"/>
        </w:rPr>
        <w:t>年</w:t>
      </w:r>
      <w:r>
        <w:rPr>
          <w:rFonts w:eastAsia="楷体_GB2312" w:hint="eastAsia"/>
          <w:lang w:val="en-US" w:eastAsia="zh-CN"/>
        </w:rPr>
        <w:t>4</w:t>
      </w:r>
      <w:r>
        <w:rPr>
          <w:rFonts w:eastAsia="楷体_GB2312"/>
        </w:rPr>
        <w:t>月</w:t>
      </w:r>
    </w:p>
    <w:p>
      <w:pPr>
        <w:pStyle w:val="style0"/>
        <w:spacing w:lineRule="auto" w:line="24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p>
      <w:pPr>
        <w:pStyle w:val="style0"/>
        <w:spacing w:lineRule="auto" w:line="24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br w:type="page"/>
      </w:r>
      <w:r>
        <w:rPr>
          <w:rFonts w:eastAsia="长城小标宋体"/>
          <w:b/>
          <w:bCs/>
          <w:spacing w:val="6"/>
          <w:sz w:val="36"/>
        </w:rPr>
        <w:t>填报说明</w:t>
      </w:r>
    </w:p>
    <w:p>
      <w:pPr>
        <w:pStyle w:val="style0"/>
        <w:ind w:firstLine="456"/>
        <w:rPr>
          <w:sz w:val="24"/>
        </w:rPr>
      </w:pP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（一）调查目的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为了掌握国家科普资源基本状况，了解国家科普工作运行质量；切实履行科技部门的职责，建立有序的工作制度，特制定本报表制度。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（二）调查对象和统计范围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国家机关、社会团体和企事业单位等机构和组织。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（三）调查内容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本报表制度主要调查上述对象的科普人员、科普场地、科普经费、科普传媒、科普活动、创新创业中的科普六个方面。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（四）调查频率和时间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本报表制度为年报。报告期为1月1日—12月31日。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（五）调查方法</w:t>
      </w:r>
    </w:p>
    <w:p>
      <w:pPr>
        <w:pStyle w:val="style0"/>
        <w:spacing w:lineRule="auto" w:line="324"/>
        <w:ind w:firstLine="436"/>
        <w:rPr>
          <w:sz w:val="24"/>
        </w:rPr>
      </w:pPr>
      <w:r>
        <w:rPr>
          <w:rFonts w:hint="eastAsia"/>
          <w:spacing w:val="-5"/>
          <w:sz w:val="24"/>
        </w:rPr>
        <w:t>本调查为全面调查，填报单位需严格按照报表所规定的指标含义、指标解释进行填报。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（六）凡在表“KP-002科普场地”的第一部分“科普场馆”填报数据的单位，均需确保此“科普场馆”的科普人员、科普场地、科普经费、科普传媒、科普活动、创新创业中的科普六方面数据单独在线填报，不能与其他单位汇总填报。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（七）机构主管部门类别代码</w:t>
      </w:r>
    </w:p>
    <w:p>
      <w:pPr>
        <w:pStyle w:val="style0"/>
        <w:spacing w:lineRule="auto" w:line="324"/>
        <w:ind w:firstLine="456"/>
        <w:rPr>
          <w:sz w:val="24"/>
        </w:rPr>
      </w:pPr>
      <w:r>
        <w:rPr>
          <w:rFonts w:hint="eastAsia"/>
          <w:sz w:val="24"/>
        </w:rPr>
        <w:t>宣传部门（含新闻出版部门）（40）、发展改革部门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含</w:t>
      </w:r>
      <w:r>
        <w:rPr>
          <w:rFonts w:hint="eastAsia"/>
          <w:sz w:val="24"/>
        </w:rPr>
        <w:t>粮食和储备系统（23）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（25）、教育部门（03）、科技管理部门（01）、工业和信息化部门（19）、民族事务部门（21）、公安部门（20）、民政部门（26）、人力资源和社会保障部门（27）、自然资源部门（含林业和草原系统（11））（04）、生态环境部门（09）、住房和城乡建设部门（34）、交通运输部门（含民用航空系统、铁路系统、邮政系统）（33）、水利部门（35）、农业农村部门（05）、文化和旅游部门（06）（旅游部门（12）合并到文化部门（06））、卫生健康部门（07）（计生部门（08）已合并到卫生部门（07））、应急管理部门（含地震系统（14）、</w:t>
      </w:r>
      <w:r>
        <w:rPr>
          <w:rFonts w:hint="eastAsia"/>
          <w:sz w:val="24"/>
          <w:lang w:val="en-US" w:eastAsia="zh-CN"/>
        </w:rPr>
        <w:t>矿山</w:t>
      </w:r>
      <w:r>
        <w:rPr>
          <w:rFonts w:hint="eastAsia"/>
          <w:sz w:val="24"/>
        </w:rPr>
        <w:t>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、国防科技工业部门（</w:t>
      </w:r>
      <w:r>
        <w:rPr>
          <w:sz w:val="24"/>
        </w:rPr>
        <w:t>39</w:t>
      </w:r>
      <w:r>
        <w:rPr>
          <w:rFonts w:hint="eastAsia"/>
          <w:sz w:val="24"/>
        </w:rPr>
        <w:t>）、共青团组织（16）、工会组织（18）、妇联组织（17）、科协组织（02）、其他部门（30）</w:t>
      </w: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br w:type="page"/>
      </w: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本报表制度根据《中华人民共和国统计法》</w:t>
      </w: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的有关规定制定</w:t>
      </w:r>
    </w:p>
    <w:p>
      <w:pPr>
        <w:pStyle w:val="style0"/>
        <w:ind w:firstLine="456"/>
        <w:rPr>
          <w:sz w:val="24"/>
        </w:rPr>
      </w:pPr>
    </w:p>
    <w:p>
      <w:pPr>
        <w:pStyle w:val="style0"/>
        <w:ind w:firstLine="456"/>
        <w:rPr>
          <w:sz w:val="24"/>
        </w:rPr>
      </w:pPr>
      <w:r>
        <w:rPr>
          <w:rFonts w:hint="eastAsia"/>
          <w:sz w:val="24"/>
        </w:rPr>
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pStyle w:val="style0"/>
        <w:ind w:firstLine="456"/>
        <w:rPr>
          <w:sz w:val="24"/>
        </w:rPr>
      </w:pPr>
    </w:p>
    <w:p>
      <w:pPr>
        <w:pStyle w:val="style0"/>
        <w:ind w:firstLine="456"/>
        <w:rPr>
          <w:sz w:val="24"/>
        </w:rPr>
      </w:pPr>
      <w:r>
        <w:rPr>
          <w:rFonts w:hint="eastAsia"/>
          <w:sz w:val="24"/>
        </w:rPr>
        <w:t>《中华人民共和国统计法》第九条规定：统计机构和统计人员对在统计工作中知悉的国家秘密、商业秘密和个人信息，应当予以保密。</w:t>
      </w:r>
    </w:p>
    <w:p>
      <w:pPr>
        <w:pStyle w:val="style0"/>
        <w:ind w:firstLine="456"/>
        <w:rPr>
          <w:sz w:val="24"/>
        </w:rPr>
      </w:pPr>
    </w:p>
    <w:p>
      <w:pPr>
        <w:pStyle w:val="style0"/>
        <w:ind w:firstLine="456"/>
        <w:rPr>
          <w:sz w:val="24"/>
        </w:rPr>
      </w:pPr>
      <w:r>
        <w:rPr>
          <w:rFonts w:hint="eastAsia"/>
          <w:sz w:val="24"/>
        </w:rPr>
        <w:t>《中华人民共和国统计法》第二十五条规定：统计调查中获得的能够识别或者推断单个统计调查对象身份的资料，任何单位和个人不得对外提供、泄露，不得用于统计以外的目的。</w:t>
      </w:r>
    </w:p>
    <w:p>
      <w:pPr>
        <w:pStyle w:val="style0"/>
        <w:ind w:firstLine="456"/>
        <w:rPr>
          <w:sz w:val="24"/>
        </w:rPr>
      </w:pP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/>
          <w:b/>
          <w:bCs/>
          <w:spacing w:val="6"/>
          <w:sz w:val="36"/>
        </w:rPr>
        <w:br w:type="page"/>
      </w: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报表目录</w:t>
      </w: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</w:p>
    <w:tbl>
      <w:tblPr>
        <w:tblStyle w:val="style105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18"/>
        <w:gridCol w:w="3236"/>
        <w:gridCol w:w="3236"/>
      </w:tblGrid>
      <w:tr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表名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指标个数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科普人员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科普场地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科普经费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科普传媒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科普活动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创新创业中的科普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</w:tr>
      <w:tr>
        <w:tblPrEx/>
        <w:trPr>
          <w:trHeight w:val="680" w:hRule="atLeast"/>
          <w:jc w:val="center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3236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</w:tr>
    </w:tbl>
    <w:p>
      <w:pPr>
        <w:pStyle w:val="style0"/>
        <w:spacing w:lineRule="exact" w:line="600"/>
        <w:ind w:firstLine="536"/>
        <w:rPr>
          <w:rFonts w:ascii="仿宋" w:cs="宋体" w:eastAsia="仿宋" w:hAnsi="仿宋"/>
          <w:bCs/>
          <w:sz w:val="28"/>
          <w:szCs w:val="24"/>
        </w:rPr>
      </w:pPr>
    </w:p>
    <w:bookmarkStart w:id="1" w:name="_Toc533692842"/>
    <w:p>
      <w:pPr>
        <w:pStyle w:val="style1"/>
        <w:spacing w:lineRule="auto" w:line="360"/>
        <w:ind w:firstLine="0" w:firstLineChars="0"/>
        <w:jc w:val="center"/>
        <w:rPr>
          <w:rFonts w:ascii="仿宋" w:cs="宋体" w:eastAsia="仿宋" w:hAnsi="仿宋"/>
          <w:b/>
          <w:bCs/>
        </w:rPr>
      </w:pP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 w:hint="eastAsia"/>
          <w:b/>
          <w:bCs/>
          <w:spacing w:val="6"/>
          <w:sz w:val="36"/>
        </w:rPr>
      </w:pPr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br w:type="page"/>
      </w:r>
      <w:r>
        <w:rPr>
          <w:rFonts w:eastAsia="长城小标宋体" w:hint="eastAsia"/>
          <w:b/>
          <w:bCs/>
          <w:spacing w:val="6"/>
          <w:sz w:val="36"/>
        </w:rPr>
        <w:t>调查表式</w:t>
      </w:r>
      <w:bookmarkEnd w:id="1"/>
    </w:p>
    <w:bookmarkStart w:id="2" w:name="_Toc533692843"/>
    <w:p>
      <w:pPr>
        <w:pStyle w:val="style0"/>
        <w:topLinePunct/>
        <w:spacing w:lineRule="auto" w:line="300"/>
        <w:ind w:firstLine="0" w:firstLineChars="0"/>
        <w:jc w:val="center"/>
        <w:rPr>
          <w:rFonts w:eastAsia="楷体_GB2312"/>
          <w:spacing w:val="6"/>
        </w:rPr>
      </w:pPr>
      <w:r>
        <w:rPr>
          <w:rFonts w:eastAsia="楷体_GB2312"/>
          <w:spacing w:val="6"/>
        </w:rPr>
        <w:t>（一）调查单位基本情况</w:t>
      </w:r>
      <w:bookmarkEnd w:id="2"/>
    </w:p>
    <w:p>
      <w:pPr>
        <w:pStyle w:val="style0"/>
        <w:topLinePunct/>
        <w:spacing w:lineRule="auto" w:line="300"/>
        <w:ind w:firstLine="0" w:firstLineChars="0"/>
        <w:jc w:val="center"/>
        <w:rPr>
          <w:rFonts w:eastAsia="长城小标宋体"/>
          <w:b/>
          <w:bCs/>
          <w:spacing w:val="6"/>
          <w:sz w:val="10"/>
        </w:rPr>
      </w:pPr>
    </w:p>
    <w:tbl>
      <w:tblPr>
        <w:tblStyle w:val="style10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"/>
        <w:gridCol w:w="423"/>
        <w:gridCol w:w="1040"/>
        <w:gridCol w:w="1284"/>
        <w:gridCol w:w="919"/>
        <w:gridCol w:w="401"/>
        <w:gridCol w:w="392"/>
        <w:gridCol w:w="184"/>
        <w:gridCol w:w="439"/>
        <w:gridCol w:w="11"/>
        <w:gridCol w:w="173"/>
        <w:gridCol w:w="256"/>
        <w:gridCol w:w="11"/>
        <w:gridCol w:w="1067"/>
        <w:gridCol w:w="280"/>
        <w:gridCol w:w="1586"/>
        <w:gridCol w:w="29"/>
      </w:tblGrid>
      <w:tr>
        <w:trPr>
          <w:gridBefore w:val="1"/>
          <w:gridAfter w:val="1"/>
          <w:wBefore w:w="8" w:type="dxa"/>
          <w:wAfter w:w="29" w:type="dxa"/>
          <w:trHeight w:val="170" w:hRule="atLeast"/>
          <w:jc w:val="center"/>
        </w:trPr>
        <w:tc>
          <w:tcPr>
            <w:tcW w:w="5522" w:type="dxa"/>
            <w:gridSpan w:val="11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1078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表号：</w:t>
            </w:r>
          </w:p>
        </w:tc>
        <w:tc>
          <w:tcPr>
            <w:tcW w:w="1866" w:type="dxa"/>
            <w:gridSpan w:val="2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KP-000</w:t>
            </w:r>
          </w:p>
        </w:tc>
      </w:tr>
      <w:tr>
        <w:tblPrEx/>
        <w:trPr>
          <w:gridBefore w:val="1"/>
          <w:gridAfter w:val="1"/>
          <w:wBefore w:w="8" w:type="dxa"/>
          <w:wAfter w:w="29" w:type="dxa"/>
          <w:trHeight w:val="170" w:hRule="atLeast"/>
          <w:jc w:val="center"/>
        </w:trPr>
        <w:tc>
          <w:tcPr>
            <w:tcW w:w="5522" w:type="dxa"/>
            <w:gridSpan w:val="11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1078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制定机关：</w:t>
            </w:r>
          </w:p>
        </w:tc>
        <w:tc>
          <w:tcPr>
            <w:tcW w:w="1866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科学技术部</w:t>
            </w:r>
          </w:p>
        </w:tc>
      </w:tr>
      <w:tr>
        <w:tblPrEx/>
        <w:trPr>
          <w:gridBefore w:val="1"/>
          <w:gridAfter w:val="1"/>
          <w:wBefore w:w="8" w:type="dxa"/>
          <w:wAfter w:w="29" w:type="dxa"/>
          <w:trHeight w:val="170" w:hRule="atLeast"/>
          <w:jc w:val="center"/>
        </w:trPr>
        <w:tc>
          <w:tcPr>
            <w:tcW w:w="5522" w:type="dxa"/>
            <w:gridSpan w:val="11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1078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批准机关：</w:t>
            </w:r>
          </w:p>
        </w:tc>
        <w:tc>
          <w:tcPr>
            <w:tcW w:w="1866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国家统计局</w:t>
            </w:r>
          </w:p>
        </w:tc>
      </w:tr>
      <w:tr>
        <w:tblPrEx/>
        <w:trPr>
          <w:gridBefore w:val="1"/>
          <w:gridAfter w:val="1"/>
          <w:wBefore w:w="8" w:type="dxa"/>
          <w:wAfter w:w="29" w:type="dxa"/>
          <w:trHeight w:val="170" w:hRule="atLeast"/>
          <w:jc w:val="center"/>
        </w:trPr>
        <w:tc>
          <w:tcPr>
            <w:tcW w:w="5522" w:type="dxa"/>
            <w:gridSpan w:val="11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1078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批准文号：</w:t>
            </w:r>
          </w:p>
        </w:tc>
        <w:tc>
          <w:tcPr>
            <w:tcW w:w="1866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国统制[2018]196号</w:t>
            </w:r>
          </w:p>
        </w:tc>
      </w:tr>
      <w:tr>
        <w:tblPrEx/>
        <w:trPr>
          <w:gridBefore w:val="1"/>
          <w:gridAfter w:val="1"/>
          <w:wBefore w:w="8" w:type="dxa"/>
          <w:wAfter w:w="29" w:type="dxa"/>
          <w:trHeight w:val="170" w:hRule="atLeast"/>
          <w:jc w:val="center"/>
        </w:trPr>
        <w:tc>
          <w:tcPr>
            <w:tcW w:w="3666" w:type="dxa"/>
            <w:gridSpan w:val="4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1416" w:type="dxa"/>
            <w:gridSpan w:val="4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20   年</w:t>
            </w:r>
          </w:p>
        </w:tc>
        <w:tc>
          <w:tcPr>
            <w:tcW w:w="440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1078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有效期至：</w:t>
            </w:r>
          </w:p>
        </w:tc>
        <w:tc>
          <w:tcPr>
            <w:tcW w:w="1866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2021年12月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101</w:t>
            </w:r>
          </w:p>
        </w:tc>
        <w:tc>
          <w:tcPr>
            <w:tcW w:w="4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统一社会信用代码□□□□□□□□□□□□□□□□□□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尚未领取统一社会信用代码的填写原组织机构代码号：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□□□□□□□□－□</w:t>
            </w: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102</w:t>
            </w:r>
          </w:p>
        </w:tc>
        <w:tc>
          <w:tcPr>
            <w:tcW w:w="2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单位详细名称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103</w:t>
            </w:r>
          </w:p>
        </w:tc>
        <w:tc>
          <w:tcPr>
            <w:tcW w:w="3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机构主管部门类别代码（见说明）□□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104</w:t>
            </w:r>
          </w:p>
        </w:tc>
        <w:tc>
          <w:tcPr>
            <w:tcW w:w="3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所属国民经济行业分类门类代码（见说明）□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105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机构属性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政府部门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事业单位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人民团体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其他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□国家机关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□科研院所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□中央机构编制部门直接管理类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□全民所有制企业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□其他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□高等教育机构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□民政部门登记类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□非全民所有制企业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□其他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ind w:left="0" w:leftChars="0" w:right="0" w:rightChars="0"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106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单位级别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中央级□省级□市级□区县级□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</w:t>
            </w:r>
          </w:p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单位所在地及区划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省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</w:rPr>
              <w:t>自治区、直辖市</w:t>
            </w:r>
            <w:r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rFonts w:hint="eastAsia"/>
                <w:sz w:val="18"/>
              </w:rPr>
              <w:t xml:space="preserve">              地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</w:rPr>
              <w:t>区、市、州、盟</w:t>
            </w:r>
            <w:r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rFonts w:hint="eastAsia"/>
                <w:sz w:val="18"/>
              </w:rPr>
              <w:t xml:space="preserve">               县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</w:rPr>
              <w:t>区、市、旗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区划代码□□□□□□□□□□□□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单位经费来源情况：□财政全额拨款□财政差额拨款□自收自支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109</w:t>
            </w:r>
          </w:p>
        </w:tc>
        <w:tc>
          <w:tcPr>
            <w:tcW w:w="80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年末从业人员合计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</w:rPr>
              <w:t>本年收入总额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</w:rPr>
              <w:t>本年支出总额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>万元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</w:t>
            </w:r>
          </w:p>
        </w:tc>
        <w:tc>
          <w:tcPr>
            <w:tcW w:w="4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法定代表人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</w:rPr>
              <w:t>单位负责人</w:t>
            </w:r>
            <w:r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rFonts w:hint="eastAsia"/>
                <w:sz w:val="18"/>
              </w:rPr>
              <w:t xml:space="preserve">                  </w:t>
            </w:r>
          </w:p>
        </w:tc>
        <w:tc>
          <w:tcPr>
            <w:tcW w:w="40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填表人</w:t>
            </w:r>
          </w:p>
        </w:tc>
      </w:tr>
      <w:tr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3" w:hRule="atLeast"/>
          <w:jc w:val="center"/>
        </w:trPr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</w:t>
            </w:r>
          </w:p>
        </w:tc>
        <w:tc>
          <w:tcPr>
            <w:tcW w:w="4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联系方式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长途区号□□□□□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固定电话□□□□□□□□-□□□□□□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邮政编码□□□□□□</w:t>
            </w:r>
          </w:p>
        </w:tc>
        <w:tc>
          <w:tcPr>
            <w:tcW w:w="40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移动电话□□□□□□□□□□□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传真号码□□□□□□□□-□□□□□□</w:t>
            </w:r>
          </w:p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</w:tr>
    </w:tbl>
    <w:p>
      <w:pPr>
        <w:pStyle w:val="style0"/>
        <w:spacing w:before="78" w:beforeLines="25"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ascii="黑体" w:eastAsia="黑体" w:hAnsi="黑体" w:hint="eastAsia"/>
          <w:sz w:val="18"/>
        </w:rPr>
        <w:t>说明：</w:t>
      </w:r>
      <w:r>
        <w:rPr>
          <w:rFonts w:eastAsia="楷体_GB2312"/>
          <w:sz w:val="18"/>
        </w:rPr>
        <w:t>机构主管部门类别代码：</w:t>
      </w:r>
    </w:p>
    <w:p>
      <w:pPr>
        <w:pStyle w:val="style0"/>
        <w:spacing w:lineRule="auto" w:line="240"/>
        <w:ind w:left="154" w:leftChars="50" w:right="154" w:rightChars="50" w:firstLine="316"/>
        <w:rPr>
          <w:rFonts w:eastAsia="楷体_GB2312"/>
          <w:sz w:val="18"/>
        </w:rPr>
      </w:pPr>
      <w:r>
        <w:rPr>
          <w:rFonts w:eastAsia="楷体_GB2312" w:hint="eastAsia"/>
          <w:spacing w:val="-5"/>
          <w:sz w:val="18"/>
        </w:rPr>
        <w:t>宣传部门（含新闻出版部门）（40）、</w:t>
      </w:r>
      <w:r>
        <w:rPr>
          <w:rFonts w:eastAsia="楷体_GB2312"/>
          <w:spacing w:val="-5"/>
          <w:sz w:val="18"/>
        </w:rPr>
        <w:t>发展改革部门</w:t>
      </w:r>
      <w:r>
        <w:rPr>
          <w:rFonts w:eastAsia="楷体_GB2312" w:hint="eastAsia"/>
          <w:spacing w:val="-5"/>
          <w:sz w:val="18"/>
          <w:lang w:eastAsia="zh-CN"/>
        </w:rPr>
        <w:t>（粮食和储备系统（23））</w:t>
      </w:r>
      <w:r>
        <w:rPr>
          <w:rFonts w:eastAsia="楷体_GB2312"/>
          <w:spacing w:val="-5"/>
          <w:sz w:val="18"/>
        </w:rPr>
        <w:t>（25）、教育部门（03）、科技管理部门（01）、工业和信息化部门（19）、民族事务部门（21）、公安部门（20）、民政部门（26）、人力资源社会保障部门（27）、自然资源部门（含林业和草原系统（11））（04）、生态环境部门（09）、住房和城乡建设部门（34）、交通运输部门（含民用航空系统、铁路系统</w:t>
      </w:r>
      <w:r>
        <w:rPr>
          <w:rFonts w:eastAsia="楷体_GB2312" w:hint="eastAsia"/>
          <w:spacing w:val="-5"/>
          <w:sz w:val="18"/>
        </w:rPr>
        <w:t>、邮政系统</w:t>
      </w:r>
      <w:r>
        <w:rPr>
          <w:rFonts w:eastAsia="楷体_GB2312"/>
          <w:spacing w:val="-5"/>
          <w:sz w:val="18"/>
        </w:rPr>
        <w:t>）（33）、水利部门（35）、农业农村部门（05）、文化和旅游部门（06）（旅游部门（12）合并到文化部门（06））、卫生健康部门（07）（计生部门（08）已合并到卫生部门（07））、应急管理部门（含地震系统（14）、</w:t>
      </w:r>
      <w:r>
        <w:rPr>
          <w:rFonts w:eastAsia="楷体_GB2312" w:hint="eastAsia"/>
          <w:spacing w:val="-5"/>
          <w:sz w:val="18"/>
          <w:lang w:val="en-US" w:eastAsia="zh-CN"/>
        </w:rPr>
        <w:t>矿山</w:t>
      </w:r>
      <w:r>
        <w:rPr>
          <w:rFonts w:eastAsia="楷体_GB2312"/>
          <w:spacing w:val="-5"/>
          <w:sz w:val="18"/>
        </w:rPr>
        <w:t>安全监察系统）（22）、中国人民银行（36）、国有资产监督管理部门（32）、市场监督管理部门（含药品监督管理系统（29）、知识产权系统（37））（24）、广电部门（10）、体育部门（28）、中科院所属部门（13）、社科院所属部门（31）、气象部门（15）</w:t>
      </w:r>
      <w:r>
        <w:rPr>
          <w:rFonts w:eastAsia="楷体_GB2312" w:hint="eastAsia"/>
          <w:spacing w:val="-5"/>
          <w:sz w:val="18"/>
        </w:rPr>
        <w:t>、国防科技工业部门（39）、</w:t>
      </w:r>
      <w:r>
        <w:rPr>
          <w:rFonts w:eastAsia="楷体_GB2312"/>
          <w:spacing w:val="-5"/>
          <w:sz w:val="18"/>
        </w:rPr>
        <w:t>共青团组织（16）、工会组织（18）、妇联组织（17）、科协组织（02）、其他部门（30）</w:t>
      </w:r>
    </w:p>
    <w:p>
      <w:pPr>
        <w:pStyle w:val="style0"/>
        <w:spacing w:lineRule="auto" w:line="240"/>
        <w:ind w:left="154" w:leftChars="50" w:right="154" w:rightChars="50" w:firstLine="336"/>
        <w:rPr/>
      </w:pPr>
      <w:r>
        <w:rPr>
          <w:rFonts w:eastAsia="楷体_GB2312"/>
          <w:sz w:val="18"/>
        </w:rPr>
        <w:t>国民经济行业分类门类代码（GB/4754-2017）：A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  <w:bookmarkStart w:id="3" w:name="_Toc533692844"/>
    </w:p>
    <w:p>
      <w:pPr>
        <w:pStyle w:val="style2"/>
        <w:ind w:firstLine="0" w:firstLineChars="0"/>
        <w:jc w:val="center"/>
        <w:rPr>
          <w:sz w:val="28"/>
        </w:rPr>
      </w:pPr>
      <w:r>
        <w:rPr>
          <w:sz w:val="28"/>
        </w:rPr>
        <w:br w:type="page"/>
      </w:r>
    </w:p>
    <w:p>
      <w:pPr>
        <w:pStyle w:val="style2"/>
        <w:numPr>
          <w:ilvl w:val="0"/>
          <w:numId w:val="1"/>
        </w:numPr>
        <w:ind w:firstLine="0" w:firstLineChars="0"/>
        <w:jc w:val="center"/>
        <w:rPr/>
      </w:pPr>
      <w:r>
        <w:rPr>
          <w:rFonts w:hint="eastAsia"/>
        </w:rPr>
        <w:t>科普人员</w:t>
      </w:r>
      <w:bookmarkEnd w:id="3"/>
    </w:p>
    <w:p>
      <w:pPr>
        <w:pStyle w:val="style2"/>
        <w:ind w:firstLine="0" w:firstLineChars="0"/>
        <w:jc w:val="center"/>
        <w:rPr>
          <w:sz w:val="28"/>
        </w:rPr>
      </w:pPr>
    </w:p>
    <w:tbl>
      <w:tblPr>
        <w:tblStyle w:val="style10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724"/>
        <w:gridCol w:w="1250"/>
        <w:gridCol w:w="901"/>
        <w:gridCol w:w="275"/>
        <w:gridCol w:w="742"/>
        <w:gridCol w:w="434"/>
        <w:gridCol w:w="1177"/>
      </w:tblGrid>
      <w:tr>
        <w:trPr>
          <w:trHeight w:val="312" w:hRule="atLeast"/>
          <w:jc w:val="center"/>
        </w:trPr>
        <w:tc>
          <w:tcPr>
            <w:tcW w:w="5875" w:type="dxa"/>
            <w:gridSpan w:val="3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</w:p>
        </w:tc>
        <w:tc>
          <w:tcPr>
            <w:tcW w:w="1017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表号：</w:t>
            </w:r>
          </w:p>
        </w:tc>
        <w:tc>
          <w:tcPr>
            <w:tcW w:w="1611" w:type="dxa"/>
            <w:gridSpan w:val="2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KP-001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5875" w:type="dxa"/>
            <w:gridSpan w:val="3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</w:p>
        </w:tc>
        <w:tc>
          <w:tcPr>
            <w:tcW w:w="1017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制定机关：</w:t>
            </w:r>
          </w:p>
        </w:tc>
        <w:tc>
          <w:tcPr>
            <w:tcW w:w="1611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科学技术部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5875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统一社会信用代码□□□□□□□□□□□□□□□□□□</w:t>
            </w:r>
          </w:p>
        </w:tc>
        <w:tc>
          <w:tcPr>
            <w:tcW w:w="1017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批准机关：</w:t>
            </w:r>
          </w:p>
        </w:tc>
        <w:tc>
          <w:tcPr>
            <w:tcW w:w="1611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国家统计局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5875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尚未领取统一社会信用代码的填写原组织机构代码号□□□□□□□□－□</w:t>
            </w:r>
          </w:p>
        </w:tc>
        <w:tc>
          <w:tcPr>
            <w:tcW w:w="1017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批准文号：</w:t>
            </w:r>
          </w:p>
        </w:tc>
        <w:tc>
          <w:tcPr>
            <w:tcW w:w="1611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国统制[2018]196号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3724" w:type="dxa"/>
            <w:tcBorders>
              <w:bottom w:val="single" w:sz="6" w:space="0" w:color="auto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单位详细名称：</w:t>
            </w:r>
          </w:p>
        </w:tc>
        <w:tc>
          <w:tcPr>
            <w:tcW w:w="1250" w:type="dxa"/>
            <w:tcBorders>
              <w:bottom w:val="single" w:sz="6" w:space="0" w:color="auto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20  　年</w:t>
            </w:r>
          </w:p>
        </w:tc>
        <w:tc>
          <w:tcPr>
            <w:tcW w:w="901" w:type="dxa"/>
            <w:tcBorders>
              <w:bottom w:val="single" w:sz="6" w:space="0" w:color="auto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</w:p>
        </w:tc>
        <w:tc>
          <w:tcPr>
            <w:tcW w:w="1017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有效期至：</w:t>
            </w:r>
          </w:p>
        </w:tc>
        <w:tc>
          <w:tcPr>
            <w:tcW w:w="1611" w:type="dxa"/>
            <w:gridSpan w:val="2"/>
            <w:tcBorders>
              <w:bottom w:val="single" w:sz="6" w:space="0" w:color="auto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2021年12月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指标名称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计量单位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代码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数量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一、科普专职人员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KR100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其中：中级职称及以上或本科及以上学历人员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KR110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女性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KR120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农村科普人员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KR130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管理人员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KR140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科普创作人员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KR150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科普讲解人员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KR160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二、科普兼职人员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其中：中级职称及以上或本科及以上学历人员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KR210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女性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KR220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农村科普人员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KR230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科普讲解人员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KR240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616" w:leftChars="20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年度实际投入工作量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人月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KR250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 w:hRule="atLeast"/>
          <w:jc w:val="center"/>
        </w:trPr>
        <w:tc>
          <w:tcPr>
            <w:tcW w:w="49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三、注册科普志愿者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人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KR300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</w:tbl>
    <w:p>
      <w:pPr>
        <w:pStyle w:val="style0"/>
        <w:spacing w:before="62" w:beforeLines="20"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eastAsia="楷体_GB2312" w:hint="eastAsia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eastAsia="楷体_GB2312" w:hint="eastAsia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eastAsia="楷体_GB2312" w:hint="eastAsia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eastAsia="楷体_GB2312" w:hint="eastAsia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pStyle w:val="style0"/>
        <w:spacing w:lineRule="auto" w:line="264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64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64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ascii="黑体" w:eastAsia="黑体" w:hAnsi="黑体" w:hint="eastAsia"/>
          <w:sz w:val="18"/>
        </w:rPr>
        <w:t>说明：</w:t>
      </w:r>
      <w:r>
        <w:rPr>
          <w:rFonts w:eastAsia="楷体_GB2312"/>
          <w:sz w:val="18"/>
        </w:rPr>
        <w:t>主要平衡关系：</w:t>
      </w:r>
    </w:p>
    <w:p>
      <w:pPr>
        <w:pStyle w:val="style0"/>
        <w:spacing w:lineRule="auto" w:line="264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KR110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KR100，KR120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KR100，KR130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KR100，KR140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KR100，KR150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KR100，KR160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KR100。</w:t>
      </w:r>
    </w:p>
    <w:p>
      <w:pPr>
        <w:pStyle w:val="style0"/>
        <w:spacing w:lineRule="auto" w:line="264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KR110、KR120、KR130、KR140、KR150、KR160均为KR100的子项，只是KR100的一部分，所以数量值均要小于或等于KR100。</w:t>
      </w:r>
    </w:p>
    <w:p>
      <w:pPr>
        <w:pStyle w:val="style0"/>
        <w:spacing w:lineRule="auto" w:line="264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KR210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KR200，KR220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KR200，KR230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KR200，KR2</w:t>
      </w:r>
      <w:r>
        <w:rPr>
          <w:rFonts w:eastAsia="楷体_GB2312" w:hint="eastAsia"/>
          <w:sz w:val="18"/>
        </w:rPr>
        <w:t>4</w:t>
      </w:r>
      <w:r>
        <w:rPr>
          <w:rFonts w:eastAsia="楷体_GB2312"/>
          <w:sz w:val="18"/>
        </w:rPr>
        <w:t>0</w:t>
      </w:r>
      <w:r>
        <w:rPr>
          <w:rFonts w:eastAsia="楷体_GB2312" w:hint="eastAsia"/>
          <w:sz w:val="18"/>
          <w:lang w:eastAsia="zh-CN"/>
        </w:rPr>
        <w:t>≤</w:t>
      </w:r>
      <w:r>
        <w:rPr>
          <w:rFonts w:eastAsia="楷体_GB2312"/>
          <w:sz w:val="18"/>
        </w:rPr>
        <w:t>KR200。</w:t>
      </w:r>
    </w:p>
    <w:p>
      <w:pPr>
        <w:pStyle w:val="style0"/>
        <w:spacing w:lineRule="auto" w:line="264"/>
        <w:ind w:left="154" w:leftChars="50" w:right="154" w:rightChars="50" w:firstLine="0" w:firstLineChars="0"/>
        <w:rPr>
          <w:sz w:val="18"/>
        </w:rPr>
      </w:pPr>
      <w:r>
        <w:rPr>
          <w:rFonts w:eastAsia="楷体_GB2312"/>
          <w:sz w:val="18"/>
        </w:rPr>
        <w:t>KR210、KR220、KR230、KR2</w:t>
      </w:r>
      <w:r>
        <w:rPr>
          <w:rFonts w:eastAsia="楷体_GB2312" w:hint="eastAsia"/>
          <w:sz w:val="18"/>
        </w:rPr>
        <w:t>4</w:t>
      </w:r>
      <w:r>
        <w:rPr>
          <w:rFonts w:eastAsia="楷体_GB2312"/>
          <w:sz w:val="18"/>
        </w:rPr>
        <w:t>0均为KR200的子项，只是KR200的一部分，所以数量值均要小于或等于KR200。</w:t>
      </w:r>
    </w:p>
    <w:p>
      <w:pPr>
        <w:pStyle w:val="style0"/>
        <w:spacing w:lineRule="auto" w:line="264"/>
        <w:ind w:firstLine="0" w:firstLineChars="0"/>
        <w:rPr>
          <w:rFonts w:hint="eastAsia"/>
        </w:rPr>
      </w:pPr>
      <w:r>
        <w:rPr>
          <w:sz w:val="18"/>
        </w:rPr>
        <w:br w:type="page"/>
      </w:r>
      <w:bookmarkStart w:id="4" w:name="_Toc533692845"/>
    </w:p>
    <w:p>
      <w:pPr>
        <w:pStyle w:val="style2"/>
        <w:ind w:firstLine="0" w:firstLineChars="0"/>
        <w:jc w:val="center"/>
        <w:rPr/>
      </w:pPr>
      <w:r>
        <w:rPr>
          <w:rFonts w:hint="eastAsia"/>
        </w:rPr>
        <w:t>（三）科普场地</w:t>
      </w:r>
      <w:bookmarkEnd w:id="4"/>
    </w:p>
    <w:tbl>
      <w:tblPr>
        <w:tblStyle w:val="style10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4379"/>
        <w:gridCol w:w="20"/>
        <w:gridCol w:w="828"/>
        <w:gridCol w:w="540"/>
        <w:gridCol w:w="120"/>
        <w:gridCol w:w="953"/>
        <w:gridCol w:w="295"/>
        <w:gridCol w:w="1368"/>
      </w:tblGrid>
      <w:tr>
        <w:trPr>
          <w:trHeight w:val="113" w:hRule="atLeast"/>
          <w:jc w:val="center"/>
        </w:trPr>
        <w:tc>
          <w:tcPr>
            <w:tcW w:w="5887" w:type="dxa"/>
            <w:gridSpan w:val="5"/>
            <w:tcBorders/>
            <w:tcMar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</w:p>
        </w:tc>
        <w:tc>
          <w:tcPr>
            <w:tcW w:w="95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表号：</w:t>
            </w:r>
          </w:p>
        </w:tc>
        <w:tc>
          <w:tcPr>
            <w:tcW w:w="1663" w:type="dxa"/>
            <w:gridSpan w:val="2"/>
            <w:tcBorders/>
            <w:tcMar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KP-002</w:t>
            </w:r>
          </w:p>
        </w:tc>
      </w:tr>
      <w:tr>
        <w:tblPrEx/>
        <w:trPr>
          <w:trHeight w:val="113" w:hRule="atLeast"/>
          <w:jc w:val="center"/>
        </w:trPr>
        <w:tc>
          <w:tcPr>
            <w:tcW w:w="5887" w:type="dxa"/>
            <w:gridSpan w:val="5"/>
            <w:tcBorders/>
            <w:tcMar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</w:p>
        </w:tc>
        <w:tc>
          <w:tcPr>
            <w:tcW w:w="95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制定机关：</w:t>
            </w:r>
          </w:p>
        </w:tc>
        <w:tc>
          <w:tcPr>
            <w:tcW w:w="1663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科学技术部</w:t>
            </w:r>
          </w:p>
        </w:tc>
      </w:tr>
      <w:tr>
        <w:tblPrEx/>
        <w:trPr>
          <w:trHeight w:val="113" w:hRule="atLeast"/>
          <w:jc w:val="center"/>
        </w:trPr>
        <w:tc>
          <w:tcPr>
            <w:tcW w:w="5887" w:type="dxa"/>
            <w:gridSpan w:val="5"/>
            <w:tcBorders/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统一社会信用代码□□□□□□□□□□□□□□□□□□</w:t>
            </w:r>
          </w:p>
        </w:tc>
        <w:tc>
          <w:tcPr>
            <w:tcW w:w="95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批准机关：</w:t>
            </w:r>
          </w:p>
        </w:tc>
        <w:tc>
          <w:tcPr>
            <w:tcW w:w="1663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国家统计局</w:t>
            </w:r>
          </w:p>
        </w:tc>
      </w:tr>
      <w:tr>
        <w:tblPrEx/>
        <w:trPr>
          <w:trHeight w:val="113" w:hRule="atLeast"/>
          <w:jc w:val="center"/>
        </w:trPr>
        <w:tc>
          <w:tcPr>
            <w:tcW w:w="5887" w:type="dxa"/>
            <w:gridSpan w:val="5"/>
            <w:tcBorders/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尚未领取统一社会信用代码的填写原组织机构代码号□□□□□□□□－□</w:t>
            </w:r>
          </w:p>
        </w:tc>
        <w:tc>
          <w:tcPr>
            <w:tcW w:w="95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批准文号：</w:t>
            </w:r>
          </w:p>
        </w:tc>
        <w:tc>
          <w:tcPr>
            <w:tcW w:w="1663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国统制[2018]196号</w:t>
            </w:r>
          </w:p>
        </w:tc>
      </w:tr>
      <w:tr>
        <w:tblPrEx/>
        <w:trPr>
          <w:trHeight w:val="113" w:hRule="atLeast"/>
          <w:jc w:val="center"/>
        </w:trPr>
        <w:tc>
          <w:tcPr>
            <w:tcW w:w="4379" w:type="dxa"/>
            <w:tcBorders>
              <w:bottom w:val="single" w:sz="6" w:space="0" w:color="auto"/>
            </w:tcBorders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单位详细名称：</w:t>
            </w:r>
          </w:p>
        </w:tc>
        <w:tc>
          <w:tcPr>
            <w:tcW w:w="848" w:type="dxa"/>
            <w:gridSpan w:val="2"/>
            <w:tcBorders>
              <w:bottom w:val="single" w:sz="6" w:space="0" w:color="auto"/>
            </w:tcBorders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20 　年</w:t>
            </w:r>
          </w:p>
        </w:tc>
        <w:tc>
          <w:tcPr>
            <w:tcW w:w="660" w:type="dxa"/>
            <w:gridSpan w:val="2"/>
            <w:tcBorders>
              <w:bottom w:val="single" w:sz="6" w:space="0" w:color="auto"/>
            </w:tcBorders>
            <w:tcMar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</w:p>
        </w:tc>
        <w:tc>
          <w:tcPr>
            <w:tcW w:w="953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有效期至：</w:t>
            </w:r>
          </w:p>
        </w:tc>
        <w:tc>
          <w:tcPr>
            <w:tcW w:w="1663" w:type="dxa"/>
            <w:gridSpan w:val="2"/>
            <w:tcBorders>
              <w:bottom w:val="single" w:sz="6" w:space="0" w:color="auto"/>
            </w:tcBorders>
            <w:tcMar/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 xml:space="preserve"> 2021年12月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指标名称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计量单位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代码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数量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一、科普场馆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1.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科技馆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KC115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门票收入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2.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科学技术类博物馆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KC123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KC125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门票收入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3.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青少年科技馆站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建筑面积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KC131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常设展品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件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KC134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年累计免费开放天数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天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KC135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二、非场馆类科普基地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1.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个数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KC210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2.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科普展厅面积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平方米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KC220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3.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当年参观人次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KC230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三、公共场所科普宣传设施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1.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城市社区科普（技）专用活动室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KC310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2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. </w:t>
            </w:r>
            <w:r>
              <w:rPr>
                <w:rFonts w:hint="eastAsia"/>
                <w:w w:val="90"/>
                <w:sz w:val="18"/>
              </w:rPr>
              <w:t>农村科普（技）活动场地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3.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普宣传专用车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辆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KC330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4.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科普画廊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KC340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四、科普基地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1.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国家级科普基地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KC410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其中：享受过税收优惠的基地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KC411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KC412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154" w:leftChars="5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2.</w:t>
            </w:r>
            <w:r>
              <w:rPr>
                <w:rFonts w:hint="eastAsia"/>
                <w:w w:val="90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省级科普基地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KC420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其中：享受过税收优惠的基地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个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KC421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 w:hRule="atLeast"/>
          <w:jc w:val="center"/>
        </w:trPr>
        <w:tc>
          <w:tcPr>
            <w:tcW w:w="4399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left="308" w:leftChars="100" w:firstLine="0" w:firstLineChars="0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参观人次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人次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KC422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180"/>
              <w:ind w:firstLine="0" w:firstLineChars="0"/>
              <w:jc w:val="center"/>
              <w:rPr>
                <w:w w:val="90"/>
                <w:sz w:val="18"/>
              </w:rPr>
            </w:pPr>
          </w:p>
        </w:tc>
      </w:tr>
    </w:tbl>
    <w:p>
      <w:pPr>
        <w:pStyle w:val="style0"/>
        <w:spacing w:before="62" w:beforeLines="20"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eastAsia="楷体_GB2312" w:hint="eastAsia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eastAsia="楷体_GB2312" w:hint="eastAsia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eastAsia="楷体_GB2312" w:hint="eastAsia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eastAsia="楷体_GB2312" w:hint="eastAsia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5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5"/>
        </w:rPr>
      </w:pPr>
      <w:r>
        <w:rPr>
          <w:rFonts w:ascii="黑体" w:eastAsia="黑体" w:hAnsi="黑体" w:hint="eastAsia"/>
          <w:sz w:val="15"/>
        </w:rPr>
        <w:t>说明：</w:t>
      </w:r>
      <w:r>
        <w:rPr>
          <w:rFonts w:eastAsia="楷体_GB2312"/>
          <w:sz w:val="15"/>
        </w:rPr>
        <w:t>1. 必须是以上列举的各类科技馆，如果以上列举中没有包括，则不在统计范围。</w:t>
      </w:r>
    </w:p>
    <w:p>
      <w:pPr>
        <w:pStyle w:val="style0"/>
        <w:spacing w:lineRule="auto" w:line="240"/>
        <w:ind w:left="740" w:leftChars="50" w:right="154" w:rightChars="50" w:hanging="586" w:hangingChars="425"/>
        <w:rPr>
          <w:rFonts w:eastAsia="楷体_GB2312"/>
          <w:sz w:val="15"/>
        </w:rPr>
      </w:pPr>
      <w:r>
        <w:rPr>
          <w:rFonts w:eastAsia="楷体_GB2312" w:hint="eastAsia"/>
          <w:sz w:val="15"/>
          <w:lang w:val="en-US" w:eastAsia="zh-CN"/>
        </w:rPr>
        <w:t xml:space="preserve">      </w:t>
      </w:r>
      <w:r>
        <w:rPr>
          <w:rFonts w:eastAsia="楷体_GB2312"/>
          <w:sz w:val="15"/>
        </w:rPr>
        <w:t>2.</w:t>
      </w:r>
      <w:r>
        <w:rPr>
          <w:rFonts w:eastAsia="楷体_GB2312" w:hint="eastAsia"/>
          <w:sz w:val="15"/>
          <w:lang w:val="en-US" w:eastAsia="zh-CN"/>
        </w:rPr>
        <w:t xml:space="preserve">. </w:t>
      </w:r>
      <w:r>
        <w:rPr>
          <w:rFonts w:eastAsia="楷体_GB2312"/>
          <w:sz w:val="15"/>
        </w:rPr>
        <w:t>对于建筑面积的要求：建筑面积在500平米以下的，出租用于他用（商业经营等）或已丧失科普功能的，都不在此项统计范围内。</w:t>
      </w:r>
    </w:p>
    <w:p>
      <w:pPr>
        <w:pStyle w:val="style0"/>
        <w:spacing w:lineRule="auto" w:line="240"/>
        <w:ind w:left="740" w:leftChars="50" w:right="154" w:rightChars="50" w:hanging="586" w:hangingChars="425"/>
        <w:rPr>
          <w:rFonts w:eastAsia="楷体_GB2312"/>
          <w:sz w:val="15"/>
        </w:rPr>
      </w:pPr>
      <w:r>
        <w:rPr>
          <w:rFonts w:eastAsia="楷体_GB2312" w:hint="eastAsia"/>
          <w:sz w:val="15"/>
          <w:lang w:val="en-US" w:eastAsia="zh-CN"/>
        </w:rPr>
        <w:t xml:space="preserve">      </w:t>
      </w:r>
      <w:r>
        <w:rPr>
          <w:rFonts w:eastAsia="楷体_GB2312"/>
          <w:sz w:val="15"/>
        </w:rPr>
        <w:t>3.</w:t>
      </w:r>
      <w:r>
        <w:rPr>
          <w:rFonts w:eastAsia="楷体_GB2312" w:hint="eastAsia"/>
          <w:sz w:val="15"/>
          <w:lang w:val="en-US" w:eastAsia="zh-CN"/>
        </w:rPr>
        <w:t xml:space="preserve"> </w:t>
      </w:r>
      <w:r>
        <w:rPr>
          <w:rFonts w:eastAsia="楷体_GB2312"/>
          <w:sz w:val="15"/>
        </w:rPr>
        <w:t>展厅面积（KC112、KC122、KC132）：指用于各类展览的实际使用面积，不含公共设施、办公室和用于其他用途的使用面积。</w:t>
      </w:r>
    </w:p>
    <w:p>
      <w:pPr>
        <w:pStyle w:val="style0"/>
        <w:spacing w:lineRule="auto" w:line="240"/>
        <w:ind w:left="740" w:leftChars="50" w:right="154" w:rightChars="50" w:hanging="586" w:hangingChars="425"/>
        <w:rPr>
          <w:rFonts w:eastAsia="楷体_GB2312"/>
          <w:sz w:val="15"/>
        </w:rPr>
      </w:pPr>
      <w:r>
        <w:rPr>
          <w:rFonts w:eastAsia="楷体_GB2312" w:hint="eastAsia"/>
          <w:sz w:val="15"/>
          <w:lang w:val="en-US" w:eastAsia="zh-CN"/>
        </w:rPr>
        <w:t xml:space="preserve">      </w:t>
      </w:r>
      <w:r>
        <w:rPr>
          <w:rFonts w:eastAsia="楷体_GB2312"/>
          <w:sz w:val="15"/>
        </w:rPr>
        <w:t>4. 参观人次（KC113、KC123、KC133）：如果有参观票据，以票根上的年度内数字为准。如果没有参观票据，则以馆内统计的人数为准。馆内没有过任何统计，则填报零。不可随意填报。</w:t>
      </w:r>
    </w:p>
    <w:p>
      <w:pPr>
        <w:pStyle w:val="style0"/>
        <w:spacing w:lineRule="auto" w:line="240"/>
        <w:ind w:left="740" w:leftChars="50" w:right="154" w:rightChars="50" w:hanging="586" w:hangingChars="425"/>
        <w:rPr>
          <w:rFonts w:eastAsia="楷体_GB2312"/>
          <w:sz w:val="15"/>
        </w:rPr>
      </w:pPr>
      <w:r>
        <w:rPr>
          <w:rFonts w:eastAsia="楷体_GB2312" w:hint="eastAsia"/>
          <w:sz w:val="15"/>
          <w:lang w:val="en-US" w:eastAsia="zh-CN"/>
        </w:rPr>
        <w:t xml:space="preserve">      </w:t>
      </w:r>
      <w:r>
        <w:rPr>
          <w:rFonts w:eastAsia="楷体_GB2312"/>
          <w:sz w:val="15"/>
        </w:rPr>
        <w:t>5. 青少年科技馆，需专馆专用。如，某学校的青少年活动中心，如果不是用来专门搞科普活动，不在统计范围以内。必须是以青少年科技馆、科技中心命名，并且专门用于开展面对青少年的科普宣传教育，方可计算在内。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5"/>
        </w:rPr>
      </w:pPr>
      <w:r>
        <w:rPr>
          <w:rFonts w:eastAsia="楷体_GB2312" w:hint="eastAsia"/>
          <w:sz w:val="15"/>
          <w:lang w:val="en-US" w:eastAsia="zh-CN"/>
        </w:rPr>
        <w:t xml:space="preserve">      </w:t>
      </w:r>
      <w:r>
        <w:rPr>
          <w:rFonts w:eastAsia="楷体_GB2312"/>
          <w:sz w:val="15"/>
        </w:rPr>
        <w:t>6. 高等院校、科研机构、高新技术企业向公众开放的实验室和生产场所等不在统计范围内。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5"/>
        </w:rPr>
      </w:pPr>
      <w:r>
        <w:rPr>
          <w:rFonts w:eastAsia="楷体_GB2312" w:hint="eastAsia"/>
          <w:sz w:val="15"/>
          <w:lang w:val="en-US" w:eastAsia="zh-CN"/>
        </w:rPr>
        <w:t xml:space="preserve">      </w:t>
      </w:r>
      <w:r>
        <w:rPr>
          <w:rFonts w:eastAsia="楷体_GB2312"/>
          <w:sz w:val="15"/>
        </w:rPr>
        <w:t>7. 免费开放天数，是指该场馆当年累计的免费开放天数。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5"/>
        </w:rPr>
      </w:pPr>
      <w:r>
        <w:rPr>
          <w:rFonts w:eastAsia="楷体_GB2312" w:hint="eastAsia"/>
          <w:sz w:val="15"/>
          <w:lang w:val="en-US" w:eastAsia="zh-CN"/>
        </w:rPr>
        <w:t xml:space="preserve">     </w:t>
      </w:r>
      <w:r>
        <w:rPr>
          <w:rFonts w:eastAsia="楷体_GB2312"/>
          <w:sz w:val="15"/>
        </w:rPr>
        <w:t xml:space="preserve"> 8. 在场馆数量上，不能出现大于1的情况，因为每个场馆都要单独填报。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sz w:val="18"/>
        </w:rPr>
      </w:pPr>
      <w:r>
        <w:rPr>
          <w:rFonts w:eastAsia="楷体_GB2312" w:hint="eastAsia"/>
          <w:sz w:val="15"/>
          <w:lang w:val="en-US" w:eastAsia="zh-CN"/>
        </w:rPr>
        <w:t xml:space="preserve">     </w:t>
      </w:r>
      <w:r>
        <w:rPr>
          <w:rFonts w:eastAsia="楷体_GB2312"/>
          <w:sz w:val="15"/>
        </w:rPr>
        <w:t xml:space="preserve"> 9. 场馆常设展品的件数，以完整呈现一个展出物品为一件。</w:t>
      </w:r>
    </w:p>
    <w:bookmarkStart w:id="5" w:name="_Toc533692846"/>
    <w:p>
      <w:pPr>
        <w:pStyle w:val="style2"/>
        <w:ind w:firstLine="0" w:firstLineChars="0"/>
        <w:jc w:val="center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style2"/>
        <w:ind w:firstLine="0" w:firstLineChars="0"/>
        <w:jc w:val="center"/>
        <w:rPr/>
      </w:pPr>
      <w:r>
        <w:rPr>
          <w:rFonts w:hint="eastAsia"/>
        </w:rPr>
        <w:t>（四）科普经费</w:t>
      </w:r>
      <w:bookmarkEnd w:id="5"/>
    </w:p>
    <w:tbl>
      <w:tblPr>
        <w:tblStyle w:val="style10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61"/>
        <w:gridCol w:w="2935"/>
        <w:gridCol w:w="982"/>
        <w:gridCol w:w="208"/>
        <w:gridCol w:w="755"/>
        <w:gridCol w:w="435"/>
        <w:gridCol w:w="1192"/>
        <w:gridCol w:w="35"/>
      </w:tblGrid>
      <w:tr>
        <w:trPr>
          <w:trHeight w:val="340" w:hRule="atLeast"/>
          <w:jc w:val="center"/>
        </w:trPr>
        <w:tc>
          <w:tcPr>
            <w:tcW w:w="5878" w:type="dxa"/>
            <w:gridSpan w:val="3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63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表号：</w:t>
            </w:r>
          </w:p>
        </w:tc>
        <w:tc>
          <w:tcPr>
            <w:tcW w:w="1662" w:type="dxa"/>
            <w:gridSpan w:val="3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KP-003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5878" w:type="dxa"/>
            <w:gridSpan w:val="3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63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制定机关：</w:t>
            </w:r>
          </w:p>
        </w:tc>
        <w:tc>
          <w:tcPr>
            <w:tcW w:w="1662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科学技术部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5878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统一社会信用代码□□□□□□□□□□□□□□□□□□</w:t>
            </w:r>
          </w:p>
        </w:tc>
        <w:tc>
          <w:tcPr>
            <w:tcW w:w="963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批准机关：</w:t>
            </w:r>
          </w:p>
        </w:tc>
        <w:tc>
          <w:tcPr>
            <w:tcW w:w="1662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国家统计局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5878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尚未领取统一社会信用代码的填写原组织机构代码号□□□□□□□□－□</w:t>
            </w:r>
          </w:p>
        </w:tc>
        <w:tc>
          <w:tcPr>
            <w:tcW w:w="963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批准文号：</w:t>
            </w:r>
          </w:p>
        </w:tc>
        <w:tc>
          <w:tcPr>
            <w:tcW w:w="1662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国统制[2018]196号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961" w:type="dxa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单位详细名称：</w:t>
            </w:r>
          </w:p>
        </w:tc>
        <w:tc>
          <w:tcPr>
            <w:tcW w:w="3917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20 　年</w:t>
            </w:r>
          </w:p>
        </w:tc>
        <w:tc>
          <w:tcPr>
            <w:tcW w:w="963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有效期至：</w:t>
            </w:r>
          </w:p>
        </w:tc>
        <w:tc>
          <w:tcPr>
            <w:tcW w:w="1662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2021年12月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指标名称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计量单位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代码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金额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一、年度科普经费筹集额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KJ100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政府拨款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KJ110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308" w:leftChars="100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其中：科普专项经费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KJ111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捐赠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KJ120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3.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自筹资金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KJ130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4.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其他收入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KJ140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二、年度科普经费使用额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行政支出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科普活动支出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3.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科普场馆基建支出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308" w:leftChars="100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其中：政府拨款支出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308" w:leftChars="100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其中：场馆建设支出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308" w:leftChars="100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其中：展品、设施支出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其他支出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KJ240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三、科技活动周经费专项统计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>科技活动周经费筹集额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KJ300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>其中：政府拨款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KJ310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340" w:hRule="atLeast"/>
          <w:jc w:val="center"/>
        </w:trPr>
        <w:tc>
          <w:tcPr>
            <w:tcW w:w="4896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</w:rPr>
              <w:t>企业赞助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KJ320</w:t>
            </w:r>
          </w:p>
        </w:tc>
        <w:tc>
          <w:tcPr>
            <w:tcW w:w="1192" w:type="dxa"/>
            <w:tcBorders>
              <w:top w:val="nil"/>
              <w:lef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style0"/>
        <w:spacing w:before="62" w:beforeLines="20"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eastAsia="楷体_GB2312" w:hint="eastAsia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eastAsia="楷体_GB2312" w:hint="eastAsia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eastAsia="楷体_GB2312" w:hint="eastAsia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eastAsia="楷体_GB2312" w:hint="eastAsia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ascii="黑体" w:eastAsia="黑体" w:hAnsi="黑体" w:hint="eastAsia"/>
          <w:sz w:val="18"/>
        </w:rPr>
        <w:t>说明：</w:t>
      </w:r>
      <w:r>
        <w:rPr>
          <w:rFonts w:eastAsia="楷体_GB2312"/>
          <w:sz w:val="18"/>
        </w:rPr>
        <w:t>1.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>主要平衡关系：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 xml:space="preserve">  </w:t>
      </w:r>
      <w:r>
        <w:rPr>
          <w:rFonts w:eastAsia="楷体_GB2312" w:hint="eastAsia"/>
          <w:sz w:val="21"/>
        </w:rPr>
        <w:t xml:space="preserve">    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 xml:space="preserve"> KJ100＝KJ110＋KJ120＋KJ130＋KJ140；KJ110≥KJ111；KJ200＝KJ210＋KJ220＋KJ230＋KJ240；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 xml:space="preserve">  </w:t>
      </w:r>
      <w:r>
        <w:rPr>
          <w:rFonts w:eastAsia="楷体_GB2312" w:hint="eastAsia"/>
          <w:sz w:val="21"/>
        </w:rPr>
        <w:t xml:space="preserve">    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 xml:space="preserve"> KJ230≥KJ231；KJ230≥KJ232；KJ230≥KJ233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 xml:space="preserve">      2.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>经费部分，所有单位均为万元。</w:t>
      </w:r>
    </w:p>
    <w:p>
      <w:pPr>
        <w:pStyle w:val="style0"/>
        <w:spacing w:lineRule="auto" w:line="240"/>
        <w:ind w:firstLine="0" w:firstLineChars="0"/>
        <w:rPr>
          <w:sz w:val="18"/>
        </w:rPr>
      </w:pPr>
    </w:p>
    <w:bookmarkStart w:id="6" w:name="_Toc533692847"/>
    <w:p>
      <w:pPr>
        <w:pStyle w:val="style2"/>
        <w:ind w:firstLine="0" w:firstLineChars="0"/>
        <w:jc w:val="center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style2"/>
        <w:ind w:firstLine="0" w:firstLineChars="0"/>
        <w:jc w:val="center"/>
        <w:rPr/>
      </w:pPr>
      <w:r>
        <w:rPr>
          <w:rFonts w:hint="eastAsia"/>
        </w:rPr>
        <w:t>（五）科普传媒</w:t>
      </w:r>
      <w:bookmarkEnd w:id="6"/>
    </w:p>
    <w:p>
      <w:pPr>
        <w:pStyle w:val="style2"/>
        <w:ind w:firstLine="0" w:firstLineChars="0"/>
        <w:jc w:val="center"/>
        <w:rPr>
          <w:sz w:val="18"/>
        </w:rPr>
      </w:pPr>
    </w:p>
    <w:tbl>
      <w:tblPr>
        <w:tblStyle w:val="style10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"/>
        <w:gridCol w:w="3874"/>
        <w:gridCol w:w="1082"/>
        <w:gridCol w:w="15"/>
        <w:gridCol w:w="1022"/>
        <w:gridCol w:w="133"/>
        <w:gridCol w:w="791"/>
        <w:gridCol w:w="379"/>
        <w:gridCol w:w="1172"/>
        <w:gridCol w:w="15"/>
      </w:tblGrid>
      <w:tr>
        <w:trPr>
          <w:gridBefore w:val="1"/>
          <w:wBefore w:w="23" w:type="dxa"/>
          <w:trHeight w:val="170" w:hRule="atLeast"/>
          <w:jc w:val="center"/>
        </w:trPr>
        <w:tc>
          <w:tcPr>
            <w:tcW w:w="5993" w:type="dxa"/>
            <w:gridSpan w:val="4"/>
            <w:tcBorders>
              <w:tl2br w:val="nil"/>
              <w:tr2bl w:val="nil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表号：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KP-004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5993" w:type="dxa"/>
            <w:gridSpan w:val="4"/>
            <w:tcBorders>
              <w:tl2br w:val="nil"/>
              <w:tr2bl w:val="nil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制定机关：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科学技术部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5993" w:type="dxa"/>
            <w:gridSpan w:val="4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统一社会信用代码□□□□□□□□□□□□□□□□□□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批准机关：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国家统计局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5993" w:type="dxa"/>
            <w:gridSpan w:val="4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尚未领取统一社会信用代码的填写原组织机构代码号□□□□□□□□－□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批准文号：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国统制[2018]196号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3874" w:type="dxa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单位详细名称：</w:t>
            </w:r>
          </w:p>
        </w:tc>
        <w:tc>
          <w:tcPr>
            <w:tcW w:w="1097" w:type="dxa"/>
            <w:gridSpan w:val="2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20 　年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有效期至：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2021年12月</w:t>
            </w: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指标名称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计量单位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代码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>
              <w:top w:val="single" w:sz="6" w:space="0" w:color="auto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一、科普图书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2" w:type="dxa"/>
            <w:tcBorders>
              <w:top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出版种数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种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KM110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年出版总册数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册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KM120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二、科普期刊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出版种数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种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KM210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年出版总册数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册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KM220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三、科普（技）音像制品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出版种数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种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KM310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光盘发行总量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张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KM320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录音、录像带发行总量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盒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KM330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四、科技类报纸年发行总份数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份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KM400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五、电视台播出科普（技）节目时间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小时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KM500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六、电台播出科普（技）节目时间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小时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KM600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七、科普网站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建设数量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KM700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网站访问量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KM710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发文量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篇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KM720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发布科普视频数量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KM730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八、发放科普读物和资料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份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KM800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九、电子科普屏数量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块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KM900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十、科普类微博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创办数量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KM010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发文量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篇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KM011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阅读量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KM012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十一、科普类微信公众号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创办数量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KM020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发文量</w:t>
            </w:r>
          </w:p>
        </w:tc>
        <w:tc>
          <w:tcPr>
            <w:tcW w:w="1170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篇</w:t>
            </w:r>
          </w:p>
        </w:tc>
        <w:tc>
          <w:tcPr>
            <w:tcW w:w="1170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KM021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gridAfter w:val="1"/>
          <w:wAfter w:w="15" w:type="dxa"/>
          <w:cantSplit/>
          <w:trHeight w:val="170" w:hRule="atLeast"/>
          <w:jc w:val="center"/>
        </w:trPr>
        <w:tc>
          <w:tcPr>
            <w:tcW w:w="4979" w:type="dxa"/>
            <w:gridSpan w:val="3"/>
            <w:tcBorders>
              <w:bottom w:val="single" w:sz="6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阅读量</w:t>
            </w:r>
          </w:p>
        </w:tc>
        <w:tc>
          <w:tcPr>
            <w:tcW w:w="1170" w:type="dxa"/>
            <w:gridSpan w:val="3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KM022</w:t>
            </w:r>
          </w:p>
        </w:tc>
        <w:tc>
          <w:tcPr>
            <w:tcW w:w="1172" w:type="dxa"/>
            <w:tcBorders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style0"/>
        <w:spacing w:before="62" w:beforeLines="20"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eastAsia="楷体_GB2312" w:hint="eastAsia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eastAsia="楷体_GB2312" w:hint="eastAsia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eastAsia="楷体_GB2312" w:hint="eastAsia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eastAsia="楷体_GB2312" w:hint="eastAsia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ascii="黑体" w:eastAsia="黑体" w:hAnsi="黑体" w:hint="eastAsia"/>
          <w:sz w:val="18"/>
        </w:rPr>
        <w:t>说明：</w:t>
      </w:r>
      <w:r>
        <w:rPr>
          <w:rFonts w:eastAsia="楷体_GB2312"/>
          <w:sz w:val="18"/>
        </w:rPr>
        <w:t>1.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>科普传媒是指各填报单位产出的科普作品，而不是填报单位订阅的资料。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 w:hint="eastAsia"/>
          <w:sz w:val="18"/>
        </w:rPr>
      </w:pPr>
      <w:r>
        <w:rPr>
          <w:rFonts w:eastAsia="楷体_GB2312"/>
          <w:sz w:val="18"/>
        </w:rPr>
        <w:t xml:space="preserve">      2.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>科普图书、期刊等印刷媒体需要有ISBN编号，或者有内部准印证的图书或期刊，也在统计范围内。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sz w:val="18"/>
        </w:rPr>
      </w:pPr>
      <w:r>
        <w:rPr>
          <w:rFonts w:eastAsia="楷体_GB2312" w:hint="eastAsia"/>
          <w:sz w:val="18"/>
        </w:rPr>
        <w:t xml:space="preserve">      3.</w:t>
      </w:r>
      <w:r>
        <w:rPr>
          <w:rFonts w:eastAsia="楷体_GB2312" w:hint="eastAsia"/>
          <w:sz w:val="11"/>
          <w:lang w:val="en-US" w:eastAsia="zh-CN"/>
        </w:rPr>
        <w:t xml:space="preserve"> </w:t>
      </w:r>
      <w:r>
        <w:rPr>
          <w:rFonts w:eastAsia="楷体_GB2312" w:hint="eastAsia"/>
          <w:sz w:val="11"/>
        </w:rPr>
        <w:t xml:space="preserve"> </w:t>
      </w:r>
      <w:r>
        <w:rPr>
          <w:rFonts w:eastAsia="楷体_GB2312" w:hint="eastAsia"/>
          <w:sz w:val="18"/>
        </w:rPr>
        <w:t>KM500和KM600由广播电视部门填报。</w:t>
      </w:r>
    </w:p>
    <w:bookmarkStart w:id="7" w:name="_Toc533692848"/>
    <w:p>
      <w:pPr>
        <w:pStyle w:val="style0"/>
        <w:spacing w:lineRule="auto" w:line="240"/>
        <w:ind w:firstLine="0" w:firstLineChars="0"/>
        <w:jc w:val="center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style0"/>
        <w:spacing w:lineRule="auto" w:line="240"/>
        <w:ind w:firstLine="0" w:firstLineChars="0"/>
        <w:jc w:val="center"/>
        <w:rPr/>
      </w:pPr>
      <w:r>
        <w:rPr>
          <w:rFonts w:hint="eastAsia"/>
        </w:rPr>
        <w:t>（六）科普活动</w:t>
      </w:r>
      <w:bookmarkEnd w:id="7"/>
    </w:p>
    <w:p>
      <w:pPr>
        <w:pStyle w:val="style0"/>
        <w:spacing w:lineRule="auto" w:line="240"/>
        <w:ind w:firstLine="0" w:firstLineChars="0"/>
        <w:jc w:val="center"/>
        <w:rPr>
          <w:sz w:val="24"/>
        </w:rPr>
      </w:pPr>
    </w:p>
    <w:tbl>
      <w:tblPr>
        <w:tblStyle w:val="style10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"/>
        <w:gridCol w:w="3976"/>
        <w:gridCol w:w="750"/>
        <w:gridCol w:w="248"/>
        <w:gridCol w:w="819"/>
        <w:gridCol w:w="923"/>
        <w:gridCol w:w="566"/>
        <w:gridCol w:w="1178"/>
        <w:gridCol w:w="23"/>
      </w:tblGrid>
      <w:tr>
        <w:trPr>
          <w:gridBefore w:val="1"/>
          <w:wBefore w:w="23" w:type="dxa"/>
          <w:trHeight w:val="170" w:hRule="atLeast"/>
          <w:jc w:val="center"/>
        </w:trPr>
        <w:tc>
          <w:tcPr>
            <w:tcW w:w="5793" w:type="dxa"/>
            <w:gridSpan w:val="4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2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表号：</w:t>
            </w:r>
          </w:p>
        </w:tc>
        <w:tc>
          <w:tcPr>
            <w:tcW w:w="1767" w:type="dxa"/>
            <w:gridSpan w:val="3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KP-005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5793" w:type="dxa"/>
            <w:gridSpan w:val="4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2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制定机关：</w:t>
            </w:r>
          </w:p>
        </w:tc>
        <w:tc>
          <w:tcPr>
            <w:tcW w:w="1767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科学技术部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5793" w:type="dxa"/>
            <w:gridSpan w:val="4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统一社会信用代码□□□□□□□□□□□□□□□□□□</w:t>
            </w:r>
          </w:p>
        </w:tc>
        <w:tc>
          <w:tcPr>
            <w:tcW w:w="92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批准机关：</w:t>
            </w:r>
          </w:p>
        </w:tc>
        <w:tc>
          <w:tcPr>
            <w:tcW w:w="1767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国家统计局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5793" w:type="dxa"/>
            <w:gridSpan w:val="4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尚未领取统一社会信用代码的填写原组织机构代码号□□□□□□□□－□</w:t>
            </w:r>
          </w:p>
        </w:tc>
        <w:tc>
          <w:tcPr>
            <w:tcW w:w="92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批准文号：</w:t>
            </w:r>
          </w:p>
        </w:tc>
        <w:tc>
          <w:tcPr>
            <w:tcW w:w="1767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国统制[2018]196号</w:t>
            </w:r>
          </w:p>
        </w:tc>
      </w:tr>
      <w:tr>
        <w:tblPrEx/>
        <w:trPr>
          <w:gridBefore w:val="1"/>
          <w:wBefore w:w="23" w:type="dxa"/>
          <w:trHeight w:val="170" w:hRule="atLeast"/>
          <w:jc w:val="center"/>
        </w:trPr>
        <w:tc>
          <w:tcPr>
            <w:tcW w:w="3976" w:type="dxa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单位详细名称：</w:t>
            </w:r>
          </w:p>
        </w:tc>
        <w:tc>
          <w:tcPr>
            <w:tcW w:w="998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20 　年</w:t>
            </w:r>
          </w:p>
        </w:tc>
        <w:tc>
          <w:tcPr>
            <w:tcW w:w="819" w:type="dxa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923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有效期至：</w:t>
            </w:r>
          </w:p>
        </w:tc>
        <w:tc>
          <w:tcPr>
            <w:tcW w:w="1767" w:type="dxa"/>
            <w:gridSpan w:val="3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2021年12月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指标名称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计量单位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代码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一、科普（技）讲座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KH110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KH120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二、科普（技）展览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专题展览次数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KH210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参观人次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KH220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三、科普（技）竞赛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KH310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KH320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四、科普国际交流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KH410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KH420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五、青少年科普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成立青少年科技兴趣小组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个数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KH511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KH512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科技夏（冬）令营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举办次数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KH521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KH522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六、科技活动周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科普专题活动次数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KH610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KH620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七、大学、科研机构向社会开放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开放单位个数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KH710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参观人次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KH720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八、举办实用技术培训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KH810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231" w:leftChars="7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参加人次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KH820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" w:type="dxa"/>
          <w:trHeight w:val="170" w:hRule="atLeast"/>
          <w:jc w:val="center"/>
        </w:trPr>
        <w:tc>
          <w:tcPr>
            <w:tcW w:w="4749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九、重大科普活动次数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KH900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style0"/>
        <w:spacing w:before="62" w:beforeLines="20"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eastAsia="楷体_GB2312" w:hint="eastAsia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eastAsia="楷体_GB2312" w:hint="eastAsia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eastAsia="楷体_GB2312" w:hint="eastAsia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eastAsia="楷体_GB2312" w:hint="eastAsia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说明：1.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>填报单位组织的科普活动，本单位参加的活动不在统计范围内。</w:t>
      </w:r>
    </w:p>
    <w:p>
      <w:pPr>
        <w:pStyle w:val="style0"/>
        <w:spacing w:lineRule="auto" w:line="240"/>
        <w:ind w:left="868" w:leftChars="50" w:right="154" w:rightChars="50" w:hanging="714" w:hangingChars="425"/>
        <w:rPr>
          <w:sz w:val="18"/>
        </w:rPr>
      </w:pPr>
      <w:r>
        <w:rPr>
          <w:rFonts w:eastAsia="楷体_GB2312"/>
          <w:sz w:val="18"/>
        </w:rPr>
        <w:t xml:space="preserve">      2.</w:t>
      </w:r>
      <w:r>
        <w:rPr>
          <w:rFonts w:eastAsia="楷体_GB2312" w:hint="eastAsia"/>
          <w:sz w:val="18"/>
        </w:rPr>
        <w:t xml:space="preserve"> </w:t>
      </w:r>
      <w:r>
        <w:rPr>
          <w:rFonts w:eastAsia="楷体_GB2312"/>
          <w:sz w:val="18"/>
        </w:rPr>
        <w:t>多主办单位的活动由第一主办单位填报，如果第一填报单位不在调查统计范围内的可以由第二主办单位填报，以此类推。</w:t>
      </w:r>
    </w:p>
    <w:bookmarkStart w:id="8" w:name="_Toc533692849"/>
    <w:p>
      <w:pPr>
        <w:pStyle w:val="style2"/>
        <w:ind w:firstLine="0" w:firstLineChars="0"/>
        <w:jc w:val="center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style2"/>
        <w:ind w:firstLine="0" w:firstLineChars="0"/>
        <w:jc w:val="center"/>
        <w:rPr/>
      </w:pPr>
      <w:r>
        <w:rPr>
          <w:rFonts w:hint="eastAsia"/>
        </w:rPr>
        <w:t>（七）创新创业中的科普</w:t>
      </w:r>
      <w:bookmarkEnd w:id="8"/>
    </w:p>
    <w:tbl>
      <w:tblPr>
        <w:tblStyle w:val="style105"/>
        <w:tblW w:w="0" w:type="auto"/>
        <w:jc w:val="center"/>
        <w:tblBorders>
          <w:top w:val="none" w:sz="0" w:space="0" w:color="auto"/>
          <w:left w:val="single" w:sz="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85"/>
        <w:gridCol w:w="788"/>
        <w:gridCol w:w="268"/>
        <w:gridCol w:w="835"/>
        <w:gridCol w:w="223"/>
        <w:gridCol w:w="637"/>
        <w:gridCol w:w="358"/>
        <w:gridCol w:w="1180"/>
      </w:tblGrid>
      <w:tr>
        <w:trPr>
          <w:trHeight w:val="312" w:hRule="atLeast"/>
          <w:jc w:val="center"/>
        </w:trPr>
        <w:tc>
          <w:tcPr>
            <w:tcW w:w="6076" w:type="dxa"/>
            <w:gridSpan w:val="4"/>
            <w:tcBorders>
              <w:left w:val="nil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表号：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KP-006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6076" w:type="dxa"/>
            <w:gridSpan w:val="4"/>
            <w:tcBorders>
              <w:left w:val="nil"/>
            </w:tcBorders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制定机关：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科学技术部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6076" w:type="dxa"/>
            <w:gridSpan w:val="4"/>
            <w:tcBorders>
              <w:left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组织机构代码□□□□□□□□－□</w:t>
            </w: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批准机关：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国家统计局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6076" w:type="dxa"/>
            <w:gridSpan w:val="4"/>
            <w:tcBorders>
              <w:left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统一社会信用代码□□□□□□□□□□□□□□□□□□</w:t>
            </w: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批准文号：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国统制[2018]196号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4185" w:type="dxa"/>
            <w:tcBorders>
              <w:left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单位详细名称：</w:t>
            </w:r>
          </w:p>
        </w:tc>
        <w:tc>
          <w:tcPr>
            <w:tcW w:w="1056" w:type="dxa"/>
            <w:gridSpan w:val="2"/>
            <w:tcBorders/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20 　年</w:t>
            </w:r>
          </w:p>
        </w:tc>
        <w:tc>
          <w:tcPr>
            <w:tcW w:w="835" w:type="dxa"/>
            <w:tcBorders/>
            <w:tcMar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有效期至：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tcMar/>
            <w:vAlign w:val="center"/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2021年12月</w:t>
            </w:r>
          </w:p>
        </w:tc>
      </w:tr>
      <w:tr>
        <w:tblPrEx/>
        <w:trPr>
          <w:trHeight w:val="312" w:hRule="atLeast"/>
          <w:jc w:val="center"/>
        </w:trPr>
        <w:tc>
          <w:tcPr>
            <w:tcW w:w="49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指标名称</w:t>
            </w:r>
          </w:p>
        </w:tc>
        <w:tc>
          <w:tcPr>
            <w:tcW w:w="1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计量单位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代码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一、众创空间</w:t>
            </w:r>
          </w:p>
        </w:tc>
        <w:tc>
          <w:tcPr>
            <w:tcW w:w="1326" w:type="dxa"/>
            <w:gridSpan w:val="3"/>
            <w:tcBorders>
              <w:top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80" w:type="dxa"/>
            <w:tcBorders>
              <w:top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KY110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办公场所建筑面积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平方米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KY120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工作人员数量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KY130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创业导师数量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KY140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5.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服务创业人员数量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KY150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6.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政府扶持经费金额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KY160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7.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孵化科技类项目数量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KY170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二、科普类活动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创新创业培训次数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KY210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创新创业培训参加人数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KY211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科技类项目投资路演和宣传推介活动次数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KY220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科技类项目投资路演和宣传推介活动参加人数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KY221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5.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举办科技类创新创业赛事次数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KY230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6.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科技类创新创业赛事参加人数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人次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KY231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spacing w:lineRule="auto" w:line="240"/>
              <w:ind w:firstLine="0" w:firstLineChars="0"/>
              <w:rPr>
                <w:sz w:val="18"/>
              </w:rPr>
            </w:pPr>
            <w:r>
              <w:rPr>
                <w:rFonts w:hint="eastAsia"/>
                <w:sz w:val="18"/>
              </w:rPr>
              <w:t>三、科普产业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</w:t>
            </w: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科普产品收入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rFonts w:eastAsia="仿宋_GB2312"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万元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KY310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科普出版收入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KY320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 xml:space="preserve">. </w:t>
            </w:r>
            <w:r>
              <w:rPr>
                <w:rFonts w:hint="eastAsia"/>
                <w:sz w:val="18"/>
              </w:rPr>
              <w:t>科普影视收入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KY330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科普游戏收入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KY340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5.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科普旅游收入</w:t>
            </w:r>
          </w:p>
        </w:tc>
        <w:tc>
          <w:tcPr>
            <w:tcW w:w="1326" w:type="dxa"/>
            <w:gridSpan w:val="3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99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KY350</w:t>
            </w:r>
          </w:p>
        </w:tc>
        <w:tc>
          <w:tcPr>
            <w:tcW w:w="1180" w:type="dxa"/>
            <w:tcBorders/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4973" w:type="dxa"/>
            <w:gridSpan w:val="2"/>
            <w:tcBorders>
              <w:left w:val="nil"/>
              <w:bottom w:val="single" w:sz="6" w:space="0" w:color="000000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0" w:after="0" w:lineRule="auto" w:line="240"/>
              <w:ind w:left="77" w:leftChars="25" w:right="0" w:rightChars="0" w:firstLine="0" w:firstLineChars="0"/>
              <w:jc w:val="both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</w:rPr>
              <w:t>6.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</w:rPr>
              <w:t>其他科普收入</w:t>
            </w:r>
          </w:p>
        </w:tc>
        <w:tc>
          <w:tcPr>
            <w:tcW w:w="1326" w:type="dxa"/>
            <w:gridSpan w:val="3"/>
            <w:tcBorders>
              <w:bottom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995" w:type="dxa"/>
            <w:gridSpan w:val="2"/>
            <w:tcBorders>
              <w:bottom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KY360</w:t>
            </w:r>
          </w:p>
        </w:tc>
        <w:tc>
          <w:tcPr>
            <w:tcW w:w="1180" w:type="dxa"/>
            <w:tcBorders>
              <w:bottom w:val="single" w:sz="6" w:space="0" w:color="000000"/>
            </w:tcBorders>
            <w:vAlign w:val="center"/>
          </w:tcPr>
          <w:p>
            <w:pPr>
              <w:pStyle w:val="style0"/>
              <w:spacing w:lineRule="auto" w:line="240"/>
              <w:ind w:firstLine="0" w:firstLineChars="0"/>
              <w:jc w:val="center"/>
              <w:rPr>
                <w:sz w:val="18"/>
              </w:rPr>
            </w:pPr>
          </w:p>
        </w:tc>
      </w:tr>
    </w:tbl>
    <w:p>
      <w:pPr>
        <w:pStyle w:val="style0"/>
        <w:spacing w:before="62" w:beforeLines="20"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eastAsia="楷体_GB2312" w:hint="eastAsia"/>
          <w:sz w:val="18"/>
        </w:rPr>
        <w:t xml:space="preserve">         </w:t>
      </w:r>
      <w:r>
        <w:rPr>
          <w:rFonts w:eastAsia="楷体_GB2312"/>
          <w:sz w:val="18"/>
        </w:rPr>
        <w:t>统计负责人：</w:t>
      </w:r>
      <w:r>
        <w:rPr>
          <w:rFonts w:eastAsia="楷体_GB2312" w:hint="eastAsia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eastAsia="楷体_GB2312" w:hint="eastAsia"/>
          <w:sz w:val="18"/>
        </w:rPr>
        <w:t xml:space="preserve">           </w:t>
      </w:r>
      <w:r>
        <w:rPr>
          <w:rFonts w:eastAsia="楷体_GB2312"/>
          <w:sz w:val="18"/>
        </w:rPr>
        <w:t>联系电话：</w:t>
      </w:r>
      <w:r>
        <w:rPr>
          <w:rFonts w:eastAsia="楷体_GB2312" w:hint="eastAsia"/>
          <w:sz w:val="18"/>
        </w:rPr>
        <w:t xml:space="preserve">       </w:t>
      </w:r>
      <w:r>
        <w:rPr>
          <w:rFonts w:eastAsia="楷体_GB2312"/>
          <w:sz w:val="18"/>
        </w:rPr>
        <w:t>报出日期：20  年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spacing w:lineRule="auto" w:line="240"/>
        <w:ind w:left="154" w:leftChars="50" w:right="154" w:rightChars="50" w:firstLine="0" w:firstLineChars="0"/>
        <w:rPr>
          <w:rFonts w:eastAsia="楷体_GB2312"/>
          <w:sz w:val="18"/>
        </w:rPr>
      </w:pPr>
    </w:p>
    <w:p>
      <w:pPr>
        <w:pStyle w:val="style0"/>
        <w:rPr>
          <w:rFonts w:hint="eastAsia"/>
        </w:rPr>
      </w:pPr>
      <w:r>
        <w:rPr>
          <w:rFonts w:eastAsia="楷体_GB2312"/>
          <w:sz w:val="18"/>
        </w:rPr>
        <w:t>说明：众创空间指顺应新科技革命和产业变革新趋势、有效满足网络时代大众创新创业需求的新型创业服务平台。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2098" w:right="1531" w:bottom="1985" w:left="1644" w:header="851" w:footer="1587" w:gutter="0"/>
      <w:cols w:space="720" w:num="1"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001010101"/>
    <w:charset w:val="86"/>
    <w:family w:val="modern"/>
    <w:pitch w:val="default"/>
    <w:sig w:usb0="00000000" w:usb1="00000000" w:usb2="00000000" w:usb3="00000000" w:csb0="00040001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outside" w:y="1"/>
      <w:spacing w:lineRule="auto" w:line="240"/>
      <w:ind w:left="320" w:leftChars="100" w:firstLine="0" w:firstLineChars="0"/>
      <w:rPr/>
    </w:pPr>
    <w:r>
      <w:rPr>
        <w:rFonts w:ascii="仿宋_GB2312" w:hAnsi="仿宋_GB2312" w:hint="eastAsia"/>
        <w:sz w:val="28"/>
      </w:rPr>
      <w:t>—</w:t>
    </w:r>
    <w:r>
      <w:rPr>
        <w:rFonts w:hAnsi="仿宋_GB2312" w:hint="eastAsia"/>
        <w:sz w:val="28"/>
      </w:rPr>
      <w:t xml:space="preserve">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2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 xml:space="preserve"> —</w:t>
    </w:r>
  </w:p>
  <w:p>
    <w:pPr>
      <w:pStyle w:val="style32"/>
      <w:spacing w:lineRule="auto" w:line="240"/>
      <w:ind w:left="320" w:leftChars="100" w:firstLine="0" w:firstLineChars="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outside" w:y="1"/>
      <w:spacing w:lineRule="auto" w:line="240"/>
      <w:ind w:right="320" w:rightChars="100" w:firstLine="0" w:firstLineChars="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  — </w:t>
    </w:r>
    <w:r>
      <w:rPr>
        <w:rFonts w:eastAsia="楷体_GB2312"/>
        <w:sz w:val="28"/>
      </w:rPr>
      <w:fldChar w:fldCharType="begin"/>
    </w:r>
    <w:r>
      <w:rPr>
        <w:rFonts w:eastAsia="楷体_GB2312"/>
        <w:sz w:val="28"/>
      </w:rPr>
      <w:instrText xml:space="preserve">PAGE  </w:instrText>
    </w:r>
    <w:r>
      <w:rPr>
        <w:rFonts w:eastAsia="楷体_GB2312"/>
        <w:sz w:val="28"/>
      </w:rPr>
      <w:fldChar w:fldCharType="separate"/>
    </w:r>
    <w:r>
      <w:rPr>
        <w:rFonts w:eastAsia="楷体_GB2312"/>
        <w:sz w:val="28"/>
      </w:rPr>
      <w:t>1</w:t>
    </w:r>
    <w:r>
      <w:rPr>
        <w:rFonts w:eastAsia="楷体_GB2312"/>
        <w:sz w:val="28"/>
      </w:rPr>
      <w:fldChar w:fldCharType="end"/>
    </w:r>
    <w:r>
      <w:rPr>
        <w:rFonts w:ascii="仿宋_GB2312" w:hAnsi="仿宋_GB2312" w:hint="eastAsia"/>
        <w:sz w:val="28"/>
      </w:rPr>
      <w:t xml:space="preserve"> —</w:t>
    </w:r>
  </w:p>
  <w:p>
    <w:pPr>
      <w:pStyle w:val="style32"/>
      <w:spacing w:lineRule="auto" w:line="240"/>
      <w:ind w:firstLine="0" w:firstLineChars="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firstLine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A"/>
    <w:lvl w:ilvl="0">
      <w:start w:val="2"/>
      <w:numFmt w:val="chineseCounting"/>
      <w:suff w:val="nothing"/>
      <w:lvlText w:val="（%1）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adjustRightInd w:val="false"/>
      <w:snapToGrid w:val="false"/>
      <w:spacing w:lineRule="auto" w:line="336"/>
      <w:ind w:firstLine="616" w:firstLineChars="200"/>
      <w:jc w:val="both"/>
    </w:pPr>
    <w:rPr>
      <w:rFonts w:ascii="Times New Roman" w:cs="Times New Roman" w:eastAsia="仿宋_GB2312" w:hAnsi="Times New Roman"/>
      <w:kern w:val="2"/>
      <w:sz w:val="32"/>
      <w:szCs w:val="32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outlineLvl w:val="0"/>
    </w:pPr>
    <w:rPr>
      <w:rFonts w:eastAsia="黑体"/>
    </w:rPr>
  </w:style>
  <w:style w:type="paragraph" w:styleId="style2">
    <w:name w:val="heading 2"/>
    <w:basedOn w:val="style0"/>
    <w:next w:val="style0"/>
    <w:uiPriority w:val="0"/>
    <w:pPr>
      <w:outlineLvl w:val="1"/>
    </w:pPr>
    <w:rPr>
      <w:rFonts w:eastAsia="楷体_GB2312"/>
    </w:rPr>
  </w:style>
  <w:style w:type="paragraph" w:styleId="style3">
    <w:name w:val="heading 3"/>
    <w:basedOn w:val="style0"/>
    <w:next w:val="style0"/>
    <w:uiPriority w:val="0"/>
    <w:pPr>
      <w:outlineLvl w:val="2"/>
    </w:pPr>
    <w:rPr>
      <w:b/>
      <w:bCs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0"/>
    <w:pPr>
      <w:spacing w:lineRule="auto" w:line="240"/>
    </w:pPr>
    <w:rPr>
      <w:rFonts w:eastAsia="仿宋_GB2312"/>
      <w:kern w:val="2"/>
      <w:sz w:val="18"/>
      <w:szCs w:val="18"/>
    </w:r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pacing w:lineRule="auto" w:line="240"/>
    </w:pPr>
    <w:rPr>
      <w:sz w:val="18"/>
    </w:rPr>
  </w:style>
  <w:style w:type="character" w:styleId="style41">
    <w:name w:val="page number"/>
    <w:basedOn w:val="style65"/>
    <w:next w:val="style41"/>
    <w:uiPriority w:val="0"/>
  </w:style>
  <w:style w:type="character" w:customStyle="1" w:styleId="style4097">
    <w:name w:val="批注框文本 Char"/>
    <w:basedOn w:val="style65"/>
    <w:next w:val="style4097"/>
    <w:link w:val="style15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Words>5512</Words>
  <Pages>28</Pages>
  <Characters>6667</Characters>
  <Application>WPS Office</Application>
  <DocSecurity>0</DocSecurity>
  <Paragraphs>1154</Paragraphs>
  <ScaleCrop>false</ScaleCrop>
  <Company>MOST</Company>
  <LinksUpToDate>false</LinksUpToDate>
  <CharactersWithSpaces>7228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2020-05-08T02:44:00Z</dcterms:created>
  <dc:creator>istic</dc:creator>
  <lastModifiedBy>VOG-AL00</lastModifiedBy>
  <lastPrinted>2007-11-23T01:15:00Z</lastPrinted>
  <dcterms:modified xsi:type="dcterms:W3CDTF">2021-07-08T09:23:07Z</dcterms:modified>
  <revision>2</revision>
  <dc:title>国科发火〔2017〕410号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6792c70744414aea9afb70dc0e5d1a8c</vt:lpwstr>
  </property>
</Properties>
</file>