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7CB2" w:rsidRDefault="00547CB2" w:rsidP="005D4B12">
      <w:pPr>
        <w:widowControl/>
        <w:shd w:val="clear" w:color="auto" w:fill="FFFFFF"/>
        <w:spacing w:before="240" w:after="240" w:line="360" w:lineRule="auto"/>
        <w:jc w:val="center"/>
        <w:rPr>
          <w:rFonts w:ascii="华文中宋" w:eastAsia="华文中宋" w:hAnsi="华文中宋" w:cs="Arial"/>
          <w:b/>
          <w:bCs/>
          <w:color w:val="000000"/>
          <w:kern w:val="0"/>
          <w:sz w:val="36"/>
          <w:szCs w:val="36"/>
        </w:rPr>
      </w:pPr>
      <w:r>
        <w:rPr>
          <w:rFonts w:ascii="华文中宋" w:eastAsia="华文中宋" w:hAnsi="华文中宋" w:cs="Arial" w:hint="eastAsia"/>
          <w:b/>
          <w:bCs/>
          <w:color w:val="000000"/>
          <w:kern w:val="0"/>
          <w:sz w:val="36"/>
          <w:szCs w:val="36"/>
        </w:rPr>
        <w:t>华南理工大学第九届“华学”学术创新奖</w:t>
      </w:r>
    </w:p>
    <w:p w:rsidR="005D4B12" w:rsidRDefault="009B749E" w:rsidP="005D4B12">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华南理工大学“华学”学术创新奖是面向广东省各</w:t>
      </w:r>
      <w:r w:rsidR="00547CB2">
        <w:rPr>
          <w:rFonts w:ascii="仿宋_GB2312" w:eastAsia="仿宋_GB2312" w:hAnsi="仿宋_GB2312" w:cs="仿宋_GB2312" w:hint="eastAsia"/>
          <w:sz w:val="24"/>
        </w:rPr>
        <w:t>高校在读学生及相关企事业单位举办的一项精品活动，旨在通过各高校、企事业单位间的学术交流建立良好友谊，鼓励法学爱好者们在知识产权领域深入研究和开展理论创新，增强法律实际运用能力和法律实务技能。自2005年首次举办以来，“华学”学术创新</w:t>
      </w:r>
      <w:proofErr w:type="gramStart"/>
      <w:r w:rsidR="00547CB2">
        <w:rPr>
          <w:rFonts w:ascii="仿宋_GB2312" w:eastAsia="仿宋_GB2312" w:hAnsi="仿宋_GB2312" w:cs="仿宋_GB2312" w:hint="eastAsia"/>
          <w:sz w:val="24"/>
        </w:rPr>
        <w:t>奖得到</w:t>
      </w:r>
      <w:proofErr w:type="gramEnd"/>
      <w:r w:rsidR="00547CB2">
        <w:rPr>
          <w:rFonts w:ascii="仿宋_GB2312" w:eastAsia="仿宋_GB2312" w:hAnsi="仿宋_GB2312" w:cs="仿宋_GB2312" w:hint="eastAsia"/>
          <w:sz w:val="24"/>
        </w:rPr>
        <w:t>了多所高校的积极响应，逾13所广东高等法律院校学生踊跃投稿，涌现出一批有价值的知识产权领域理论和实践方面的文章，在</w:t>
      </w:r>
      <w:r>
        <w:rPr>
          <w:rFonts w:ascii="仿宋_GB2312" w:eastAsia="仿宋_GB2312" w:hAnsi="仿宋_GB2312" w:cs="仿宋_GB2312" w:hint="eastAsia"/>
          <w:sz w:val="24"/>
        </w:rPr>
        <w:t>广东省范围内</w:t>
      </w:r>
      <w:r w:rsidR="00547CB2">
        <w:rPr>
          <w:rFonts w:ascii="仿宋_GB2312" w:eastAsia="仿宋_GB2312" w:hAnsi="仿宋_GB2312" w:cs="仿宋_GB2312" w:hint="eastAsia"/>
          <w:sz w:val="24"/>
        </w:rPr>
        <w:t>产生了积极影响。</w:t>
      </w:r>
    </w:p>
    <w:p w:rsidR="00547CB2" w:rsidRDefault="00547CB2" w:rsidP="005D4B12">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为深入贯彻落实科学发展观，推进《国家知识产权战略纲要》的实施，不断提高我国版权保护水平，拓展知识产权研究领域，普及知识产权法律知识，提升知识产权保护意识，华南理工大学法学院、知识产权学院联合广州市华学知识产权代理有限公司将继续开展“华南理工大学第九届‘华学’学术创新奖”。</w:t>
      </w:r>
    </w:p>
    <w:p w:rsidR="00547CB2" w:rsidRDefault="00547CB2" w:rsidP="005D4B12">
      <w:pPr>
        <w:spacing w:before="240"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一、组织机构</w:t>
      </w:r>
      <w:r>
        <w:rPr>
          <w:rFonts w:ascii="仿宋_GB2312" w:eastAsia="仿宋_GB2312" w:hAnsi="仿宋_GB2312" w:cs="仿宋_GB2312" w:hint="eastAsia"/>
          <w:sz w:val="24"/>
        </w:rPr>
        <w:t xml:space="preserve"> </w:t>
      </w:r>
    </w:p>
    <w:p w:rsidR="00547CB2" w:rsidRDefault="00547CB2" w:rsidP="005D4B12">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主办单位：华南理工大学 </w:t>
      </w:r>
    </w:p>
    <w:p w:rsidR="00547CB2" w:rsidRDefault="00547CB2" w:rsidP="005D4B12">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承办单位：华南理工大学法学院、知识产权学院 </w:t>
      </w:r>
    </w:p>
    <w:p w:rsidR="00547CB2" w:rsidRDefault="00547CB2" w:rsidP="005D4B12">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协办单位：华南理工大学法学院、知识产权学院学生会 </w:t>
      </w:r>
    </w:p>
    <w:p w:rsidR="00547CB2" w:rsidRDefault="00547CB2" w:rsidP="005D4B12">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赞助单位：广州市华学知识产权代理有限公司 </w:t>
      </w:r>
    </w:p>
    <w:p w:rsidR="00547CB2" w:rsidRDefault="00547CB2" w:rsidP="005D4B12">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合作单位：华南理工大学法学院、知识产权学院</w:t>
      </w:r>
      <w:r w:rsidR="009B749E">
        <w:rPr>
          <w:rFonts w:ascii="仿宋_GB2312" w:eastAsia="仿宋_GB2312" w:hAnsi="仿宋_GB2312" w:cs="仿宋_GB2312" w:hint="eastAsia"/>
          <w:sz w:val="24"/>
        </w:rPr>
        <w:t>团总支</w:t>
      </w:r>
      <w:r w:rsidR="009B749E">
        <w:rPr>
          <w:rFonts w:ascii="仿宋_GB2312" w:eastAsia="仿宋_GB2312" w:hAnsi="仿宋_GB2312" w:cs="仿宋_GB2312"/>
          <w:sz w:val="24"/>
        </w:rPr>
        <w:t>、</w:t>
      </w:r>
      <w:proofErr w:type="gramStart"/>
      <w:r>
        <w:rPr>
          <w:rFonts w:ascii="仿宋_GB2312" w:eastAsia="仿宋_GB2312" w:hAnsi="仿宋_GB2312" w:cs="仿宋_GB2312" w:hint="eastAsia"/>
          <w:sz w:val="24"/>
        </w:rPr>
        <w:t>研</w:t>
      </w:r>
      <w:proofErr w:type="gramEnd"/>
      <w:r>
        <w:rPr>
          <w:rFonts w:ascii="仿宋_GB2312" w:eastAsia="仿宋_GB2312" w:hAnsi="仿宋_GB2312" w:cs="仿宋_GB2312" w:hint="eastAsia"/>
          <w:sz w:val="24"/>
        </w:rPr>
        <w:t>分会</w:t>
      </w:r>
    </w:p>
    <w:p w:rsidR="00547CB2" w:rsidRDefault="00547CB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t xml:space="preserve">中山大学法学院学生会 </w:t>
      </w:r>
    </w:p>
    <w:p w:rsidR="00547CB2" w:rsidRDefault="00547CB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t>华南师范大学法学院学生会</w:t>
      </w:r>
    </w:p>
    <w:p w:rsidR="00547CB2" w:rsidRDefault="00547CB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t xml:space="preserve">广东工业大学政法学院学生会 </w:t>
      </w:r>
    </w:p>
    <w:p w:rsidR="00547CB2" w:rsidRDefault="00547CB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t xml:space="preserve">广东外语外贸大学法学院学生会 </w:t>
      </w:r>
    </w:p>
    <w:p w:rsidR="00547CB2" w:rsidRDefault="00547CB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t>华南农业大学人文与法学院学生会</w:t>
      </w:r>
    </w:p>
    <w:p w:rsidR="005D4B12" w:rsidRDefault="005D4B1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t>广州大学法学院学生会</w:t>
      </w:r>
    </w:p>
    <w:p w:rsidR="00547CB2" w:rsidRDefault="00547CB2" w:rsidP="005D4B12">
      <w:pPr>
        <w:spacing w:line="360" w:lineRule="auto"/>
        <w:ind w:firstLineChars="700" w:firstLine="1680"/>
        <w:rPr>
          <w:rFonts w:ascii="仿宋_GB2312" w:eastAsia="仿宋_GB2312" w:hAnsi="仿宋_GB2312" w:cs="仿宋_GB2312"/>
          <w:color w:val="0000FF"/>
          <w:sz w:val="24"/>
        </w:rPr>
      </w:pPr>
      <w:r>
        <w:rPr>
          <w:rFonts w:ascii="仿宋_GB2312" w:eastAsia="仿宋_GB2312" w:hAnsi="仿宋_GB2312" w:cs="仿宋_GB2312" w:hint="eastAsia"/>
          <w:sz w:val="24"/>
        </w:rPr>
        <w:t>南方医科大学人文与管理学院学生会</w:t>
      </w:r>
    </w:p>
    <w:p w:rsidR="00547CB2" w:rsidRDefault="00547CB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t xml:space="preserve">暨南大学法学院、知识产权学院学生会 </w:t>
      </w:r>
    </w:p>
    <w:p w:rsidR="00547CB2" w:rsidRDefault="00547CB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lastRenderedPageBreak/>
        <w:t>广东海洋大学法学院学生会</w:t>
      </w:r>
    </w:p>
    <w:p w:rsidR="00547CB2" w:rsidRDefault="00547CB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t xml:space="preserve">广东金融学院法律系学生会 </w:t>
      </w:r>
    </w:p>
    <w:p w:rsidR="00547CB2" w:rsidRDefault="00547CB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t>广东警官学院法律系学生会</w:t>
      </w:r>
    </w:p>
    <w:p w:rsidR="00547CB2" w:rsidRPr="00D11D2F" w:rsidRDefault="00547CB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t>东莞理工学院政法学院学生会</w:t>
      </w:r>
    </w:p>
    <w:p w:rsidR="00547CB2" w:rsidRDefault="00547CB2" w:rsidP="005D4B12">
      <w:pPr>
        <w:spacing w:line="360" w:lineRule="auto"/>
        <w:ind w:firstLineChars="700" w:firstLine="1680"/>
        <w:rPr>
          <w:rFonts w:ascii="仿宋_GB2312" w:eastAsia="仿宋_GB2312" w:hAnsi="仿宋_GB2312" w:cs="仿宋_GB2312"/>
          <w:sz w:val="24"/>
        </w:rPr>
      </w:pPr>
      <w:r>
        <w:rPr>
          <w:rFonts w:ascii="仿宋_GB2312" w:eastAsia="仿宋_GB2312" w:hAnsi="仿宋_GB2312" w:cs="仿宋_GB2312" w:hint="eastAsia"/>
          <w:sz w:val="24"/>
        </w:rPr>
        <w:t>惠州学院法律促进会</w:t>
      </w:r>
    </w:p>
    <w:p w:rsidR="00547CB2" w:rsidRDefault="00547CB2" w:rsidP="005D4B12">
      <w:pPr>
        <w:spacing w:line="360" w:lineRule="auto"/>
        <w:ind w:firstLineChars="700" w:firstLine="1680"/>
        <w:rPr>
          <w:rFonts w:ascii="仿宋_GB2312" w:eastAsia="仿宋_GB2312" w:hAnsi="仿宋_GB2312" w:cs="仿宋_GB2312"/>
          <w:sz w:val="24"/>
        </w:rPr>
      </w:pPr>
      <w:r w:rsidRPr="00561EB5">
        <w:rPr>
          <w:rFonts w:ascii="仿宋_GB2312" w:eastAsia="仿宋_GB2312" w:hAnsi="仿宋_GB2312" w:cs="仿宋_GB2312" w:hint="eastAsia"/>
          <w:sz w:val="24"/>
        </w:rPr>
        <w:t>广东技术师范学院</w:t>
      </w:r>
    </w:p>
    <w:p w:rsidR="00547CB2" w:rsidRPr="00D11D2F" w:rsidRDefault="00547CB2" w:rsidP="005D4B12">
      <w:pPr>
        <w:spacing w:line="360" w:lineRule="auto"/>
        <w:ind w:firstLineChars="650" w:firstLine="1560"/>
        <w:rPr>
          <w:rFonts w:ascii="仿宋_GB2312" w:eastAsia="仿宋_GB2312" w:hAnsi="仿宋_GB2312" w:cs="仿宋_GB2312"/>
          <w:sz w:val="24"/>
        </w:rPr>
      </w:pPr>
      <w:r>
        <w:rPr>
          <w:rFonts w:ascii="仿宋_GB2312" w:eastAsia="仿宋_GB2312" w:hAnsi="仿宋_GB2312" w:cs="仿宋_GB2312" w:hint="eastAsia"/>
          <w:sz w:val="24"/>
        </w:rPr>
        <w:t>（排名不分</w:t>
      </w:r>
      <w:r>
        <w:rPr>
          <w:rFonts w:ascii="仿宋_GB2312" w:eastAsia="仿宋_GB2312" w:hAnsi="仿宋_GB2312" w:cs="仿宋_GB2312"/>
          <w:sz w:val="24"/>
        </w:rPr>
        <w:t>先后）</w:t>
      </w:r>
    </w:p>
    <w:p w:rsidR="00547CB2" w:rsidRDefault="00547CB2" w:rsidP="005D4B12">
      <w:pPr>
        <w:spacing w:before="240"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 xml:space="preserve">二、活动目的 </w:t>
      </w:r>
    </w:p>
    <w:p w:rsidR="00547CB2" w:rsidRDefault="00547CB2" w:rsidP="005D4B12">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本次征文活动旨在关注知识产权保护意识提升、助推知识产权产业发展，繁荣知识产权学术交流、完善知识产权法律制度，鼓励学术创新、推进理论为实践服务，展示当代大学生、实务界知识产权学术研究的成果。 </w:t>
      </w:r>
    </w:p>
    <w:p w:rsidR="00547CB2" w:rsidRDefault="00547CB2" w:rsidP="005D4B12">
      <w:pPr>
        <w:spacing w:before="240"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 xml:space="preserve">三、活动时间 </w:t>
      </w:r>
    </w:p>
    <w:p w:rsidR="00547CB2" w:rsidRDefault="00547CB2" w:rsidP="005D4B12">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 xml:space="preserve">2014年11月—2015年5月 </w:t>
      </w:r>
    </w:p>
    <w:p w:rsidR="00547CB2" w:rsidRDefault="00547CB2" w:rsidP="005D4B12">
      <w:pPr>
        <w:spacing w:before="240"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 xml:space="preserve">四、活动内容 </w:t>
      </w:r>
    </w:p>
    <w:p w:rsidR="00547CB2" w:rsidRDefault="00547CB2" w:rsidP="005D4B12">
      <w:pPr>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bCs/>
          <w:sz w:val="24"/>
        </w:rPr>
        <w:t>（一）参与对象</w:t>
      </w:r>
      <w:r>
        <w:rPr>
          <w:rFonts w:ascii="仿宋_GB2312" w:eastAsia="仿宋_GB2312" w:hAnsi="仿宋_GB2312" w:cs="仿宋_GB2312" w:hint="eastAsia"/>
          <w:sz w:val="24"/>
        </w:rPr>
        <w:t>：广东省各高校在读学生以及相关企事业单位，专业不限。参赛者将分成“</w:t>
      </w:r>
      <w:r>
        <w:rPr>
          <w:rFonts w:ascii="仿宋_GB2312" w:eastAsia="仿宋_GB2312" w:hAnsi="仿宋_GB2312" w:cs="仿宋_GB2312" w:hint="eastAsia"/>
          <w:b/>
          <w:bCs/>
          <w:sz w:val="24"/>
        </w:rPr>
        <w:t>学生组</w:t>
      </w:r>
      <w:r>
        <w:rPr>
          <w:rFonts w:ascii="仿宋_GB2312" w:eastAsia="仿宋_GB2312" w:hAnsi="仿宋_GB2312" w:cs="仿宋_GB2312" w:hint="eastAsia"/>
          <w:sz w:val="24"/>
        </w:rPr>
        <w:t>”和“</w:t>
      </w:r>
      <w:r>
        <w:rPr>
          <w:rFonts w:ascii="仿宋_GB2312" w:eastAsia="仿宋_GB2312" w:hAnsi="仿宋_GB2312" w:cs="仿宋_GB2312" w:hint="eastAsia"/>
          <w:b/>
          <w:bCs/>
          <w:sz w:val="24"/>
        </w:rPr>
        <w:t>企事业组</w:t>
      </w:r>
      <w:r>
        <w:rPr>
          <w:rFonts w:ascii="仿宋_GB2312" w:eastAsia="仿宋_GB2312" w:hAnsi="仿宋_GB2312" w:cs="仿宋_GB2312" w:hint="eastAsia"/>
          <w:sz w:val="24"/>
        </w:rPr>
        <w:t xml:space="preserve">”进行比赛。 </w:t>
      </w:r>
    </w:p>
    <w:p w:rsidR="00547CB2" w:rsidRDefault="00547CB2" w:rsidP="005D4B12">
      <w:pPr>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（二）征文主题</w:t>
      </w:r>
      <w:r>
        <w:rPr>
          <w:rFonts w:ascii="仿宋_GB2312" w:eastAsia="仿宋_GB2312" w:hAnsi="仿宋_GB2312" w:cs="仿宋_GB2312" w:hint="eastAsia"/>
          <w:sz w:val="24"/>
        </w:rPr>
        <w:t>：知识产权理论与实务的研究；我国知识产权战略研究；专利法及其他知识产权法规的修改建议；知识产权在科技、经济、社会发展中地位与作用的研究；知识产权创新与保护机制、模式、措施和方法的研究；知识产权典型案例分析；各国知识产权制度比较研究及对我国的借鉴等。</w:t>
      </w:r>
      <w:r>
        <w:rPr>
          <w:rFonts w:ascii="仿宋_GB2312" w:eastAsia="仿宋_GB2312" w:hAnsi="仿宋_GB2312" w:cs="仿宋_GB2312" w:hint="eastAsia"/>
          <w:b/>
          <w:bCs/>
          <w:sz w:val="24"/>
        </w:rPr>
        <w:t xml:space="preserve">文章题目请作者自定。 </w:t>
      </w:r>
    </w:p>
    <w:p w:rsidR="00547CB2" w:rsidRDefault="00547CB2" w:rsidP="005D4B12">
      <w:pPr>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 xml:space="preserve">（三）作品要求 </w:t>
      </w:r>
    </w:p>
    <w:p w:rsidR="00547CB2" w:rsidRPr="00D43F21" w:rsidRDefault="00547CB2" w:rsidP="00D43F21">
      <w:pPr>
        <w:pStyle w:val="a7"/>
        <w:numPr>
          <w:ilvl w:val="0"/>
          <w:numId w:val="14"/>
        </w:numPr>
        <w:spacing w:line="360" w:lineRule="auto"/>
        <w:ind w:firstLineChars="0"/>
        <w:rPr>
          <w:rFonts w:ascii="仿宋_GB2312" w:eastAsia="仿宋_GB2312" w:hAnsi="仿宋_GB2312" w:cs="仿宋_GB2312"/>
          <w:sz w:val="24"/>
        </w:rPr>
      </w:pPr>
      <w:r w:rsidRPr="00D43F21">
        <w:rPr>
          <w:rFonts w:ascii="仿宋_GB2312" w:eastAsia="仿宋_GB2312" w:hAnsi="仿宋_GB2312" w:cs="仿宋_GB2312" w:hint="eastAsia"/>
          <w:sz w:val="24"/>
        </w:rPr>
        <w:t>篇幅在5000-8000字</w:t>
      </w:r>
      <w:r w:rsidR="00D43F21">
        <w:rPr>
          <w:rFonts w:ascii="仿宋_GB2312" w:eastAsia="仿宋_GB2312" w:hAnsi="仿宋_GB2312" w:cs="仿宋_GB2312" w:hint="eastAsia"/>
          <w:sz w:val="24"/>
        </w:rPr>
        <w:t>。</w:t>
      </w:r>
      <w:r w:rsidRPr="00D43F21">
        <w:rPr>
          <w:rFonts w:ascii="仿宋_GB2312" w:eastAsia="仿宋_GB2312" w:hAnsi="仿宋_GB2312" w:cs="仿宋_GB2312" w:hint="eastAsia"/>
          <w:sz w:val="24"/>
        </w:rPr>
        <w:t xml:space="preserve"> </w:t>
      </w:r>
    </w:p>
    <w:p w:rsidR="00D43F21" w:rsidRPr="00D43F21" w:rsidRDefault="00547CB2" w:rsidP="00D43F21">
      <w:pPr>
        <w:pStyle w:val="a7"/>
        <w:numPr>
          <w:ilvl w:val="0"/>
          <w:numId w:val="14"/>
        </w:numPr>
        <w:spacing w:line="360" w:lineRule="auto"/>
        <w:ind w:firstLineChars="0"/>
        <w:rPr>
          <w:rFonts w:ascii="仿宋_GB2312" w:eastAsia="仿宋_GB2312" w:hAnsi="仿宋_GB2312" w:cs="仿宋_GB2312" w:hint="eastAsia"/>
          <w:sz w:val="24"/>
        </w:rPr>
      </w:pPr>
      <w:r w:rsidRPr="00D43F21">
        <w:rPr>
          <w:rFonts w:ascii="仿宋_GB2312" w:eastAsia="仿宋_GB2312" w:hAnsi="仿宋_GB2312" w:cs="仿宋_GB2312" w:hint="eastAsia"/>
          <w:sz w:val="24"/>
        </w:rPr>
        <w:t>作者应保证所投稿件为原创</w:t>
      </w:r>
      <w:r w:rsidR="005D4B12" w:rsidRPr="00D43F21">
        <w:rPr>
          <w:rFonts w:ascii="仿宋_GB2312" w:eastAsia="仿宋_GB2312" w:hAnsi="仿宋_GB2312" w:cs="仿宋_GB2312" w:hint="eastAsia"/>
          <w:sz w:val="24"/>
        </w:rPr>
        <w:t>作品</w:t>
      </w:r>
      <w:r w:rsidRPr="00D43F21">
        <w:rPr>
          <w:rFonts w:ascii="仿宋_GB2312" w:eastAsia="仿宋_GB2312" w:hAnsi="仿宋_GB2312" w:cs="仿宋_GB2312" w:hint="eastAsia"/>
          <w:sz w:val="24"/>
        </w:rPr>
        <w:t>，作品中所有引用部分应详细注明出处</w:t>
      </w:r>
      <w:r w:rsidR="00D43F21">
        <w:rPr>
          <w:rFonts w:ascii="仿宋_GB2312" w:eastAsia="仿宋_GB2312" w:hAnsi="仿宋_GB2312" w:cs="仿宋_GB2312" w:hint="eastAsia"/>
          <w:sz w:val="24"/>
        </w:rPr>
        <w:t>。</w:t>
      </w:r>
    </w:p>
    <w:p w:rsidR="00D43F21" w:rsidRPr="00D43F21" w:rsidRDefault="00547CB2" w:rsidP="00D43F21">
      <w:pPr>
        <w:pStyle w:val="a7"/>
        <w:numPr>
          <w:ilvl w:val="0"/>
          <w:numId w:val="14"/>
        </w:numPr>
        <w:spacing w:line="360" w:lineRule="auto"/>
        <w:ind w:firstLineChars="0"/>
        <w:rPr>
          <w:rFonts w:ascii="仿宋_GB2312" w:eastAsia="仿宋_GB2312" w:hAnsi="仿宋_GB2312" w:cs="仿宋_GB2312"/>
          <w:sz w:val="24"/>
        </w:rPr>
      </w:pPr>
      <w:r w:rsidRPr="00D43F21">
        <w:rPr>
          <w:rFonts w:ascii="仿宋_GB2312" w:eastAsia="仿宋_GB2312" w:hAnsi="仿宋_GB2312" w:cs="仿宋_GB2312" w:hint="eastAsia"/>
          <w:sz w:val="24"/>
        </w:rPr>
        <w:t>参赛作品可以是个人独著，也可以是合作作品（合作人数最多不超过</w:t>
      </w:r>
      <w:r w:rsidR="005D4B12" w:rsidRPr="00D43F21">
        <w:rPr>
          <w:rFonts w:ascii="仿宋_GB2312" w:eastAsia="仿宋_GB2312" w:hAnsi="仿宋_GB2312" w:cs="仿宋_GB2312" w:hint="eastAsia"/>
          <w:sz w:val="24"/>
        </w:rPr>
        <w:t>8</w:t>
      </w:r>
      <w:r w:rsidRPr="00D43F21">
        <w:rPr>
          <w:rFonts w:ascii="仿宋_GB2312" w:eastAsia="仿宋_GB2312" w:hAnsi="仿宋_GB2312" w:cs="仿宋_GB2312" w:hint="eastAsia"/>
          <w:sz w:val="24"/>
        </w:rPr>
        <w:t>人）。</w:t>
      </w:r>
    </w:p>
    <w:p w:rsidR="00547CB2" w:rsidRDefault="00547CB2" w:rsidP="00D43F21">
      <w:pPr>
        <w:spacing w:line="360" w:lineRule="auto"/>
        <w:rPr>
          <w:rFonts w:ascii="仿宋_GB2312" w:eastAsia="仿宋_GB2312" w:hAnsi="仿宋_GB2312" w:cs="仿宋_GB2312"/>
          <w:sz w:val="24"/>
        </w:rPr>
      </w:pPr>
      <w:r>
        <w:rPr>
          <w:rFonts w:ascii="仿宋_GB2312" w:eastAsia="仿宋_GB2312" w:hAnsi="仿宋_GB2312" w:cs="仿宋_GB2312" w:hint="eastAsia"/>
          <w:sz w:val="24"/>
        </w:rPr>
        <w:t>一名参赛者最多只能同时担任两份参赛作品的作者，</w:t>
      </w:r>
      <w:bookmarkStart w:id="0" w:name="_GoBack"/>
      <w:bookmarkEnd w:id="0"/>
      <w:r>
        <w:rPr>
          <w:rFonts w:ascii="仿宋_GB2312" w:eastAsia="仿宋_GB2312" w:hAnsi="仿宋_GB2312" w:cs="仿宋_GB2312" w:hint="eastAsia"/>
          <w:sz w:val="24"/>
        </w:rPr>
        <w:t xml:space="preserve">且最多只能担任一份参赛作品的第一作者。 </w:t>
      </w:r>
    </w:p>
    <w:p w:rsidR="00547CB2" w:rsidRDefault="005D4B12" w:rsidP="005D4B12">
      <w:pPr>
        <w:spacing w:line="360" w:lineRule="auto"/>
        <w:ind w:firstLineChars="300" w:firstLine="720"/>
        <w:rPr>
          <w:rFonts w:ascii="仿宋_GB2312" w:eastAsia="仿宋_GB2312" w:hAnsi="仿宋_GB2312" w:cs="仿宋_GB2312"/>
          <w:sz w:val="24"/>
        </w:rPr>
      </w:pPr>
      <w:r>
        <w:rPr>
          <w:rFonts w:ascii="仿宋_GB2312" w:eastAsia="仿宋_GB2312" w:hAnsi="仿宋_GB2312" w:cs="仿宋_GB2312"/>
          <w:sz w:val="24"/>
        </w:rPr>
        <w:lastRenderedPageBreak/>
        <w:t>4</w:t>
      </w:r>
      <w:r>
        <w:rPr>
          <w:rFonts w:ascii="仿宋_GB2312" w:eastAsia="仿宋_GB2312" w:hAnsi="仿宋_GB2312" w:cs="仿宋_GB2312" w:hint="eastAsia"/>
          <w:sz w:val="24"/>
        </w:rPr>
        <w:t>．</w:t>
      </w:r>
      <w:r w:rsidR="00547CB2">
        <w:rPr>
          <w:rFonts w:ascii="仿宋_GB2312" w:eastAsia="仿宋_GB2312" w:hAnsi="仿宋_GB2312" w:cs="仿宋_GB2312" w:hint="eastAsia"/>
          <w:sz w:val="24"/>
        </w:rPr>
        <w:t>稿件无论是否已发表，均可参加评选。已经发表过的论文可作修改，但首次发表时间不得早于2014年8月31日，并需在</w:t>
      </w:r>
      <w:r w:rsidR="00547CB2">
        <w:rPr>
          <w:rFonts w:ascii="仿宋_GB2312" w:eastAsia="仿宋_GB2312" w:hAnsi="仿宋_GB2312" w:cs="仿宋_GB2312"/>
          <w:sz w:val="24"/>
        </w:rPr>
        <w:t>作品申报表中</w:t>
      </w:r>
      <w:r w:rsidR="00547CB2">
        <w:rPr>
          <w:rFonts w:ascii="仿宋_GB2312" w:eastAsia="仿宋_GB2312" w:hAnsi="仿宋_GB2312" w:cs="仿宋_GB2312" w:hint="eastAsia"/>
          <w:sz w:val="24"/>
        </w:rPr>
        <w:t xml:space="preserve">注明原发表报刊或图书名称、刊期或版次、日期等信息。 </w:t>
      </w:r>
    </w:p>
    <w:p w:rsidR="00547CB2" w:rsidRDefault="005D4B12" w:rsidP="005D4B12">
      <w:pPr>
        <w:spacing w:line="360" w:lineRule="auto"/>
        <w:ind w:firstLineChars="300" w:firstLine="720"/>
        <w:rPr>
          <w:rFonts w:ascii="仿宋_GB2312" w:eastAsia="仿宋_GB2312" w:hAnsi="仿宋_GB2312" w:cs="仿宋_GB2312"/>
          <w:sz w:val="24"/>
        </w:rPr>
      </w:pPr>
      <w:r>
        <w:rPr>
          <w:rFonts w:ascii="仿宋_GB2312" w:eastAsia="仿宋_GB2312" w:hAnsi="仿宋_GB2312" w:cs="仿宋_GB2312"/>
          <w:sz w:val="24"/>
        </w:rPr>
        <w:t>5</w:t>
      </w:r>
      <w:r>
        <w:rPr>
          <w:rFonts w:ascii="仿宋_GB2312" w:eastAsia="仿宋_GB2312" w:hAnsi="仿宋_GB2312" w:cs="仿宋_GB2312" w:hint="eastAsia"/>
          <w:sz w:val="24"/>
        </w:rPr>
        <w:t>．</w:t>
      </w:r>
      <w:r w:rsidR="00547CB2">
        <w:rPr>
          <w:rFonts w:ascii="仿宋_GB2312" w:eastAsia="仿宋_GB2312" w:hAnsi="仿宋_GB2312" w:cs="仿宋_GB2312" w:hint="eastAsia"/>
          <w:sz w:val="24"/>
        </w:rPr>
        <w:t>来稿只需提交Word格式电子文本（宋体小4号字、行距</w:t>
      </w:r>
      <w:r w:rsidR="00547CB2">
        <w:rPr>
          <w:rFonts w:ascii="仿宋_GB2312" w:eastAsia="仿宋_GB2312" w:hAnsi="仿宋_GB2312" w:cs="仿宋_GB2312"/>
          <w:sz w:val="24"/>
        </w:rPr>
        <w:t>固定值</w:t>
      </w:r>
      <w:r w:rsidR="00547CB2">
        <w:rPr>
          <w:rFonts w:ascii="仿宋_GB2312" w:eastAsia="仿宋_GB2312" w:hAnsi="仿宋_GB2312" w:cs="仿宋_GB2312" w:hint="eastAsia"/>
          <w:sz w:val="24"/>
        </w:rPr>
        <w:t>20磅</w:t>
      </w:r>
      <w:r w:rsidR="00547CB2">
        <w:rPr>
          <w:rFonts w:ascii="仿宋_GB2312" w:eastAsia="仿宋_GB2312" w:hAnsi="仿宋_GB2312" w:cs="仿宋_GB2312"/>
          <w:sz w:val="24"/>
        </w:rPr>
        <w:t>）</w:t>
      </w:r>
      <w:r w:rsidR="00547CB2">
        <w:rPr>
          <w:rFonts w:ascii="仿宋_GB2312" w:eastAsia="仿宋_GB2312" w:hAnsi="仿宋_GB2312" w:cs="仿宋_GB2312" w:hint="eastAsia"/>
          <w:sz w:val="24"/>
        </w:rPr>
        <w:t>。</w:t>
      </w:r>
    </w:p>
    <w:p w:rsidR="00547CB2" w:rsidRDefault="005D4B12" w:rsidP="005D4B12">
      <w:pPr>
        <w:spacing w:line="360" w:lineRule="auto"/>
        <w:ind w:firstLineChars="300" w:firstLine="720"/>
        <w:rPr>
          <w:rFonts w:ascii="仿宋_GB2312" w:eastAsia="仿宋_GB2312" w:hAnsi="仿宋_GB2312" w:cs="仿宋_GB2312"/>
          <w:sz w:val="24"/>
        </w:rPr>
      </w:pPr>
      <w:r>
        <w:rPr>
          <w:rFonts w:ascii="仿宋_GB2312" w:eastAsia="仿宋_GB2312" w:hAnsi="仿宋_GB2312" w:cs="仿宋_GB2312"/>
          <w:sz w:val="24"/>
        </w:rPr>
        <w:t>6</w:t>
      </w:r>
      <w:r>
        <w:rPr>
          <w:rFonts w:ascii="仿宋_GB2312" w:eastAsia="仿宋_GB2312" w:hAnsi="仿宋_GB2312" w:cs="仿宋_GB2312" w:hint="eastAsia"/>
          <w:sz w:val="24"/>
        </w:rPr>
        <w:t>．</w:t>
      </w:r>
      <w:r w:rsidR="00547CB2">
        <w:rPr>
          <w:rFonts w:ascii="仿宋_GB2312" w:eastAsia="仿宋_GB2312" w:hAnsi="仿宋_GB2312" w:cs="仿宋_GB2312" w:hint="eastAsia"/>
          <w:sz w:val="24"/>
        </w:rPr>
        <w:t xml:space="preserve">征文书写格式要求： </w:t>
      </w:r>
    </w:p>
    <w:p w:rsidR="00547CB2" w:rsidRDefault="00547CB2" w:rsidP="005D4B12">
      <w:pPr>
        <w:numPr>
          <w:ilvl w:val="0"/>
          <w:numId w:val="8"/>
        </w:numPr>
        <w:spacing w:line="360" w:lineRule="auto"/>
        <w:ind w:left="0" w:firstLineChars="400" w:firstLine="960"/>
        <w:rPr>
          <w:rFonts w:ascii="仿宋_GB2312" w:eastAsia="仿宋_GB2312" w:hAnsi="仿宋_GB2312" w:cs="仿宋_GB2312"/>
          <w:sz w:val="24"/>
        </w:rPr>
      </w:pPr>
      <w:r>
        <w:rPr>
          <w:rFonts w:ascii="仿宋_GB2312" w:eastAsia="仿宋_GB2312" w:hAnsi="仿宋_GB2312" w:cs="仿宋_GB2312" w:hint="eastAsia"/>
          <w:sz w:val="24"/>
        </w:rPr>
        <w:t>使用</w:t>
      </w:r>
      <w:r>
        <w:rPr>
          <w:rFonts w:ascii="仿宋_GB2312" w:eastAsia="仿宋_GB2312" w:hAnsi="仿宋_GB2312" w:cs="仿宋_GB2312"/>
          <w:sz w:val="24"/>
        </w:rPr>
        <w:t>统一</w:t>
      </w:r>
      <w:r>
        <w:rPr>
          <w:rFonts w:ascii="仿宋_GB2312" w:eastAsia="仿宋_GB2312" w:hAnsi="仿宋_GB2312" w:cs="仿宋_GB2312" w:hint="eastAsia"/>
          <w:sz w:val="24"/>
        </w:rPr>
        <w:t>作品</w:t>
      </w:r>
      <w:r>
        <w:rPr>
          <w:rFonts w:ascii="仿宋_GB2312" w:eastAsia="仿宋_GB2312" w:hAnsi="仿宋_GB2312" w:cs="仿宋_GB2312"/>
          <w:sz w:val="24"/>
        </w:rPr>
        <w:t>封面（企业组、学生组不同）</w:t>
      </w:r>
      <w:r>
        <w:rPr>
          <w:rFonts w:ascii="仿宋_GB2312" w:eastAsia="仿宋_GB2312" w:hAnsi="仿宋_GB2312" w:cs="仿宋_GB2312" w:hint="eastAsia"/>
          <w:sz w:val="24"/>
        </w:rPr>
        <w:t>；</w:t>
      </w:r>
    </w:p>
    <w:p w:rsidR="00547CB2" w:rsidRPr="00CB2210" w:rsidRDefault="00547CB2" w:rsidP="005D4B12">
      <w:pPr>
        <w:numPr>
          <w:ilvl w:val="0"/>
          <w:numId w:val="8"/>
        </w:numPr>
        <w:spacing w:line="360" w:lineRule="auto"/>
        <w:ind w:left="0" w:firstLineChars="400" w:firstLine="960"/>
        <w:rPr>
          <w:rFonts w:ascii="仿宋_GB2312" w:eastAsia="仿宋_GB2312" w:hAnsi="仿宋_GB2312" w:cs="仿宋_GB2312"/>
          <w:sz w:val="24"/>
        </w:rPr>
      </w:pPr>
      <w:r w:rsidRPr="00CB2210">
        <w:rPr>
          <w:rFonts w:ascii="仿宋_GB2312" w:eastAsia="仿宋_GB2312" w:hAnsi="仿宋_GB2312" w:cs="仿宋_GB2312" w:hint="eastAsia"/>
          <w:sz w:val="24"/>
        </w:rPr>
        <w:t>正文标题；</w:t>
      </w:r>
    </w:p>
    <w:p w:rsidR="00547CB2" w:rsidRDefault="00547CB2" w:rsidP="005D4B12">
      <w:pPr>
        <w:numPr>
          <w:ilvl w:val="0"/>
          <w:numId w:val="8"/>
        </w:numPr>
        <w:spacing w:line="360" w:lineRule="auto"/>
        <w:ind w:left="0" w:firstLineChars="400" w:firstLine="960"/>
        <w:rPr>
          <w:rFonts w:ascii="仿宋_GB2312" w:eastAsia="仿宋_GB2312" w:hAnsi="仿宋_GB2312" w:cs="仿宋_GB2312"/>
          <w:sz w:val="24"/>
        </w:rPr>
      </w:pPr>
      <w:r>
        <w:rPr>
          <w:rFonts w:ascii="仿宋_GB2312" w:eastAsia="仿宋_GB2312" w:hAnsi="仿宋_GB2312" w:cs="仿宋_GB2312" w:hint="eastAsia"/>
          <w:sz w:val="24"/>
        </w:rPr>
        <w:t>正文</w:t>
      </w:r>
      <w:r>
        <w:rPr>
          <w:rFonts w:ascii="仿宋_GB2312" w:eastAsia="仿宋_GB2312" w:hAnsi="仿宋_GB2312" w:cs="仿宋_GB2312"/>
          <w:sz w:val="24"/>
        </w:rPr>
        <w:t>摘要及关键词</w:t>
      </w:r>
      <w:r>
        <w:rPr>
          <w:rFonts w:ascii="仿宋_GB2312" w:eastAsia="仿宋_GB2312" w:hAnsi="仿宋_GB2312" w:cs="仿宋_GB2312" w:hint="eastAsia"/>
          <w:sz w:val="24"/>
        </w:rPr>
        <w:t xml:space="preserve">； </w:t>
      </w:r>
    </w:p>
    <w:p w:rsidR="00547CB2" w:rsidRDefault="00547CB2" w:rsidP="005D4B12">
      <w:pPr>
        <w:numPr>
          <w:ilvl w:val="0"/>
          <w:numId w:val="8"/>
        </w:numPr>
        <w:spacing w:line="360" w:lineRule="auto"/>
        <w:ind w:left="0" w:firstLineChars="400" w:firstLine="960"/>
        <w:rPr>
          <w:rFonts w:ascii="仿宋_GB2312" w:eastAsia="仿宋_GB2312" w:hAnsi="仿宋_GB2312" w:cs="仿宋_GB2312"/>
          <w:sz w:val="24"/>
        </w:rPr>
      </w:pPr>
      <w:r>
        <w:rPr>
          <w:rFonts w:ascii="仿宋_GB2312" w:eastAsia="仿宋_GB2312" w:hAnsi="仿宋_GB2312" w:cs="仿宋_GB2312" w:hint="eastAsia"/>
          <w:sz w:val="24"/>
        </w:rPr>
        <w:t xml:space="preserve">正文内容； </w:t>
      </w:r>
    </w:p>
    <w:p w:rsidR="00547CB2" w:rsidRDefault="00547CB2" w:rsidP="005D4B12">
      <w:pPr>
        <w:numPr>
          <w:ilvl w:val="0"/>
          <w:numId w:val="8"/>
        </w:numPr>
        <w:spacing w:line="360" w:lineRule="auto"/>
        <w:ind w:left="0" w:firstLineChars="400" w:firstLine="960"/>
        <w:rPr>
          <w:rFonts w:ascii="仿宋_GB2312" w:eastAsia="仿宋_GB2312" w:hAnsi="仿宋_GB2312" w:cs="仿宋_GB2312"/>
          <w:sz w:val="24"/>
        </w:rPr>
      </w:pPr>
      <w:r>
        <w:rPr>
          <w:rFonts w:ascii="仿宋_GB2312" w:eastAsia="仿宋_GB2312" w:hAnsi="仿宋_GB2312" w:cs="仿宋_GB2312" w:hint="eastAsia"/>
          <w:sz w:val="24"/>
        </w:rPr>
        <w:t xml:space="preserve">参考文献； </w:t>
      </w:r>
    </w:p>
    <w:p w:rsidR="00547CB2" w:rsidRDefault="00547CB2" w:rsidP="005D4B12">
      <w:pPr>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 xml:space="preserve">（四）参与方式 </w:t>
      </w:r>
    </w:p>
    <w:p w:rsidR="005D4B12" w:rsidRDefault="005D4B12" w:rsidP="005D4B12">
      <w:pPr>
        <w:spacing w:line="360" w:lineRule="auto"/>
        <w:ind w:firstLineChars="300" w:firstLine="720"/>
        <w:rPr>
          <w:rFonts w:ascii="仿宋_GB2312" w:eastAsia="仿宋_GB2312" w:hAnsi="仿宋_GB2312" w:cs="仿宋_GB2312"/>
          <w:b/>
          <w:bCs/>
          <w:sz w:val="24"/>
        </w:rPr>
      </w:pPr>
      <w:r>
        <w:rPr>
          <w:rFonts w:ascii="仿宋_GB2312" w:eastAsia="仿宋_GB2312" w:hAnsi="仿宋_GB2312" w:cs="仿宋_GB2312"/>
          <w:sz w:val="24"/>
        </w:rPr>
        <w:t>1</w:t>
      </w:r>
      <w:r w:rsidR="00547CB2">
        <w:rPr>
          <w:rFonts w:ascii="仿宋_GB2312" w:eastAsia="仿宋_GB2312" w:hAnsi="仿宋_GB2312" w:cs="仿宋_GB2312" w:hint="eastAsia"/>
          <w:sz w:val="24"/>
        </w:rPr>
        <w:t>．</w:t>
      </w:r>
      <w:r>
        <w:rPr>
          <w:rFonts w:ascii="仿宋_GB2312" w:eastAsia="仿宋_GB2312" w:hAnsi="仿宋_GB2312" w:cs="仿宋_GB2312" w:hint="eastAsia"/>
          <w:sz w:val="24"/>
        </w:rPr>
        <w:t>个人自投参赛</w:t>
      </w:r>
      <w:r>
        <w:rPr>
          <w:rFonts w:ascii="仿宋_GB2312" w:eastAsia="仿宋_GB2312" w:hAnsi="仿宋_GB2312" w:cs="仿宋_GB2312"/>
          <w:sz w:val="24"/>
        </w:rPr>
        <w:t>的，</w:t>
      </w:r>
      <w:r>
        <w:rPr>
          <w:rFonts w:ascii="仿宋_GB2312" w:eastAsia="仿宋_GB2312" w:hAnsi="仿宋_GB2312" w:cs="仿宋_GB2312" w:hint="eastAsia"/>
          <w:sz w:val="24"/>
        </w:rPr>
        <w:t>由</w:t>
      </w:r>
      <w:r>
        <w:rPr>
          <w:rFonts w:ascii="仿宋_GB2312" w:eastAsia="仿宋_GB2312" w:hAnsi="仿宋_GB2312" w:cs="仿宋_GB2312"/>
          <w:sz w:val="24"/>
        </w:rPr>
        <w:t>参赛者本人</w:t>
      </w:r>
      <w:r>
        <w:rPr>
          <w:rFonts w:ascii="仿宋_GB2312" w:eastAsia="仿宋_GB2312" w:hAnsi="仿宋_GB2312" w:cs="仿宋_GB2312" w:hint="eastAsia"/>
          <w:sz w:val="24"/>
        </w:rPr>
        <w:t>如实</w:t>
      </w:r>
      <w:r>
        <w:rPr>
          <w:rFonts w:ascii="仿宋_GB2312" w:eastAsia="仿宋_GB2312" w:hAnsi="仿宋_GB2312" w:cs="仿宋_GB2312"/>
          <w:sz w:val="24"/>
        </w:rPr>
        <w:t>填写《</w:t>
      </w:r>
      <w:r w:rsidRPr="008C7FFB">
        <w:rPr>
          <w:rFonts w:ascii="仿宋_GB2312" w:eastAsia="仿宋_GB2312" w:hAnsi="仿宋_GB2312" w:cs="仿宋_GB2312" w:hint="eastAsia"/>
          <w:sz w:val="24"/>
        </w:rPr>
        <w:t>第九届“华学”作品申报表</w:t>
      </w:r>
      <w:r>
        <w:rPr>
          <w:rFonts w:ascii="仿宋_GB2312" w:eastAsia="仿宋_GB2312" w:hAnsi="仿宋_GB2312" w:cs="仿宋_GB2312" w:hint="eastAsia"/>
          <w:sz w:val="24"/>
        </w:rPr>
        <w:t>》。</w:t>
      </w:r>
      <w:r w:rsidRPr="008C7FFB">
        <w:rPr>
          <w:rFonts w:ascii="仿宋_GB2312" w:eastAsia="仿宋_GB2312" w:hAnsi="仿宋_GB2312" w:cs="仿宋_GB2312"/>
          <w:b/>
          <w:sz w:val="24"/>
        </w:rPr>
        <w:t>填写完毕后</w:t>
      </w:r>
      <w:r w:rsidRPr="008C7FFB">
        <w:rPr>
          <w:rFonts w:ascii="仿宋_GB2312" w:eastAsia="仿宋_GB2312" w:hAnsi="仿宋_GB2312" w:cs="仿宋_GB2312" w:hint="eastAsia"/>
          <w:b/>
          <w:sz w:val="24"/>
        </w:rPr>
        <w:t>将</w:t>
      </w:r>
      <w:r w:rsidRPr="008C7FFB">
        <w:rPr>
          <w:rFonts w:ascii="仿宋_GB2312" w:eastAsia="仿宋_GB2312" w:hAnsi="仿宋_GB2312" w:cs="仿宋_GB2312"/>
          <w:b/>
          <w:sz w:val="24"/>
        </w:rPr>
        <w:t>作品和作品申报表打包</w:t>
      </w:r>
      <w:r w:rsidRPr="008C7FFB">
        <w:rPr>
          <w:rFonts w:ascii="仿宋_GB2312" w:eastAsia="仿宋_GB2312" w:hAnsi="仿宋_GB2312" w:cs="仿宋_GB2312" w:hint="eastAsia"/>
          <w:b/>
          <w:bCs/>
          <w:sz w:val="24"/>
        </w:rPr>
        <w:t>发送至电子邮箱</w:t>
      </w:r>
      <w:r>
        <w:rPr>
          <w:rFonts w:ascii="仿宋_GB2312" w:eastAsia="仿宋_GB2312" w:hAnsi="仿宋_GB2312" w:cs="仿宋_GB2312" w:hint="eastAsia"/>
          <w:b/>
          <w:bCs/>
          <w:sz w:val="24"/>
        </w:rPr>
        <w:t>：</w:t>
      </w:r>
      <w:r w:rsidRPr="008C7FFB">
        <w:rPr>
          <w:rFonts w:ascii="仿宋_GB2312" w:eastAsia="仿宋_GB2312" w:hAnsi="仿宋_GB2312" w:cs="仿宋_GB2312" w:hint="eastAsia"/>
          <w:b/>
          <w:bCs/>
          <w:sz w:val="24"/>
        </w:rPr>
        <w:t>scuthuaxue@126.com。</w:t>
      </w:r>
    </w:p>
    <w:p w:rsidR="005D4B12" w:rsidRPr="008C7FFB" w:rsidRDefault="005D4B12" w:rsidP="005D4B12">
      <w:pPr>
        <w:spacing w:line="360" w:lineRule="auto"/>
        <w:ind w:firstLineChars="300" w:firstLine="720"/>
        <w:rPr>
          <w:rFonts w:ascii="仿宋_GB2312" w:eastAsia="仿宋_GB2312" w:hAnsi="仿宋_GB2312" w:cs="仿宋_GB2312"/>
          <w:b/>
          <w:sz w:val="24"/>
        </w:rPr>
      </w:pPr>
      <w:r>
        <w:rPr>
          <w:rFonts w:ascii="仿宋_GB2312" w:eastAsia="仿宋_GB2312" w:hAnsi="仿宋_GB2312" w:cs="仿宋_GB2312"/>
          <w:sz w:val="24"/>
        </w:rPr>
        <w:t>2</w:t>
      </w:r>
      <w:r w:rsidR="00547CB2">
        <w:rPr>
          <w:rFonts w:ascii="仿宋_GB2312" w:eastAsia="仿宋_GB2312" w:hAnsi="仿宋_GB2312" w:cs="仿宋_GB2312" w:hint="eastAsia"/>
          <w:sz w:val="24"/>
        </w:rPr>
        <w:t>．</w:t>
      </w:r>
      <w:r>
        <w:rPr>
          <w:rFonts w:ascii="仿宋_GB2312" w:eastAsia="仿宋_GB2312" w:hAnsi="仿宋_GB2312" w:cs="仿宋_GB2312" w:hint="eastAsia"/>
          <w:sz w:val="24"/>
        </w:rPr>
        <w:t>单位组织参赛的</w:t>
      </w:r>
      <w:r>
        <w:rPr>
          <w:rFonts w:ascii="仿宋_GB2312" w:eastAsia="仿宋_GB2312" w:hAnsi="仿宋_GB2312" w:cs="仿宋_GB2312"/>
          <w:sz w:val="24"/>
        </w:rPr>
        <w:t>，由</w:t>
      </w:r>
      <w:r>
        <w:rPr>
          <w:rFonts w:ascii="仿宋_GB2312" w:eastAsia="仿宋_GB2312" w:hAnsi="仿宋_GB2312" w:cs="仿宋_GB2312" w:hint="eastAsia"/>
          <w:sz w:val="24"/>
        </w:rPr>
        <w:t>参与者所在单位收集</w:t>
      </w:r>
      <w:r>
        <w:rPr>
          <w:rFonts w:ascii="仿宋_GB2312" w:eastAsia="仿宋_GB2312" w:hAnsi="仿宋_GB2312" w:cs="仿宋_GB2312"/>
          <w:sz w:val="24"/>
        </w:rPr>
        <w:t>本单位作品，</w:t>
      </w:r>
      <w:r>
        <w:rPr>
          <w:rFonts w:ascii="仿宋_GB2312" w:eastAsia="仿宋_GB2312" w:hAnsi="仿宋_GB2312" w:cs="仿宋_GB2312" w:hint="eastAsia"/>
          <w:sz w:val="24"/>
        </w:rPr>
        <w:t>汇总后列表登记。登记内容为参赛人姓名、论文题目、手机号码、电子邮箱，</w:t>
      </w:r>
      <w:r>
        <w:rPr>
          <w:rFonts w:ascii="仿宋_GB2312" w:eastAsia="仿宋_GB2312" w:hAnsi="仿宋_GB2312" w:cs="仿宋_GB2312"/>
          <w:sz w:val="24"/>
        </w:rPr>
        <w:t>并在登记表上注明</w:t>
      </w:r>
      <w:r>
        <w:rPr>
          <w:rFonts w:ascii="仿宋_GB2312" w:eastAsia="仿宋_GB2312" w:hAnsi="仿宋_GB2312" w:cs="仿宋_GB2312" w:hint="eastAsia"/>
          <w:sz w:val="24"/>
        </w:rPr>
        <w:t>组织单位名称、组织人姓名、手机号码、电子邮箱地址、通讯地址和邮编；若本单位有</w:t>
      </w:r>
      <w:r>
        <w:rPr>
          <w:rFonts w:ascii="仿宋_GB2312" w:eastAsia="仿宋_GB2312" w:hAnsi="仿宋_GB2312" w:cs="仿宋_GB2312"/>
          <w:sz w:val="24"/>
        </w:rPr>
        <w:t>推荐名单</w:t>
      </w:r>
      <w:r>
        <w:rPr>
          <w:rFonts w:ascii="仿宋_GB2312" w:eastAsia="仿宋_GB2312" w:hAnsi="仿宋_GB2312" w:cs="仿宋_GB2312" w:hint="eastAsia"/>
          <w:sz w:val="24"/>
        </w:rPr>
        <w:t>可将推荐名单标注在备注中。</w:t>
      </w:r>
      <w:r>
        <w:rPr>
          <w:rFonts w:ascii="仿宋_GB2312" w:eastAsia="仿宋_GB2312" w:hAnsi="仿宋_GB2312" w:cs="仿宋_GB2312" w:hint="eastAsia"/>
          <w:b/>
          <w:sz w:val="24"/>
        </w:rPr>
        <w:t>汇总</w:t>
      </w:r>
      <w:r w:rsidRPr="008C7FFB">
        <w:rPr>
          <w:rFonts w:ascii="仿宋_GB2312" w:eastAsia="仿宋_GB2312" w:hAnsi="仿宋_GB2312" w:cs="仿宋_GB2312"/>
          <w:b/>
          <w:sz w:val="24"/>
        </w:rPr>
        <w:t>完毕后</w:t>
      </w:r>
      <w:r>
        <w:rPr>
          <w:rFonts w:ascii="仿宋_GB2312" w:eastAsia="仿宋_GB2312" w:hAnsi="仿宋_GB2312" w:cs="仿宋_GB2312" w:hint="eastAsia"/>
          <w:b/>
          <w:sz w:val="24"/>
        </w:rPr>
        <w:t>由</w:t>
      </w:r>
      <w:r>
        <w:rPr>
          <w:rFonts w:ascii="仿宋_GB2312" w:eastAsia="仿宋_GB2312" w:hAnsi="仿宋_GB2312" w:cs="仿宋_GB2312"/>
          <w:b/>
          <w:sz w:val="24"/>
        </w:rPr>
        <w:t>组织人</w:t>
      </w:r>
      <w:r w:rsidRPr="008C7FFB">
        <w:rPr>
          <w:rFonts w:ascii="仿宋_GB2312" w:eastAsia="仿宋_GB2312" w:hAnsi="仿宋_GB2312" w:cs="仿宋_GB2312"/>
          <w:b/>
          <w:sz w:val="24"/>
        </w:rPr>
        <w:t>将本单位作品和</w:t>
      </w:r>
      <w:r>
        <w:rPr>
          <w:rFonts w:ascii="仿宋_GB2312" w:eastAsia="仿宋_GB2312" w:hAnsi="仿宋_GB2312" w:cs="仿宋_GB2312" w:hint="eastAsia"/>
          <w:b/>
          <w:sz w:val="24"/>
        </w:rPr>
        <w:t>参赛作品汇总表</w:t>
      </w:r>
      <w:r w:rsidRPr="008C7FFB">
        <w:rPr>
          <w:rFonts w:ascii="仿宋_GB2312" w:eastAsia="仿宋_GB2312" w:hAnsi="仿宋_GB2312" w:cs="仿宋_GB2312"/>
          <w:b/>
          <w:sz w:val="24"/>
        </w:rPr>
        <w:t>打包发</w:t>
      </w:r>
      <w:r w:rsidRPr="008C7FFB">
        <w:rPr>
          <w:rFonts w:ascii="仿宋_GB2312" w:eastAsia="仿宋_GB2312" w:hAnsi="仿宋_GB2312" w:cs="仿宋_GB2312" w:hint="eastAsia"/>
          <w:b/>
          <w:sz w:val="24"/>
        </w:rPr>
        <w:t>送</w:t>
      </w:r>
      <w:r w:rsidRPr="008C7FFB">
        <w:rPr>
          <w:rFonts w:ascii="仿宋_GB2312" w:eastAsia="仿宋_GB2312" w:hAnsi="仿宋_GB2312" w:cs="仿宋_GB2312"/>
          <w:b/>
          <w:sz w:val="24"/>
        </w:rPr>
        <w:t>至</w:t>
      </w:r>
      <w:r w:rsidRPr="008C7FFB">
        <w:rPr>
          <w:rFonts w:ascii="仿宋_GB2312" w:eastAsia="仿宋_GB2312" w:hAnsi="仿宋_GB2312" w:cs="仿宋_GB2312" w:hint="eastAsia"/>
          <w:b/>
          <w:bCs/>
          <w:sz w:val="24"/>
        </w:rPr>
        <w:t>电子邮箱：scuthuaxue@126.com。</w:t>
      </w:r>
    </w:p>
    <w:p w:rsidR="00547CB2" w:rsidRPr="008C7FFB" w:rsidRDefault="005D4B12" w:rsidP="005D4B12">
      <w:pPr>
        <w:spacing w:line="360" w:lineRule="auto"/>
        <w:ind w:firstLineChars="300" w:firstLine="723"/>
        <w:rPr>
          <w:rFonts w:ascii="仿宋_GB2312" w:eastAsia="仿宋_GB2312" w:hAnsi="仿宋_GB2312" w:cs="仿宋_GB2312"/>
          <w:b/>
          <w:bCs/>
          <w:sz w:val="24"/>
        </w:rPr>
      </w:pPr>
      <w:r>
        <w:rPr>
          <w:rFonts w:ascii="仿宋_GB2312" w:eastAsia="仿宋_GB2312" w:hAnsi="仿宋_GB2312" w:cs="仿宋_GB2312"/>
          <w:b/>
          <w:sz w:val="24"/>
        </w:rPr>
        <w:t>3</w:t>
      </w:r>
      <w:r w:rsidR="00547CB2" w:rsidRPr="005D4B12">
        <w:rPr>
          <w:rFonts w:ascii="仿宋_GB2312" w:eastAsia="仿宋_GB2312" w:hAnsi="仿宋_GB2312" w:cs="仿宋_GB2312" w:hint="eastAsia"/>
          <w:b/>
          <w:sz w:val="24"/>
        </w:rPr>
        <w:t>．</w:t>
      </w:r>
      <w:r w:rsidR="00547CB2">
        <w:rPr>
          <w:rFonts w:ascii="仿宋_GB2312" w:eastAsia="仿宋_GB2312" w:hAnsi="仿宋_GB2312" w:cs="仿宋_GB2312" w:hint="eastAsia"/>
          <w:b/>
          <w:bCs/>
          <w:sz w:val="24"/>
        </w:rPr>
        <w:t>征文截稿日期为2015年3月31日。</w:t>
      </w:r>
      <w:r w:rsidR="00547CB2">
        <w:rPr>
          <w:rFonts w:ascii="仿宋_GB2312" w:eastAsia="仿宋_GB2312" w:hAnsi="仿宋_GB2312" w:cs="仿宋_GB2312" w:hint="eastAsia"/>
          <w:sz w:val="24"/>
        </w:rPr>
        <w:t xml:space="preserve"> </w:t>
      </w:r>
    </w:p>
    <w:p w:rsidR="00547CB2" w:rsidRDefault="00547CB2" w:rsidP="005D4B12">
      <w:pPr>
        <w:spacing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（五）奖项设置（共设奖金19000元）</w:t>
      </w:r>
    </w:p>
    <w:p w:rsidR="00547CB2" w:rsidRDefault="00547CB2" w:rsidP="005D4B12">
      <w:pPr>
        <w:widowControl/>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shd w:val="clear" w:color="auto" w:fill="FFFFFF"/>
        </w:rPr>
        <w:t>学生组：</w:t>
      </w:r>
      <w:r>
        <w:rPr>
          <w:rFonts w:ascii="仿宋_GB2312" w:eastAsia="仿宋_GB2312" w:hAnsi="仿宋_GB2312" w:cs="仿宋_GB2312" w:hint="eastAsia"/>
          <w:kern w:val="0"/>
          <w:sz w:val="24"/>
          <w:shd w:val="clear" w:color="auto" w:fill="FFFFFF"/>
        </w:rPr>
        <w:t xml:space="preserve"> </w:t>
      </w:r>
    </w:p>
    <w:tbl>
      <w:tblPr>
        <w:tblW w:w="0" w:type="auto"/>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00" w:firstRow="0" w:lastRow="0" w:firstColumn="0" w:lastColumn="0" w:noHBand="0" w:noVBand="0"/>
      </w:tblPr>
      <w:tblGrid>
        <w:gridCol w:w="2160"/>
        <w:gridCol w:w="1800"/>
        <w:gridCol w:w="3885"/>
      </w:tblGrid>
      <w:tr w:rsidR="00547CB2" w:rsidTr="0083354D">
        <w:trPr>
          <w:jc w:val="center"/>
        </w:trPr>
        <w:tc>
          <w:tcPr>
            <w:tcW w:w="216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rPr>
              <w:t>奖项</w:t>
            </w:r>
            <w:r>
              <w:rPr>
                <w:rFonts w:ascii="仿宋_GB2312" w:eastAsia="仿宋_GB2312" w:hAnsi="仿宋_GB2312" w:cs="仿宋_GB2312" w:hint="eastAsia"/>
                <w:kern w:val="0"/>
                <w:sz w:val="24"/>
              </w:rPr>
              <w:t xml:space="preserve"> </w:t>
            </w:r>
          </w:p>
        </w:tc>
        <w:tc>
          <w:tcPr>
            <w:tcW w:w="180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rPr>
              <w:t>名额</w:t>
            </w:r>
            <w:r>
              <w:rPr>
                <w:rFonts w:ascii="仿宋_GB2312" w:eastAsia="仿宋_GB2312" w:hAnsi="仿宋_GB2312" w:cs="仿宋_GB2312" w:hint="eastAsia"/>
                <w:kern w:val="0"/>
                <w:sz w:val="24"/>
              </w:rPr>
              <w:t xml:space="preserve"> </w:t>
            </w:r>
          </w:p>
        </w:tc>
        <w:tc>
          <w:tcPr>
            <w:tcW w:w="3885" w:type="dxa"/>
            <w:tcBorders>
              <w:top w:val="outset" w:sz="6" w:space="0" w:color="auto"/>
              <w:left w:val="outset" w:sz="6" w:space="0" w:color="auto"/>
              <w:bottom w:val="outset" w:sz="6" w:space="0" w:color="auto"/>
              <w:right w:val="outset" w:sz="6" w:space="0" w:color="auto"/>
            </w:tcBorders>
          </w:tcPr>
          <w:p w:rsidR="00547CB2" w:rsidRDefault="00547CB2" w:rsidP="005D4B12">
            <w:pPr>
              <w:widowControl/>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rPr>
              <w:t>奖励（每名）</w:t>
            </w:r>
            <w:r>
              <w:rPr>
                <w:rFonts w:ascii="仿宋_GB2312" w:eastAsia="仿宋_GB2312" w:hAnsi="仿宋_GB2312" w:cs="仿宋_GB2312" w:hint="eastAsia"/>
                <w:kern w:val="0"/>
                <w:sz w:val="24"/>
              </w:rPr>
              <w:t xml:space="preserve"> </w:t>
            </w:r>
          </w:p>
        </w:tc>
      </w:tr>
      <w:tr w:rsidR="00547CB2" w:rsidTr="0083354D">
        <w:trPr>
          <w:jc w:val="center"/>
        </w:trPr>
        <w:tc>
          <w:tcPr>
            <w:tcW w:w="216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特等奖 </w:t>
            </w:r>
          </w:p>
        </w:tc>
        <w:tc>
          <w:tcPr>
            <w:tcW w:w="180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1名 </w:t>
            </w:r>
          </w:p>
        </w:tc>
        <w:tc>
          <w:tcPr>
            <w:tcW w:w="3885"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人民币3000元 </w:t>
            </w:r>
          </w:p>
        </w:tc>
      </w:tr>
      <w:tr w:rsidR="00547CB2" w:rsidTr="0083354D">
        <w:trPr>
          <w:jc w:val="center"/>
        </w:trPr>
        <w:tc>
          <w:tcPr>
            <w:tcW w:w="216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一等奖 </w:t>
            </w:r>
          </w:p>
        </w:tc>
        <w:tc>
          <w:tcPr>
            <w:tcW w:w="180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2名 </w:t>
            </w:r>
          </w:p>
        </w:tc>
        <w:tc>
          <w:tcPr>
            <w:tcW w:w="3885"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人民币2000元 </w:t>
            </w:r>
          </w:p>
        </w:tc>
      </w:tr>
      <w:tr w:rsidR="00547CB2" w:rsidTr="0083354D">
        <w:trPr>
          <w:jc w:val="center"/>
        </w:trPr>
        <w:tc>
          <w:tcPr>
            <w:tcW w:w="216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二等奖 </w:t>
            </w:r>
          </w:p>
        </w:tc>
        <w:tc>
          <w:tcPr>
            <w:tcW w:w="180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3名 </w:t>
            </w:r>
          </w:p>
        </w:tc>
        <w:tc>
          <w:tcPr>
            <w:tcW w:w="3885"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人民币1000元 </w:t>
            </w:r>
          </w:p>
        </w:tc>
      </w:tr>
      <w:tr w:rsidR="00547CB2" w:rsidTr="0083354D">
        <w:trPr>
          <w:jc w:val="center"/>
        </w:trPr>
        <w:tc>
          <w:tcPr>
            <w:tcW w:w="216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三等奖 </w:t>
            </w:r>
          </w:p>
        </w:tc>
        <w:tc>
          <w:tcPr>
            <w:tcW w:w="180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6名 </w:t>
            </w:r>
          </w:p>
        </w:tc>
        <w:tc>
          <w:tcPr>
            <w:tcW w:w="3885"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人民币500元 </w:t>
            </w:r>
          </w:p>
        </w:tc>
      </w:tr>
      <w:tr w:rsidR="00547CB2" w:rsidTr="0083354D">
        <w:trPr>
          <w:jc w:val="center"/>
        </w:trPr>
        <w:tc>
          <w:tcPr>
            <w:tcW w:w="216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优胜奖 </w:t>
            </w:r>
          </w:p>
        </w:tc>
        <w:tc>
          <w:tcPr>
            <w:tcW w:w="180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14名 </w:t>
            </w:r>
          </w:p>
        </w:tc>
        <w:tc>
          <w:tcPr>
            <w:tcW w:w="3885"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荣誉证书 </w:t>
            </w:r>
          </w:p>
        </w:tc>
      </w:tr>
    </w:tbl>
    <w:p w:rsidR="00547CB2" w:rsidRDefault="00547CB2" w:rsidP="005428D3">
      <w:pPr>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shd w:val="clear" w:color="auto" w:fill="FFFFFF"/>
        </w:rPr>
        <w:lastRenderedPageBreak/>
        <w:t>企事业组：</w:t>
      </w:r>
    </w:p>
    <w:tbl>
      <w:tblPr>
        <w:tblW w:w="0" w:type="auto"/>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00" w:firstRow="0" w:lastRow="0" w:firstColumn="0" w:lastColumn="0" w:noHBand="0" w:noVBand="0"/>
      </w:tblPr>
      <w:tblGrid>
        <w:gridCol w:w="2160"/>
        <w:gridCol w:w="1800"/>
        <w:gridCol w:w="3885"/>
      </w:tblGrid>
      <w:tr w:rsidR="00547CB2" w:rsidTr="0083354D">
        <w:trPr>
          <w:jc w:val="center"/>
        </w:trPr>
        <w:tc>
          <w:tcPr>
            <w:tcW w:w="216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rPr>
              <w:t>奖项</w:t>
            </w:r>
            <w:r>
              <w:rPr>
                <w:rFonts w:ascii="仿宋_GB2312" w:eastAsia="仿宋_GB2312" w:hAnsi="仿宋_GB2312" w:cs="仿宋_GB2312" w:hint="eastAsia"/>
                <w:kern w:val="0"/>
                <w:sz w:val="24"/>
              </w:rPr>
              <w:t xml:space="preserve"> </w:t>
            </w:r>
          </w:p>
        </w:tc>
        <w:tc>
          <w:tcPr>
            <w:tcW w:w="180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rPr>
              <w:t>名额</w:t>
            </w:r>
            <w:r>
              <w:rPr>
                <w:rFonts w:ascii="仿宋_GB2312" w:eastAsia="仿宋_GB2312" w:hAnsi="仿宋_GB2312" w:cs="仿宋_GB2312" w:hint="eastAsia"/>
                <w:kern w:val="0"/>
                <w:sz w:val="24"/>
              </w:rPr>
              <w:t xml:space="preserve"> </w:t>
            </w:r>
          </w:p>
        </w:tc>
        <w:tc>
          <w:tcPr>
            <w:tcW w:w="3885" w:type="dxa"/>
            <w:tcBorders>
              <w:top w:val="outset" w:sz="6" w:space="0" w:color="auto"/>
              <w:left w:val="outset" w:sz="6" w:space="0" w:color="auto"/>
              <w:bottom w:val="outset" w:sz="6" w:space="0" w:color="auto"/>
              <w:right w:val="outset" w:sz="6" w:space="0" w:color="auto"/>
            </w:tcBorders>
          </w:tcPr>
          <w:p w:rsidR="00547CB2" w:rsidRDefault="00547CB2" w:rsidP="005D4B12">
            <w:pPr>
              <w:widowControl/>
              <w:spacing w:line="360" w:lineRule="auto"/>
              <w:ind w:firstLineChars="200" w:firstLine="482"/>
              <w:rPr>
                <w:rFonts w:ascii="仿宋_GB2312" w:eastAsia="仿宋_GB2312" w:hAnsi="仿宋_GB2312" w:cs="仿宋_GB2312"/>
                <w:sz w:val="24"/>
              </w:rPr>
            </w:pPr>
            <w:r>
              <w:rPr>
                <w:rFonts w:ascii="仿宋_GB2312" w:eastAsia="仿宋_GB2312" w:hAnsi="仿宋_GB2312" w:cs="仿宋_GB2312" w:hint="eastAsia"/>
                <w:b/>
                <w:kern w:val="0"/>
                <w:sz w:val="24"/>
              </w:rPr>
              <w:t>奖励（每名）</w:t>
            </w:r>
            <w:r>
              <w:rPr>
                <w:rFonts w:ascii="仿宋_GB2312" w:eastAsia="仿宋_GB2312" w:hAnsi="仿宋_GB2312" w:cs="仿宋_GB2312" w:hint="eastAsia"/>
                <w:kern w:val="0"/>
                <w:sz w:val="24"/>
              </w:rPr>
              <w:t xml:space="preserve"> </w:t>
            </w:r>
          </w:p>
        </w:tc>
      </w:tr>
      <w:tr w:rsidR="00547CB2" w:rsidTr="0083354D">
        <w:trPr>
          <w:jc w:val="center"/>
        </w:trPr>
        <w:tc>
          <w:tcPr>
            <w:tcW w:w="216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优秀作品奖 </w:t>
            </w:r>
          </w:p>
        </w:tc>
        <w:tc>
          <w:tcPr>
            <w:tcW w:w="1800"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3名 </w:t>
            </w:r>
          </w:p>
        </w:tc>
        <w:tc>
          <w:tcPr>
            <w:tcW w:w="3885" w:type="dxa"/>
            <w:tcBorders>
              <w:top w:val="outset" w:sz="6" w:space="0" w:color="auto"/>
              <w:left w:val="outset" w:sz="6" w:space="0" w:color="auto"/>
              <w:bottom w:val="outset" w:sz="6" w:space="0" w:color="auto"/>
              <w:right w:val="outset" w:sz="6" w:space="0" w:color="auto"/>
            </w:tcBorders>
            <w:vAlign w:val="center"/>
          </w:tcPr>
          <w:p w:rsidR="00547CB2" w:rsidRDefault="00547CB2" w:rsidP="005D4B12">
            <w:pPr>
              <w:widowControl/>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kern w:val="0"/>
                <w:sz w:val="24"/>
              </w:rPr>
              <w:t xml:space="preserve">人民币2000元+荣誉证书 </w:t>
            </w:r>
          </w:p>
        </w:tc>
      </w:tr>
    </w:tbl>
    <w:p w:rsidR="00547CB2" w:rsidRDefault="00547CB2" w:rsidP="005428D3">
      <w:pPr>
        <w:spacing w:before="240"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 xml:space="preserve">五、赛事安排 </w:t>
      </w:r>
    </w:p>
    <w:p w:rsidR="005428D3" w:rsidRPr="005428D3" w:rsidRDefault="00547CB2" w:rsidP="005D4B12">
      <w:pPr>
        <w:spacing w:line="360" w:lineRule="auto"/>
        <w:ind w:firstLineChars="300" w:firstLine="720"/>
        <w:rPr>
          <w:rFonts w:ascii="仿宋_GB2312" w:eastAsia="仿宋_GB2312" w:hAnsi="仿宋_GB2312" w:cs="仿宋_GB2312"/>
          <w:b/>
          <w:sz w:val="24"/>
        </w:rPr>
      </w:pPr>
      <w:r>
        <w:rPr>
          <w:rFonts w:ascii="仿宋_GB2312" w:eastAsia="仿宋_GB2312" w:hAnsi="仿宋_GB2312" w:cs="仿宋_GB2312" w:hint="eastAsia"/>
          <w:sz w:val="24"/>
        </w:rPr>
        <w:t>1．</w:t>
      </w:r>
      <w:r w:rsidR="005428D3">
        <w:rPr>
          <w:rFonts w:ascii="仿宋_GB2312" w:eastAsia="仿宋_GB2312" w:hAnsi="仿宋_GB2312" w:cs="仿宋_GB2312" w:hint="eastAsia"/>
          <w:sz w:val="24"/>
        </w:rPr>
        <w:t>作品申报（2014年11月—2015年3月31日）：2015年3月31日以前</w:t>
      </w:r>
      <w:r w:rsidR="00F629E8">
        <w:rPr>
          <w:rFonts w:ascii="仿宋_GB2312" w:eastAsia="仿宋_GB2312" w:hAnsi="仿宋_GB2312" w:cs="仿宋_GB2312" w:hint="eastAsia"/>
          <w:sz w:val="24"/>
        </w:rPr>
        <w:t>，</w:t>
      </w:r>
      <w:r w:rsidR="00F629E8">
        <w:rPr>
          <w:rFonts w:ascii="仿宋_GB2312" w:eastAsia="仿宋_GB2312" w:hAnsi="仿宋_GB2312" w:cs="仿宋_GB2312"/>
          <w:sz w:val="24"/>
        </w:rPr>
        <w:t>个人参赛</w:t>
      </w:r>
      <w:r w:rsidR="00F629E8">
        <w:rPr>
          <w:rFonts w:ascii="仿宋_GB2312" w:eastAsia="仿宋_GB2312" w:hAnsi="仿宋_GB2312" w:cs="仿宋_GB2312" w:hint="eastAsia"/>
          <w:sz w:val="24"/>
        </w:rPr>
        <w:t>的由</w:t>
      </w:r>
      <w:r w:rsidR="00F629E8">
        <w:rPr>
          <w:rFonts w:ascii="仿宋_GB2312" w:eastAsia="仿宋_GB2312" w:hAnsi="仿宋_GB2312" w:cs="仿宋_GB2312"/>
          <w:sz w:val="24"/>
        </w:rPr>
        <w:t>参赛者本人</w:t>
      </w:r>
      <w:r w:rsidR="005428D3">
        <w:rPr>
          <w:rFonts w:ascii="仿宋_GB2312" w:eastAsia="仿宋_GB2312" w:hAnsi="仿宋_GB2312" w:cs="仿宋_GB2312" w:hint="eastAsia"/>
          <w:sz w:val="24"/>
        </w:rPr>
        <w:t>向组委会报送《作品申报书》</w:t>
      </w:r>
      <w:r w:rsidR="00F629E8">
        <w:rPr>
          <w:rFonts w:ascii="仿宋_GB2312" w:eastAsia="仿宋_GB2312" w:hAnsi="仿宋_GB2312" w:cs="仿宋_GB2312" w:hint="eastAsia"/>
          <w:sz w:val="24"/>
        </w:rPr>
        <w:t>和参赛作品等文件电子版，</w:t>
      </w:r>
      <w:r w:rsidR="00F629E8">
        <w:rPr>
          <w:rFonts w:ascii="仿宋_GB2312" w:eastAsia="仿宋_GB2312" w:hAnsi="仿宋_GB2312" w:cs="仿宋_GB2312"/>
          <w:sz w:val="24"/>
        </w:rPr>
        <w:t>单位组织参赛的由组织人</w:t>
      </w:r>
      <w:r w:rsidR="00F629E8">
        <w:rPr>
          <w:rFonts w:ascii="仿宋_GB2312" w:eastAsia="仿宋_GB2312" w:hAnsi="仿宋_GB2312" w:cs="仿宋_GB2312" w:hint="eastAsia"/>
          <w:sz w:val="24"/>
        </w:rPr>
        <w:t>向</w:t>
      </w:r>
      <w:r w:rsidR="00F629E8">
        <w:rPr>
          <w:rFonts w:ascii="仿宋_GB2312" w:eastAsia="仿宋_GB2312" w:hAnsi="仿宋_GB2312" w:cs="仿宋_GB2312"/>
          <w:sz w:val="24"/>
        </w:rPr>
        <w:t>组委会</w:t>
      </w:r>
      <w:r w:rsidR="00F629E8">
        <w:rPr>
          <w:rFonts w:ascii="仿宋_GB2312" w:eastAsia="仿宋_GB2312" w:hAnsi="仿宋_GB2312" w:cs="仿宋_GB2312" w:hint="eastAsia"/>
          <w:sz w:val="24"/>
        </w:rPr>
        <w:t>报送</w:t>
      </w:r>
      <w:r w:rsidR="005428D3">
        <w:rPr>
          <w:rFonts w:ascii="仿宋_GB2312" w:eastAsia="仿宋_GB2312" w:hAnsi="仿宋_GB2312" w:cs="仿宋_GB2312" w:hint="eastAsia"/>
          <w:sz w:val="24"/>
        </w:rPr>
        <w:t>《参赛作品汇总表》和参赛作品（数量不限）等文件电子版</w:t>
      </w:r>
      <w:r w:rsidR="00F629E8">
        <w:rPr>
          <w:rFonts w:ascii="仿宋_GB2312" w:eastAsia="仿宋_GB2312" w:hAnsi="仿宋_GB2312" w:cs="仿宋_GB2312" w:hint="eastAsia"/>
          <w:sz w:val="24"/>
        </w:rPr>
        <w:t>。</w:t>
      </w:r>
      <w:r w:rsidR="005428D3" w:rsidRPr="005428D3">
        <w:rPr>
          <w:rFonts w:ascii="仿宋_GB2312" w:eastAsia="仿宋_GB2312" w:hAnsi="仿宋_GB2312" w:cs="仿宋_GB2312" w:hint="eastAsia"/>
          <w:b/>
          <w:sz w:val="24"/>
        </w:rPr>
        <w:t>统一发送至赛事组委会邮箱：</w:t>
      </w:r>
      <w:r w:rsidR="005428D3" w:rsidRPr="005428D3">
        <w:rPr>
          <w:rFonts w:ascii="仿宋_GB2312" w:eastAsia="仿宋_GB2312" w:hAnsi="仿宋_GB2312" w:cs="仿宋_GB2312" w:hint="eastAsia"/>
          <w:b/>
          <w:bCs/>
          <w:sz w:val="24"/>
        </w:rPr>
        <w:t>scuthuaxue@126.com。</w:t>
      </w:r>
    </w:p>
    <w:p w:rsidR="00547CB2" w:rsidRDefault="005428D3" w:rsidP="005D4B12">
      <w:pPr>
        <w:spacing w:line="360" w:lineRule="auto"/>
        <w:ind w:firstLineChars="300" w:firstLine="720"/>
        <w:rPr>
          <w:rFonts w:ascii="仿宋_GB2312" w:eastAsia="仿宋_GB2312" w:hAnsi="仿宋_GB2312" w:cs="仿宋_GB2312"/>
          <w:sz w:val="24"/>
        </w:rPr>
      </w:pPr>
      <w:r>
        <w:rPr>
          <w:rFonts w:ascii="仿宋_GB2312" w:eastAsia="仿宋_GB2312" w:hAnsi="仿宋_GB2312" w:cs="仿宋_GB2312" w:hint="eastAsia"/>
          <w:sz w:val="24"/>
        </w:rPr>
        <w:t>2．</w:t>
      </w:r>
      <w:r w:rsidR="00547CB2">
        <w:rPr>
          <w:rFonts w:ascii="仿宋_GB2312" w:eastAsia="仿宋_GB2312" w:hAnsi="仿宋_GB2312" w:cs="仿宋_GB2312" w:hint="eastAsia"/>
          <w:sz w:val="24"/>
        </w:rPr>
        <w:t xml:space="preserve">资格审查（2015年4月上旬）：由主办方根据本规则对申报论文的参赛者资格进行严格的资格审查，不合格的作品取消参赛资格。 </w:t>
      </w:r>
    </w:p>
    <w:p w:rsidR="00547CB2" w:rsidRDefault="005428D3" w:rsidP="005D4B12">
      <w:pPr>
        <w:spacing w:line="360" w:lineRule="auto"/>
        <w:ind w:firstLineChars="300" w:firstLine="720"/>
        <w:rPr>
          <w:rFonts w:ascii="仿宋_GB2312" w:eastAsia="仿宋_GB2312" w:hAnsi="仿宋_GB2312" w:cs="仿宋_GB2312"/>
          <w:sz w:val="24"/>
        </w:rPr>
      </w:pPr>
      <w:r>
        <w:rPr>
          <w:rFonts w:ascii="仿宋_GB2312" w:eastAsia="仿宋_GB2312" w:hAnsi="仿宋_GB2312" w:cs="仿宋_GB2312"/>
          <w:sz w:val="24"/>
        </w:rPr>
        <w:t>3</w:t>
      </w:r>
      <w:r>
        <w:rPr>
          <w:rFonts w:ascii="仿宋_GB2312" w:eastAsia="仿宋_GB2312" w:hAnsi="仿宋_GB2312" w:cs="仿宋_GB2312" w:hint="eastAsia"/>
          <w:sz w:val="24"/>
        </w:rPr>
        <w:t>．</w:t>
      </w:r>
      <w:r w:rsidR="00547CB2">
        <w:rPr>
          <w:rFonts w:ascii="仿宋_GB2312" w:eastAsia="仿宋_GB2312" w:hAnsi="仿宋_GB2312" w:cs="仿宋_GB2312" w:hint="eastAsia"/>
          <w:sz w:val="24"/>
        </w:rPr>
        <w:t xml:space="preserve">专家评审（2015年4月中旬—4月下旬）：由主办方邀请高等院校、科研机构、实务部门的专家学者组成评审专家组，对资格审查合格的参赛论文进行评审，从来稿中评选出学生组的特等奖、一等奖、二等奖、三等奖、优胜奖若干名，评选出“企事业组”优秀奖若干名，获奖名单将在华南理工大学法学院、知识产权学院网站公布。 </w:t>
      </w:r>
    </w:p>
    <w:p w:rsidR="00547CB2" w:rsidRDefault="005428D3" w:rsidP="005D4B12">
      <w:pPr>
        <w:spacing w:line="360" w:lineRule="auto"/>
        <w:ind w:firstLineChars="300" w:firstLine="720"/>
        <w:rPr>
          <w:rFonts w:ascii="仿宋_GB2312" w:eastAsia="仿宋_GB2312" w:hAnsi="仿宋_GB2312" w:cs="仿宋_GB2312"/>
          <w:sz w:val="24"/>
        </w:rPr>
      </w:pPr>
      <w:r>
        <w:rPr>
          <w:rFonts w:ascii="仿宋_GB2312" w:eastAsia="仿宋_GB2312" w:hAnsi="仿宋_GB2312" w:cs="仿宋_GB2312"/>
          <w:sz w:val="24"/>
        </w:rPr>
        <w:t>4</w:t>
      </w:r>
      <w:r>
        <w:rPr>
          <w:rFonts w:ascii="仿宋_GB2312" w:eastAsia="仿宋_GB2312" w:hAnsi="仿宋_GB2312" w:cs="仿宋_GB2312" w:hint="eastAsia"/>
          <w:sz w:val="24"/>
        </w:rPr>
        <w:t>．</w:t>
      </w:r>
      <w:r w:rsidR="00547CB2">
        <w:rPr>
          <w:rFonts w:ascii="仿宋_GB2312" w:eastAsia="仿宋_GB2312" w:hAnsi="仿宋_GB2312" w:cs="仿宋_GB2312" w:hint="eastAsia"/>
          <w:sz w:val="24"/>
        </w:rPr>
        <w:t>表彰交流会（2015年</w:t>
      </w:r>
      <w:r w:rsidR="00547CB2">
        <w:rPr>
          <w:rFonts w:ascii="仿宋_GB2312" w:eastAsia="仿宋_GB2312" w:hAnsi="仿宋_GB2312" w:cs="仿宋_GB2312"/>
          <w:sz w:val="24"/>
        </w:rPr>
        <w:t>5</w:t>
      </w:r>
      <w:r w:rsidR="00547CB2">
        <w:rPr>
          <w:rFonts w:ascii="仿宋_GB2312" w:eastAsia="仿宋_GB2312" w:hAnsi="仿宋_GB2312" w:cs="仿宋_GB2312" w:hint="eastAsia"/>
          <w:sz w:val="24"/>
        </w:rPr>
        <w:t xml:space="preserve">月）：由主办方邀请优秀作品的参赛者以及高校参赛者与企事业参赛者之间进行作品展示与学术交流，并宣布获奖名单，颁发证书和奖金。 </w:t>
      </w:r>
    </w:p>
    <w:p w:rsidR="00547CB2" w:rsidRDefault="00CD171C" w:rsidP="005D4B12">
      <w:pPr>
        <w:spacing w:before="240" w:line="360" w:lineRule="auto"/>
        <w:ind w:firstLineChars="200" w:firstLine="482"/>
        <w:rPr>
          <w:rFonts w:ascii="仿宋_GB2312" w:eastAsia="仿宋_GB2312" w:hAnsi="仿宋_GB2312" w:cs="仿宋_GB2312"/>
          <w:b/>
          <w:bCs/>
          <w:sz w:val="24"/>
        </w:rPr>
      </w:pPr>
      <w:r>
        <w:rPr>
          <w:rFonts w:ascii="仿宋_GB2312" w:eastAsia="仿宋_GB2312" w:hAnsi="仿宋_GB2312" w:cs="仿宋_GB2312" w:hint="eastAsia"/>
          <w:b/>
          <w:bCs/>
          <w:sz w:val="24"/>
        </w:rPr>
        <w:t>六</w:t>
      </w:r>
      <w:r w:rsidR="00547CB2">
        <w:rPr>
          <w:rFonts w:ascii="仿宋_GB2312" w:eastAsia="仿宋_GB2312" w:hAnsi="仿宋_GB2312" w:cs="仿宋_GB2312" w:hint="eastAsia"/>
          <w:b/>
          <w:bCs/>
          <w:sz w:val="24"/>
        </w:rPr>
        <w:t xml:space="preserve">、组委会联系方式 </w:t>
      </w:r>
    </w:p>
    <w:p w:rsidR="00547CB2" w:rsidRDefault="00547CB2" w:rsidP="005D4B12">
      <w:pPr>
        <w:numPr>
          <w:ilvl w:val="0"/>
          <w:numId w:val="9"/>
        </w:numPr>
        <w:spacing w:line="360" w:lineRule="auto"/>
        <w:rPr>
          <w:rFonts w:ascii="仿宋_GB2312" w:eastAsia="仿宋_GB2312" w:hAnsi="仿宋_GB2312" w:cs="仿宋_GB2312"/>
          <w:sz w:val="24"/>
        </w:rPr>
      </w:pPr>
      <w:r>
        <w:rPr>
          <w:rFonts w:ascii="仿宋_GB2312" w:eastAsia="仿宋_GB2312" w:hAnsi="仿宋_GB2312" w:cs="仿宋_GB2312" w:hint="eastAsia"/>
          <w:sz w:val="24"/>
        </w:rPr>
        <w:t>华南理工大学法学院</w:t>
      </w:r>
      <w:r w:rsidR="004D0C75">
        <w:rPr>
          <w:rFonts w:ascii="仿宋_GB2312" w:eastAsia="仿宋_GB2312" w:hAnsi="仿宋_GB2312" w:cs="仿宋_GB2312" w:hint="eastAsia"/>
          <w:sz w:val="24"/>
        </w:rPr>
        <w:t>、</w:t>
      </w:r>
      <w:r w:rsidR="004D0C75">
        <w:rPr>
          <w:rFonts w:ascii="仿宋_GB2312" w:eastAsia="仿宋_GB2312" w:hAnsi="仿宋_GB2312" w:cs="仿宋_GB2312"/>
          <w:sz w:val="24"/>
        </w:rPr>
        <w:t>知识产权学院</w:t>
      </w:r>
      <w:r>
        <w:rPr>
          <w:rFonts w:ascii="仿宋_GB2312" w:eastAsia="仿宋_GB2312" w:hAnsi="仿宋_GB2312" w:cs="仿宋_GB2312" w:hint="eastAsia"/>
          <w:sz w:val="24"/>
        </w:rPr>
        <w:t xml:space="preserve"> </w:t>
      </w:r>
    </w:p>
    <w:p w:rsidR="004D0C75" w:rsidRDefault="004D0C75" w:rsidP="004D0C75">
      <w:pPr>
        <w:spacing w:line="360" w:lineRule="auto"/>
        <w:ind w:firstLineChars="450" w:firstLine="1080"/>
        <w:rPr>
          <w:rFonts w:ascii="仿宋_GB2312" w:eastAsia="仿宋_GB2312" w:hAnsi="仿宋_GB2312" w:cs="仿宋_GB2312"/>
          <w:sz w:val="24"/>
        </w:rPr>
      </w:pPr>
      <w:r>
        <w:rPr>
          <w:rFonts w:ascii="仿宋_GB2312" w:eastAsia="仿宋_GB2312" w:hAnsi="仿宋_GB2312" w:cs="仿宋_GB2312" w:hint="eastAsia"/>
          <w:sz w:val="24"/>
        </w:rPr>
        <w:t>联系人：薛婷月</w:t>
      </w:r>
      <w:r>
        <w:rPr>
          <w:rFonts w:ascii="Calibri" w:eastAsia="仿宋_GB2312" w:hAnsi="Calibri" w:cs="Calibri"/>
          <w:sz w:val="24"/>
        </w:rPr>
        <w:t> </w:t>
      </w:r>
      <w:r>
        <w:rPr>
          <w:rFonts w:ascii="仿宋_GB2312" w:eastAsia="仿宋_GB2312" w:hAnsi="仿宋_GB2312" w:cs="仿宋_GB2312" w:hint="eastAsia"/>
          <w:sz w:val="24"/>
        </w:rPr>
        <w:t xml:space="preserve"> 13178870261</w:t>
      </w:r>
      <w:r>
        <w:rPr>
          <w:rFonts w:ascii="Calibri" w:eastAsia="仿宋_GB2312" w:hAnsi="Calibri" w:cs="Calibri"/>
          <w:sz w:val="24"/>
        </w:rPr>
        <w:t> </w:t>
      </w:r>
      <w:r>
        <w:rPr>
          <w:rFonts w:ascii="仿宋_GB2312" w:eastAsia="仿宋_GB2312" w:hAnsi="仿宋_GB2312" w:cs="仿宋_GB2312" w:hint="eastAsia"/>
          <w:sz w:val="24"/>
        </w:rPr>
        <w:t xml:space="preserve"> </w:t>
      </w:r>
    </w:p>
    <w:p w:rsidR="004D0C75" w:rsidRDefault="004D0C75" w:rsidP="004D0C75">
      <w:pPr>
        <w:spacing w:line="360" w:lineRule="auto"/>
        <w:ind w:firstLineChars="850" w:firstLine="2040"/>
        <w:rPr>
          <w:rFonts w:ascii="仿宋_GB2312" w:eastAsia="仿宋_GB2312" w:hAnsi="仿宋_GB2312" w:cs="仿宋_GB2312"/>
          <w:sz w:val="24"/>
        </w:rPr>
      </w:pPr>
      <w:r>
        <w:rPr>
          <w:rFonts w:ascii="仿宋_GB2312" w:eastAsia="仿宋_GB2312" w:hAnsi="仿宋_GB2312" w:cs="仿宋_GB2312" w:hint="eastAsia"/>
          <w:sz w:val="24"/>
        </w:rPr>
        <w:t>曹新</w:t>
      </w:r>
      <w:proofErr w:type="gramStart"/>
      <w:r>
        <w:rPr>
          <w:rFonts w:ascii="仿宋_GB2312" w:eastAsia="仿宋_GB2312" w:hAnsi="仿宋_GB2312" w:cs="仿宋_GB2312" w:hint="eastAsia"/>
          <w:sz w:val="24"/>
        </w:rPr>
        <w:t>一</w:t>
      </w:r>
      <w:proofErr w:type="gramEnd"/>
      <w:r>
        <w:rPr>
          <w:rFonts w:ascii="Calibri" w:eastAsia="仿宋_GB2312" w:hAnsi="Calibri" w:cs="Calibri"/>
          <w:sz w:val="24"/>
        </w:rPr>
        <w:t> </w:t>
      </w:r>
      <w:r>
        <w:rPr>
          <w:rFonts w:ascii="仿宋_GB2312" w:eastAsia="仿宋_GB2312" w:hAnsi="仿宋_GB2312" w:cs="仿宋_GB2312" w:hint="eastAsia"/>
          <w:sz w:val="24"/>
        </w:rPr>
        <w:t xml:space="preserve"> 18819466373 </w:t>
      </w:r>
    </w:p>
    <w:p w:rsidR="004D0C75" w:rsidRDefault="004D0C75" w:rsidP="004D0C75">
      <w:pPr>
        <w:spacing w:line="360" w:lineRule="auto"/>
        <w:ind w:firstLineChars="450" w:firstLine="1080"/>
        <w:rPr>
          <w:rFonts w:ascii="仿宋_GB2312" w:eastAsia="仿宋_GB2312" w:hAnsi="仿宋_GB2312" w:cs="仿宋_GB2312"/>
          <w:sz w:val="24"/>
        </w:rPr>
      </w:pPr>
      <w:r>
        <w:rPr>
          <w:rFonts w:ascii="仿宋_GB2312" w:eastAsia="仿宋_GB2312" w:hAnsi="仿宋_GB2312" w:cs="仿宋_GB2312" w:hint="eastAsia"/>
          <w:sz w:val="24"/>
        </w:rPr>
        <w:t xml:space="preserve">单位电话：020-39380307 </w:t>
      </w:r>
    </w:p>
    <w:p w:rsidR="004D0C75" w:rsidRDefault="004D0C75" w:rsidP="004D0C75">
      <w:pPr>
        <w:spacing w:line="360" w:lineRule="auto"/>
        <w:ind w:firstLineChars="450" w:firstLine="1080"/>
        <w:rPr>
          <w:rFonts w:ascii="仿宋_GB2312" w:eastAsia="仿宋_GB2312" w:hAnsi="仿宋_GB2312" w:cs="仿宋_GB2312"/>
          <w:sz w:val="24"/>
        </w:rPr>
      </w:pPr>
      <w:r>
        <w:rPr>
          <w:rFonts w:ascii="仿宋_GB2312" w:eastAsia="仿宋_GB2312" w:hAnsi="仿宋_GB2312" w:cs="仿宋_GB2312" w:hint="eastAsia"/>
          <w:sz w:val="24"/>
        </w:rPr>
        <w:t xml:space="preserve">联系邮箱：scuthuaxue@126.com </w:t>
      </w:r>
    </w:p>
    <w:p w:rsidR="00547CB2" w:rsidRDefault="00547CB2" w:rsidP="005D4B12">
      <w:pPr>
        <w:spacing w:line="360" w:lineRule="auto"/>
        <w:ind w:firstLineChars="450" w:firstLine="1080"/>
        <w:rPr>
          <w:rFonts w:ascii="仿宋_GB2312" w:eastAsia="仿宋_GB2312" w:hAnsi="仿宋_GB2312" w:cs="仿宋_GB2312"/>
          <w:sz w:val="24"/>
        </w:rPr>
      </w:pPr>
      <w:r>
        <w:rPr>
          <w:rFonts w:ascii="仿宋_GB2312" w:eastAsia="仿宋_GB2312" w:hAnsi="仿宋_GB2312" w:cs="仿宋_GB2312" w:hint="eastAsia"/>
          <w:sz w:val="24"/>
        </w:rPr>
        <w:t xml:space="preserve">通讯地址：广州大学城华南理工大学法学院B9北座204（2） </w:t>
      </w:r>
    </w:p>
    <w:p w:rsidR="00547CB2" w:rsidRDefault="00547CB2" w:rsidP="005D4B12">
      <w:pPr>
        <w:spacing w:line="360" w:lineRule="auto"/>
        <w:ind w:firstLineChars="450" w:firstLine="1080"/>
        <w:rPr>
          <w:rFonts w:ascii="仿宋_GB2312" w:eastAsia="仿宋_GB2312" w:hAnsi="仿宋_GB2312" w:cs="仿宋_GB2312"/>
          <w:sz w:val="24"/>
        </w:rPr>
      </w:pPr>
      <w:r>
        <w:rPr>
          <w:rFonts w:ascii="仿宋_GB2312" w:eastAsia="仿宋_GB2312" w:hAnsi="仿宋_GB2312" w:cs="仿宋_GB2312" w:hint="eastAsia"/>
          <w:sz w:val="24"/>
        </w:rPr>
        <w:t xml:space="preserve">邮政编码：510006 </w:t>
      </w:r>
    </w:p>
    <w:p w:rsidR="00547CB2" w:rsidRDefault="00547CB2" w:rsidP="005D4B12">
      <w:pPr>
        <w:numPr>
          <w:ilvl w:val="0"/>
          <w:numId w:val="9"/>
        </w:numPr>
        <w:spacing w:line="360" w:lineRule="auto"/>
        <w:rPr>
          <w:rFonts w:ascii="仿宋_GB2312" w:eastAsia="仿宋_GB2312" w:hAnsi="仿宋_GB2312" w:cs="仿宋_GB2312"/>
          <w:sz w:val="24"/>
        </w:rPr>
      </w:pPr>
      <w:r>
        <w:rPr>
          <w:rFonts w:ascii="仿宋_GB2312" w:eastAsia="仿宋_GB2312" w:hAnsi="仿宋_GB2312" w:cs="仿宋_GB2312" w:hint="eastAsia"/>
          <w:sz w:val="24"/>
        </w:rPr>
        <w:lastRenderedPageBreak/>
        <w:t xml:space="preserve">广州市华学知识产权代理有限公司 </w:t>
      </w:r>
    </w:p>
    <w:p w:rsidR="00547CB2" w:rsidRDefault="00547CB2" w:rsidP="005D4B12">
      <w:pPr>
        <w:spacing w:line="360" w:lineRule="auto"/>
        <w:ind w:firstLineChars="450" w:firstLine="1080"/>
        <w:rPr>
          <w:rFonts w:ascii="仿宋_GB2312" w:eastAsia="仿宋_GB2312" w:hAnsi="仿宋_GB2312" w:cs="仿宋_GB2312"/>
          <w:sz w:val="24"/>
        </w:rPr>
      </w:pPr>
      <w:r>
        <w:rPr>
          <w:rFonts w:ascii="仿宋_GB2312" w:eastAsia="仿宋_GB2312" w:hAnsi="仿宋_GB2312" w:cs="仿宋_GB2312" w:hint="eastAsia"/>
          <w:sz w:val="24"/>
        </w:rPr>
        <w:t xml:space="preserve">联系人：初元 </w:t>
      </w:r>
    </w:p>
    <w:p w:rsidR="00547CB2" w:rsidRDefault="00547CB2" w:rsidP="005D4B12">
      <w:pPr>
        <w:spacing w:line="360" w:lineRule="auto"/>
        <w:ind w:firstLineChars="450" w:firstLine="1080"/>
        <w:rPr>
          <w:rFonts w:ascii="仿宋_GB2312" w:eastAsia="仿宋_GB2312" w:hAnsi="仿宋_GB2312" w:cs="仿宋_GB2312"/>
          <w:sz w:val="24"/>
        </w:rPr>
      </w:pPr>
      <w:r>
        <w:rPr>
          <w:rFonts w:ascii="仿宋_GB2312" w:eastAsia="仿宋_GB2312" w:hAnsi="仿宋_GB2312" w:cs="仿宋_GB2312" w:hint="eastAsia"/>
          <w:sz w:val="24"/>
        </w:rPr>
        <w:t xml:space="preserve">电话：020－38743199 </w:t>
      </w:r>
    </w:p>
    <w:p w:rsidR="00547CB2" w:rsidRDefault="00547CB2" w:rsidP="005D4B12">
      <w:pPr>
        <w:spacing w:line="360" w:lineRule="auto"/>
        <w:ind w:firstLineChars="450" w:firstLine="1080"/>
        <w:rPr>
          <w:rFonts w:ascii="仿宋_GB2312" w:eastAsia="仿宋_GB2312" w:hAnsi="仿宋_GB2312" w:cs="仿宋_GB2312"/>
          <w:sz w:val="24"/>
        </w:rPr>
      </w:pPr>
      <w:r>
        <w:rPr>
          <w:rFonts w:ascii="仿宋_GB2312" w:eastAsia="仿宋_GB2312" w:hAnsi="仿宋_GB2312" w:cs="仿宋_GB2312" w:hint="eastAsia"/>
          <w:sz w:val="24"/>
        </w:rPr>
        <w:t xml:space="preserve">传真：020－38744550 </w:t>
      </w:r>
    </w:p>
    <w:p w:rsidR="00547CB2" w:rsidRDefault="00547CB2" w:rsidP="005D4B12">
      <w:pPr>
        <w:spacing w:line="360" w:lineRule="auto"/>
        <w:ind w:firstLineChars="450" w:firstLine="1080"/>
        <w:rPr>
          <w:rFonts w:ascii="仿宋_GB2312" w:eastAsia="仿宋_GB2312" w:hAnsi="仿宋_GB2312" w:cs="仿宋_GB2312"/>
          <w:sz w:val="24"/>
        </w:rPr>
      </w:pPr>
      <w:r>
        <w:rPr>
          <w:rFonts w:ascii="仿宋_GB2312" w:eastAsia="仿宋_GB2312" w:hAnsi="仿宋_GB2312" w:cs="仿宋_GB2312" w:hint="eastAsia"/>
          <w:sz w:val="24"/>
        </w:rPr>
        <w:t>邮箱：</w:t>
      </w:r>
      <w:hyperlink r:id="rId7" w:history="1">
        <w:r w:rsidRPr="004D0C75">
          <w:rPr>
            <w:rStyle w:val="a5"/>
            <w:rFonts w:ascii="仿宋_GB2312" w:eastAsia="仿宋_GB2312" w:hAnsi="仿宋_GB2312" w:cs="仿宋_GB2312" w:hint="eastAsia"/>
            <w:color w:val="auto"/>
            <w:sz w:val="24"/>
            <w:u w:val="none"/>
          </w:rPr>
          <w:t>hx_admin@126.com</w:t>
        </w:r>
      </w:hyperlink>
      <w:r>
        <w:rPr>
          <w:rFonts w:ascii="仿宋_GB2312" w:eastAsia="仿宋_GB2312" w:hAnsi="仿宋_GB2312" w:cs="仿宋_GB2312" w:hint="eastAsia"/>
          <w:sz w:val="24"/>
        </w:rPr>
        <w:t xml:space="preserve"> </w:t>
      </w:r>
    </w:p>
    <w:p w:rsidR="00516C53" w:rsidRDefault="00B53609" w:rsidP="00B53609">
      <w:pPr>
        <w:spacing w:before="240" w:line="360" w:lineRule="auto"/>
        <w:ind w:right="181" w:firstLineChars="200" w:firstLine="482"/>
        <w:rPr>
          <w:rFonts w:ascii="仿宋_GB2312" w:eastAsia="仿宋_GB2312" w:hAnsi="仿宋_GB2312" w:cs="仿宋_GB2312"/>
          <w:b/>
          <w:sz w:val="24"/>
        </w:rPr>
      </w:pPr>
      <w:r w:rsidRPr="00B53609">
        <w:rPr>
          <w:rFonts w:ascii="仿宋_GB2312" w:eastAsia="仿宋_GB2312" w:hAnsi="仿宋_GB2312" w:cs="仿宋_GB2312" w:hint="eastAsia"/>
          <w:b/>
          <w:sz w:val="24"/>
        </w:rPr>
        <w:t>七</w:t>
      </w:r>
      <w:r w:rsidRPr="00B53609">
        <w:rPr>
          <w:rFonts w:ascii="仿宋_GB2312" w:eastAsia="仿宋_GB2312" w:hAnsi="仿宋_GB2312" w:cs="仿宋_GB2312"/>
          <w:b/>
          <w:sz w:val="24"/>
        </w:rPr>
        <w:t>、本活动最终解释权归</w:t>
      </w:r>
      <w:r w:rsidRPr="00B53609">
        <w:rPr>
          <w:rFonts w:ascii="仿宋_GB2312" w:eastAsia="仿宋_GB2312" w:hAnsi="仿宋_GB2312" w:cs="仿宋_GB2312" w:hint="eastAsia"/>
          <w:b/>
          <w:sz w:val="24"/>
        </w:rPr>
        <w:t>第九届“华学”学术创新奖组委会</w:t>
      </w:r>
      <w:r w:rsidR="00516C53">
        <w:rPr>
          <w:rFonts w:ascii="仿宋_GB2312" w:eastAsia="仿宋_GB2312" w:hAnsi="仿宋_GB2312" w:cs="仿宋_GB2312" w:hint="eastAsia"/>
          <w:b/>
          <w:sz w:val="24"/>
        </w:rPr>
        <w:t>所</w:t>
      </w:r>
      <w:r w:rsidRPr="00B53609">
        <w:rPr>
          <w:rFonts w:ascii="仿宋_GB2312" w:eastAsia="仿宋_GB2312" w:hAnsi="仿宋_GB2312" w:cs="仿宋_GB2312" w:hint="eastAsia"/>
          <w:b/>
          <w:sz w:val="24"/>
        </w:rPr>
        <w:t>有</w:t>
      </w:r>
      <w:r w:rsidRPr="00B53609">
        <w:rPr>
          <w:rFonts w:ascii="仿宋_GB2312" w:eastAsia="仿宋_GB2312" w:hAnsi="仿宋_GB2312" w:cs="仿宋_GB2312"/>
          <w:b/>
          <w:sz w:val="24"/>
        </w:rPr>
        <w:t>。</w:t>
      </w:r>
    </w:p>
    <w:p w:rsidR="00547CB2" w:rsidRPr="00B53609" w:rsidRDefault="00B53609" w:rsidP="00516C53">
      <w:pPr>
        <w:spacing w:line="360" w:lineRule="auto"/>
        <w:ind w:right="181" w:firstLineChars="400" w:firstLine="964"/>
        <w:rPr>
          <w:rFonts w:ascii="仿宋_GB2312" w:eastAsia="仿宋_GB2312" w:hAnsi="仿宋_GB2312" w:cs="仿宋_GB2312"/>
          <w:b/>
          <w:sz w:val="24"/>
        </w:rPr>
      </w:pPr>
      <w:r w:rsidRPr="00B53609">
        <w:rPr>
          <w:rFonts w:ascii="仿宋_GB2312" w:eastAsia="仿宋_GB2312" w:hAnsi="仿宋_GB2312" w:cs="仿宋_GB2312" w:hint="eastAsia"/>
          <w:b/>
          <w:sz w:val="24"/>
        </w:rPr>
        <w:t>其他未尽</w:t>
      </w:r>
      <w:r w:rsidRPr="00B53609">
        <w:rPr>
          <w:rFonts w:ascii="仿宋_GB2312" w:eastAsia="仿宋_GB2312" w:hAnsi="仿宋_GB2312" w:cs="仿宋_GB2312"/>
          <w:b/>
          <w:sz w:val="24"/>
        </w:rPr>
        <w:t>事宜以后续通知为准。</w:t>
      </w:r>
    </w:p>
    <w:p w:rsidR="00BC0353" w:rsidRDefault="00BC0353" w:rsidP="005D4B12">
      <w:pPr>
        <w:spacing w:line="360" w:lineRule="auto"/>
        <w:ind w:firstLineChars="300" w:firstLine="720"/>
        <w:rPr>
          <w:rFonts w:ascii="仿宋_GB2312" w:eastAsia="仿宋_GB2312" w:hAnsi="仿宋_GB2312" w:cs="仿宋_GB2312"/>
          <w:sz w:val="24"/>
        </w:rPr>
      </w:pPr>
    </w:p>
    <w:p w:rsidR="00547CB2" w:rsidRDefault="00547CB2" w:rsidP="005D4B12">
      <w:pPr>
        <w:spacing w:line="360" w:lineRule="auto"/>
        <w:ind w:right="1076"/>
        <w:jc w:val="right"/>
        <w:rPr>
          <w:rFonts w:ascii="仿宋_GB2312" w:eastAsia="仿宋_GB2312" w:hAnsi="仿宋_GB2312" w:cs="仿宋_GB2312"/>
          <w:sz w:val="24"/>
        </w:rPr>
      </w:pPr>
      <w:r>
        <w:rPr>
          <w:rFonts w:ascii="仿宋_GB2312" w:eastAsia="仿宋_GB2312" w:hAnsi="仿宋_GB2312" w:cs="仿宋_GB2312" w:hint="eastAsia"/>
          <w:sz w:val="24"/>
        </w:rPr>
        <w:t>华南理工大学</w:t>
      </w:r>
    </w:p>
    <w:p w:rsidR="00547CB2" w:rsidRDefault="00547CB2" w:rsidP="005D4B12">
      <w:pPr>
        <w:spacing w:line="360" w:lineRule="auto"/>
        <w:ind w:right="-58"/>
        <w:jc w:val="right"/>
        <w:rPr>
          <w:rFonts w:ascii="仿宋_GB2312" w:eastAsia="仿宋_GB2312" w:hAnsi="仿宋_GB2312" w:cs="仿宋_GB2312"/>
          <w:sz w:val="24"/>
        </w:rPr>
      </w:pPr>
      <w:r>
        <w:rPr>
          <w:rFonts w:ascii="仿宋_GB2312" w:eastAsia="仿宋_GB2312" w:hAnsi="仿宋_GB2312" w:cs="仿宋_GB2312" w:hint="eastAsia"/>
          <w:sz w:val="24"/>
        </w:rPr>
        <w:t>第九届“华学”学术创新奖组委会</w:t>
      </w:r>
    </w:p>
    <w:p w:rsidR="00547CB2" w:rsidRDefault="00547CB2" w:rsidP="005D4B12">
      <w:pPr>
        <w:spacing w:line="360" w:lineRule="auto"/>
        <w:ind w:right="368"/>
        <w:jc w:val="right"/>
        <w:rPr>
          <w:rFonts w:ascii="仿宋_GB2312" w:eastAsia="仿宋_GB2312" w:hAnsi="仿宋_GB2312" w:cs="仿宋_GB2312"/>
          <w:sz w:val="24"/>
        </w:rPr>
      </w:pPr>
      <w:r>
        <w:rPr>
          <w:rFonts w:ascii="仿宋_GB2312" w:eastAsia="仿宋_GB2312" w:hAnsi="仿宋_GB2312" w:cs="仿宋_GB2312" w:hint="eastAsia"/>
          <w:sz w:val="24"/>
        </w:rPr>
        <w:t>二</w:t>
      </w:r>
      <w:r>
        <w:rPr>
          <w:rFonts w:ascii="微软雅黑" w:eastAsia="仿宋_GB2312" w:hAnsi="微软雅黑" w:cs="微软雅黑"/>
          <w:sz w:val="24"/>
        </w:rPr>
        <w:t>〇</w:t>
      </w:r>
      <w:r>
        <w:rPr>
          <w:rFonts w:ascii="仿宋_GB2312" w:eastAsia="仿宋_GB2312" w:hAnsi="仿宋_GB2312" w:cs="仿宋_GB2312" w:hint="eastAsia"/>
          <w:sz w:val="24"/>
        </w:rPr>
        <w:t>一四年十一月二十一日</w:t>
      </w:r>
    </w:p>
    <w:p w:rsidR="00DC0554" w:rsidRPr="00547CB2" w:rsidRDefault="00DC0554" w:rsidP="005D4B12">
      <w:pPr>
        <w:spacing w:line="360" w:lineRule="auto"/>
      </w:pPr>
    </w:p>
    <w:sectPr w:rsidR="00DC0554" w:rsidRPr="00547CB2" w:rsidSect="0074561E">
      <w:headerReference w:type="default" r:id="rId8"/>
      <w:footerReference w:type="default" r:id="rId9"/>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4EE9" w:rsidRDefault="00294EE9">
      <w:r>
        <w:separator/>
      </w:r>
    </w:p>
  </w:endnote>
  <w:endnote w:type="continuationSeparator" w:id="0">
    <w:p w:rsidR="00294EE9" w:rsidRDefault="00294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0554" w:rsidRDefault="00547CB2">
    <w:pPr>
      <w:pStyle w:val="a4"/>
    </w:pPr>
    <w:r>
      <w:rPr>
        <w:noProof/>
        <w:lang w:val="en-US" w:eastAsia="zh-CN"/>
      </w:rPr>
      <mc:AlternateContent>
        <mc:Choice Requires="wpg">
          <w:drawing>
            <wp:anchor distT="0" distB="0" distL="114300" distR="114300" simplePos="0" relativeHeight="251659264" behindDoc="0" locked="0" layoutInCell="1" allowOverlap="1">
              <wp:simplePos x="0" y="0"/>
              <wp:positionH relativeFrom="rightMargin">
                <wp:align>center</wp:align>
              </wp:positionH>
              <wp:positionV relativeFrom="bottomMargin">
                <wp:align>center</wp:align>
              </wp:positionV>
              <wp:extent cx="457200" cy="347980"/>
              <wp:effectExtent l="38100" t="47625" r="38100" b="4254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347980"/>
                        <a:chOff x="10104" y="14464"/>
                        <a:chExt cx="720" cy="548"/>
                      </a:xfrm>
                    </wpg:grpSpPr>
                    <wps:wsp>
                      <wps:cNvPr id="2" name="Rectangle 20"/>
                      <wps:cNvSpPr>
                        <a:spLocks noChangeArrowheads="1"/>
                      </wps:cNvSpPr>
                      <wps:spPr bwMode="auto">
                        <a:xfrm rot="-5786020">
                          <a:off x="10190" y="14378"/>
                          <a:ext cx="548" cy="720"/>
                        </a:xfrm>
                        <a:prstGeom prst="rect">
                          <a:avLst/>
                        </a:prstGeom>
                        <a:solidFill>
                          <a:srgbClr val="FFFFFF"/>
                        </a:solidFill>
                        <a:ln w="9525">
                          <a:solidFill>
                            <a:srgbClr val="737373"/>
                          </a:solidFill>
                          <a:miter lim="800000"/>
                          <a:headEnd/>
                          <a:tailEnd/>
                        </a:ln>
                      </wps:spPr>
                      <wps:bodyPr rot="0" vert="horz" wrap="square" lIns="91440" tIns="45720" rIns="91440" bIns="45720" anchor="t" anchorCtr="0" upright="1">
                        <a:noAutofit/>
                      </wps:bodyPr>
                    </wps:wsp>
                    <wps:wsp>
                      <wps:cNvPr id="3" name="Rectangle 21"/>
                      <wps:cNvSpPr>
                        <a:spLocks noChangeArrowheads="1"/>
                      </wps:cNvSpPr>
                      <wps:spPr bwMode="auto">
                        <a:xfrm rot="-4936653">
                          <a:off x="10190" y="14378"/>
                          <a:ext cx="548" cy="720"/>
                        </a:xfrm>
                        <a:prstGeom prst="rect">
                          <a:avLst/>
                        </a:prstGeom>
                        <a:solidFill>
                          <a:srgbClr val="FFFFFF"/>
                        </a:solidFill>
                        <a:ln w="9525">
                          <a:solidFill>
                            <a:srgbClr val="737373"/>
                          </a:solidFill>
                          <a:miter lim="800000"/>
                          <a:headEnd/>
                          <a:tailEnd/>
                        </a:ln>
                      </wps:spPr>
                      <wps:bodyPr rot="0" vert="horz" wrap="square" lIns="91440" tIns="45720" rIns="91440" bIns="45720" anchor="t" anchorCtr="0" upright="1">
                        <a:noAutofit/>
                      </wps:bodyPr>
                    </wps:wsp>
                    <wps:wsp>
                      <wps:cNvPr id="4" name="Rectangle 22"/>
                      <wps:cNvSpPr>
                        <a:spLocks noChangeArrowheads="1"/>
                      </wps:cNvSpPr>
                      <wps:spPr bwMode="auto">
                        <a:xfrm rot="-5400000">
                          <a:off x="10190" y="14378"/>
                          <a:ext cx="548" cy="720"/>
                        </a:xfrm>
                        <a:prstGeom prst="rect">
                          <a:avLst/>
                        </a:prstGeom>
                        <a:solidFill>
                          <a:srgbClr val="FFFFFF"/>
                        </a:solidFill>
                        <a:ln w="9525">
                          <a:solidFill>
                            <a:srgbClr val="737373"/>
                          </a:solidFill>
                          <a:miter lim="800000"/>
                          <a:headEnd/>
                          <a:tailEnd/>
                        </a:ln>
                      </wps:spPr>
                      <wps:txbx>
                        <w:txbxContent>
                          <w:p w:rsidR="00547CB2" w:rsidRDefault="00547CB2">
                            <w:pPr>
                              <w:pStyle w:val="a4"/>
                              <w:jc w:val="center"/>
                            </w:pPr>
                            <w:r>
                              <w:fldChar w:fldCharType="begin"/>
                            </w:r>
                            <w:r>
                              <w:instrText>PAGE    \* MERGEFORMAT</w:instrText>
                            </w:r>
                            <w:r>
                              <w:fldChar w:fldCharType="separate"/>
                            </w:r>
                            <w:r w:rsidR="00D43F21" w:rsidRPr="00D43F21">
                              <w:rPr>
                                <w:noProof/>
                                <w:lang w:val="zh-CN" w:eastAsia="zh-CN"/>
                              </w:rPr>
                              <w:t>3</w:t>
                            </w:r>
                            <w:r>
                              <w:fldChar w:fldCharType="end"/>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0;margin-top:0;width:36pt;height:27.4pt;z-index:251659264;mso-position-horizontal:center;mso-position-horizontal-relative:right-margin-area;mso-position-vertical:center;mso-position-vertical-relative:bottom-margin-area" coordorigin="10104,14464" coordsize="72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">
              <v:rect id="Rectangle 20" o:spid="_x0000_s1027" style="position:absolute;left:10190;top:14378;width:548;height:720;rotation:-6319877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fO+osEA&#10;AADaAAAADwAAAGRycy9kb3ducmV2LnhtbESPQYvCMBSE74L/ITzBm6aKqHSNsiiK7GHBVtjro3lN&#10;yzYvpYla//1GEPY4zMw3zGbX20bcqfO1YwWzaQKCuHC6ZqPgmh8naxA+IGtsHJOCJ3nYbYeDDaba&#10;PfhC9ywYESHsU1RQhdCmUvqiIot+6lri6JWusxii7IzUHT4i3DZyniRLabHmuFBhS/uKit/sZhUs&#10;Da+zPtflwmbf5itZlYfTT6nUeNR/foAI1If/8Lt91grm8LoSb4Dc/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HzvqLBAAAA2gAAAA8AAAAAAAAAAAAAAAAAmAIAAGRycy9kb3du&#10;cmV2LnhtbFBLBQYAAAAABAAEAPUAAACGAwAAAAA=&#10;" strokecolor="#737373"/>
              <v:rect id="Rectangle 21" o:spid="_x0000_s1028" style="position:absolute;left:10190;top:14378;width:548;height:720;rotation:-5392142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vGacMA&#10;AADaAAAADwAAAGRycy9kb3ducmV2LnhtbESP0WoCMRRE34X+Q7iFvtWslrp2axRbaKkIgqsfcNlc&#10;N4ubmyVJdfXrTaHg4zAzZ5jZoretOJEPjWMFo2EGgrhyuuFawX739TwFESKyxtYxKbhQgMX8YTDD&#10;Qrszb+lUxlokCIcCFZgYu0LKUBmyGIauI07ewXmLMUlfS+3xnOC2leMsm0iLDacFgx19GqqO5a9V&#10;YPvLx65bf19zc+DN29av8n35qtTTY798BxGpj/fwf/tHK3iBvyvpBsj5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CvGacMAAADaAAAADwAAAAAAAAAAAAAAAACYAgAAZHJzL2Rv&#10;d25yZXYueG1sUEsFBgAAAAAEAAQA9QAAAIgDAAAAAA==&#10;" strokecolor="#737373"/>
              <v:rect id="Rectangle 22" o:spid="_x0000_s1029" style="position:absolute;left:10190;top:14378;width:548;height:720;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JtLsIA&#10;AADaAAAADwAAAGRycy9kb3ducmV2LnhtbESPT4vCMBTE74LfITzBm03rnyrVKLKwsIsnqx68PZpn&#10;W2xeShO1++03wsIeh5n5DbPZ9aYRT+pcbVlBEsUgiAuray4VnE+fkxUI55E1NpZJwQ852G2Hgw1m&#10;2r74SM/clyJA2GWooPK+zaR0RUUGXWRb4uDdbGfQB9mVUnf4CnDTyGkcp9JgzWGhwpY+Kiru+cMo&#10;kLdSJvk1cW4+W17SNF30j8O3UuNRv1+D8NT7//Bf+0srmMP7SrgBcvs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om0uwgAAANoAAAAPAAAAAAAAAAAAAAAAAJgCAABkcnMvZG93&#10;bnJldi54bWxQSwUGAAAAAAQABAD1AAAAhwMAAAAA&#10;" strokecolor="#737373">
                <v:textbox>
                  <w:txbxContent>
                    <w:p w:rsidR="00547CB2" w:rsidRDefault="00547CB2">
                      <w:pPr>
                        <w:pStyle w:val="a4"/>
                        <w:jc w:val="center"/>
                      </w:pPr>
                      <w:r>
                        <w:fldChar w:fldCharType="begin"/>
                      </w:r>
                      <w:r>
                        <w:instrText>PAGE    \* MERGEFORMAT</w:instrText>
                      </w:r>
                      <w:r>
                        <w:fldChar w:fldCharType="separate"/>
                      </w:r>
                      <w:r w:rsidR="00D43F21" w:rsidRPr="00D43F21">
                        <w:rPr>
                          <w:noProof/>
                          <w:lang w:val="zh-CN" w:eastAsia="zh-CN"/>
                        </w:rPr>
                        <w:t>3</w:t>
                      </w:r>
                      <w:r>
                        <w:fldChar w:fldCharType="end"/>
                      </w:r>
                    </w:p>
                  </w:txbxContent>
                </v:textbox>
              </v:rect>
              <w10:wrap anchorx="margin" anchory="margin"/>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4EE9" w:rsidRDefault="00294EE9">
      <w:r>
        <w:separator/>
      </w:r>
    </w:p>
  </w:footnote>
  <w:footnote w:type="continuationSeparator" w:id="0">
    <w:p w:rsidR="00294EE9" w:rsidRDefault="00294E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6D9C" w:rsidRPr="00066D9C" w:rsidRDefault="00E57645">
    <w:pPr>
      <w:pStyle w:val="a3"/>
    </w:pPr>
    <w:r>
      <w:rPr>
        <w:rFonts w:hint="eastAsia"/>
      </w:rPr>
      <w:t>【</w:t>
    </w:r>
    <w:proofErr w:type="spellStart"/>
    <w:r w:rsidR="00066D9C" w:rsidRPr="00066D9C">
      <w:rPr>
        <w:rFonts w:hint="eastAsia"/>
      </w:rPr>
      <w:t>华南理工大学第九届“华学”学术创新奖</w:t>
    </w:r>
    <w:r>
      <w:rPr>
        <w:rFonts w:hint="eastAsia"/>
      </w:rPr>
      <w:t>活动</w:t>
    </w:r>
    <w:r w:rsidR="00066D9C" w:rsidRPr="00066D9C">
      <w:rPr>
        <w:rFonts w:hint="eastAsia"/>
      </w:rPr>
      <w:t>方案</w:t>
    </w:r>
    <w:proofErr w:type="spellEnd"/>
    <w:r>
      <w:rPr>
        <w:rFonts w:hint="eastAsia"/>
      </w:rPr>
      <w:t>】</w:t>
    </w:r>
  </w:p>
  <w:p w:rsidR="00DC0554" w:rsidRDefault="00DC0554">
    <w:pPr>
      <w:pStyle w:val="a3"/>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8B498B"/>
    <w:multiLevelType w:val="hybridMultilevel"/>
    <w:tmpl w:val="5732AFCC"/>
    <w:lvl w:ilvl="0" w:tplc="0409000F">
      <w:start w:val="1"/>
      <w:numFmt w:val="decimal"/>
      <w:lvlText w:val="%1."/>
      <w:lvlJc w:val="left"/>
      <w:pPr>
        <w:ind w:left="1140" w:hanging="420"/>
      </w:p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1">
    <w:nsid w:val="184F3C04"/>
    <w:multiLevelType w:val="hybridMultilevel"/>
    <w:tmpl w:val="0186EE9A"/>
    <w:lvl w:ilvl="0" w:tplc="26BC6BFE">
      <w:start w:val="1"/>
      <w:numFmt w:val="decimal"/>
      <w:lvlText w:val="%1."/>
      <w:lvlJc w:val="left"/>
      <w:pPr>
        <w:ind w:left="1095" w:hanging="375"/>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2">
    <w:nsid w:val="192C672A"/>
    <w:multiLevelType w:val="hybridMultilevel"/>
    <w:tmpl w:val="AB5C822A"/>
    <w:lvl w:ilvl="0" w:tplc="BD4C875E">
      <w:start w:val="1"/>
      <w:numFmt w:val="decimal"/>
      <w:lvlText w:val="%1．"/>
      <w:lvlJc w:val="left"/>
      <w:pPr>
        <w:ind w:left="1080" w:hanging="36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3">
    <w:nsid w:val="20EA77D3"/>
    <w:multiLevelType w:val="multilevel"/>
    <w:tmpl w:val="20EA77D3"/>
    <w:lvl w:ilvl="0">
      <w:start w:val="1"/>
      <w:numFmt w:val="decimal"/>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4">
    <w:nsid w:val="3B4A4FA7"/>
    <w:multiLevelType w:val="hybridMultilevel"/>
    <w:tmpl w:val="FA80C046"/>
    <w:lvl w:ilvl="0" w:tplc="1640D3D4">
      <w:start w:val="1"/>
      <w:numFmt w:val="japaneseCounting"/>
      <w:lvlText w:val="%1、"/>
      <w:lvlJc w:val="left"/>
      <w:pPr>
        <w:ind w:left="600" w:hanging="60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481E736F"/>
    <w:multiLevelType w:val="hybridMultilevel"/>
    <w:tmpl w:val="A28ECC02"/>
    <w:lvl w:ilvl="0" w:tplc="34843AD6">
      <w:start w:val="1"/>
      <w:numFmt w:val="japaneseCounting"/>
      <w:lvlText w:val="%1、"/>
      <w:lvlJc w:val="left"/>
      <w:pPr>
        <w:ind w:left="600" w:hanging="60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4AB67632"/>
    <w:multiLevelType w:val="hybridMultilevel"/>
    <w:tmpl w:val="A7EA29D2"/>
    <w:lvl w:ilvl="0" w:tplc="EFE6010C">
      <w:start w:val="9"/>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5444FC56"/>
    <w:multiLevelType w:val="singleLevel"/>
    <w:tmpl w:val="5444FC56"/>
    <w:lvl w:ilvl="0">
      <w:start w:val="8"/>
      <w:numFmt w:val="chineseCounting"/>
      <w:suff w:val="nothing"/>
      <w:lvlText w:val="%1、"/>
      <w:lvlJc w:val="left"/>
    </w:lvl>
  </w:abstractNum>
  <w:abstractNum w:abstractNumId="8">
    <w:nsid w:val="5A2D4BA4"/>
    <w:multiLevelType w:val="hybridMultilevel"/>
    <w:tmpl w:val="DD6AEC9A"/>
    <w:lvl w:ilvl="0" w:tplc="D6306DE2">
      <w:start w:val="9"/>
      <w:numFmt w:val="japaneseCounting"/>
      <w:lvlText w:val="%1、"/>
      <w:lvlJc w:val="left"/>
      <w:pPr>
        <w:ind w:left="1202" w:hanging="72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9">
    <w:nsid w:val="612634A2"/>
    <w:multiLevelType w:val="hybridMultilevel"/>
    <w:tmpl w:val="E8524700"/>
    <w:lvl w:ilvl="0" w:tplc="0409000F">
      <w:start w:val="1"/>
      <w:numFmt w:val="decimal"/>
      <w:lvlText w:val="%1."/>
      <w:lvlJc w:val="left"/>
      <w:pPr>
        <w:ind w:left="1140" w:hanging="420"/>
      </w:p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10">
    <w:nsid w:val="65621B7F"/>
    <w:multiLevelType w:val="hybridMultilevel"/>
    <w:tmpl w:val="86946C1E"/>
    <w:lvl w:ilvl="0" w:tplc="3EC8D9A0">
      <w:start w:val="1"/>
      <w:numFmt w:val="decimal"/>
      <w:lvlText w:val="%1."/>
      <w:lvlJc w:val="left"/>
      <w:pPr>
        <w:ind w:left="1080" w:hanging="36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11">
    <w:nsid w:val="681B3094"/>
    <w:multiLevelType w:val="hybridMultilevel"/>
    <w:tmpl w:val="973A183E"/>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nsid w:val="7DFF7D03"/>
    <w:multiLevelType w:val="hybridMultilevel"/>
    <w:tmpl w:val="4F526A70"/>
    <w:lvl w:ilvl="0" w:tplc="3EC8D9A0">
      <w:start w:val="1"/>
      <w:numFmt w:val="decimal"/>
      <w:lvlText w:val="%1."/>
      <w:lvlJc w:val="left"/>
      <w:pPr>
        <w:ind w:left="1080" w:hanging="36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13">
    <w:nsid w:val="7EA135C0"/>
    <w:multiLevelType w:val="hybridMultilevel"/>
    <w:tmpl w:val="1576A1F4"/>
    <w:lvl w:ilvl="0" w:tplc="2126F302">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7"/>
  </w:num>
  <w:num w:numId="3">
    <w:abstractNumId w:val="5"/>
  </w:num>
  <w:num w:numId="4">
    <w:abstractNumId w:val="4"/>
  </w:num>
  <w:num w:numId="5">
    <w:abstractNumId w:val="13"/>
  </w:num>
  <w:num w:numId="6">
    <w:abstractNumId w:val="8"/>
  </w:num>
  <w:num w:numId="7">
    <w:abstractNumId w:val="6"/>
  </w:num>
  <w:num w:numId="8">
    <w:abstractNumId w:val="11"/>
  </w:num>
  <w:num w:numId="9">
    <w:abstractNumId w:val="1"/>
  </w:num>
  <w:num w:numId="10">
    <w:abstractNumId w:val="12"/>
  </w:num>
  <w:num w:numId="11">
    <w:abstractNumId w:val="0"/>
  </w:num>
  <w:num w:numId="12">
    <w:abstractNumId w:val="10"/>
  </w:num>
  <w:num w:numId="13">
    <w:abstractNumId w:val="9"/>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0"/>
  <w:drawingGridVerticalSpacing w:val="120"/>
  <w:doNotUseMarginsForDrawingGridOrigin/>
  <w:doNotShadeFormData/>
  <w:noPunctuationKerning/>
  <w:characterSpacingControl w:val="compressPunctuation"/>
  <w:doNotValidateAgainstSchema/>
  <w:doNotDemarcateInvalidXml/>
  <w:hdrShapeDefaults>
    <o:shapedefaults v:ext="edit" spidmax="2049" fillcolor="#9cbee0" strokecolor="#739cc3">
      <v:fill color="#9cbee0" color2="#bbd5f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312A"/>
    <w:rsid w:val="00003628"/>
    <w:rsid w:val="00016C88"/>
    <w:rsid w:val="00021C6C"/>
    <w:rsid w:val="00037F6C"/>
    <w:rsid w:val="00066D9C"/>
    <w:rsid w:val="000B299B"/>
    <w:rsid w:val="000B4860"/>
    <w:rsid w:val="000B70CB"/>
    <w:rsid w:val="000C0AC7"/>
    <w:rsid w:val="000C3EA7"/>
    <w:rsid w:val="000C4558"/>
    <w:rsid w:val="000C56A4"/>
    <w:rsid w:val="000C6442"/>
    <w:rsid w:val="000C6536"/>
    <w:rsid w:val="001148C9"/>
    <w:rsid w:val="00132E36"/>
    <w:rsid w:val="00134DF5"/>
    <w:rsid w:val="0014295E"/>
    <w:rsid w:val="00161673"/>
    <w:rsid w:val="001649F8"/>
    <w:rsid w:val="00170597"/>
    <w:rsid w:val="00172A27"/>
    <w:rsid w:val="001849BC"/>
    <w:rsid w:val="00191E34"/>
    <w:rsid w:val="001A13D3"/>
    <w:rsid w:val="001E2A08"/>
    <w:rsid w:val="0020314A"/>
    <w:rsid w:val="0020739D"/>
    <w:rsid w:val="00220795"/>
    <w:rsid w:val="0022096C"/>
    <w:rsid w:val="00224A6F"/>
    <w:rsid w:val="00224FE1"/>
    <w:rsid w:val="00242D2E"/>
    <w:rsid w:val="00246E42"/>
    <w:rsid w:val="00253C65"/>
    <w:rsid w:val="00265009"/>
    <w:rsid w:val="00273525"/>
    <w:rsid w:val="00292A30"/>
    <w:rsid w:val="00294EE9"/>
    <w:rsid w:val="00295D67"/>
    <w:rsid w:val="002A2D31"/>
    <w:rsid w:val="002E1946"/>
    <w:rsid w:val="002F7234"/>
    <w:rsid w:val="00304DE0"/>
    <w:rsid w:val="00314053"/>
    <w:rsid w:val="00317F42"/>
    <w:rsid w:val="00320DC6"/>
    <w:rsid w:val="003449F7"/>
    <w:rsid w:val="00347C7A"/>
    <w:rsid w:val="003510FD"/>
    <w:rsid w:val="00355DD3"/>
    <w:rsid w:val="00361156"/>
    <w:rsid w:val="00366F90"/>
    <w:rsid w:val="00384825"/>
    <w:rsid w:val="003A2E59"/>
    <w:rsid w:val="003B024D"/>
    <w:rsid w:val="003B31FC"/>
    <w:rsid w:val="00416F6E"/>
    <w:rsid w:val="00445404"/>
    <w:rsid w:val="004563C7"/>
    <w:rsid w:val="004600D4"/>
    <w:rsid w:val="00463DD1"/>
    <w:rsid w:val="00485397"/>
    <w:rsid w:val="004C6DF0"/>
    <w:rsid w:val="004D0C75"/>
    <w:rsid w:val="00501948"/>
    <w:rsid w:val="00504CB2"/>
    <w:rsid w:val="00512B4E"/>
    <w:rsid w:val="00516C53"/>
    <w:rsid w:val="00537DB2"/>
    <w:rsid w:val="005428D3"/>
    <w:rsid w:val="00544895"/>
    <w:rsid w:val="00547CB2"/>
    <w:rsid w:val="005A2AAF"/>
    <w:rsid w:val="005B69A2"/>
    <w:rsid w:val="005C3FF1"/>
    <w:rsid w:val="005D4A43"/>
    <w:rsid w:val="005D4B12"/>
    <w:rsid w:val="005E31B0"/>
    <w:rsid w:val="0063132D"/>
    <w:rsid w:val="00632F01"/>
    <w:rsid w:val="00641FB2"/>
    <w:rsid w:val="0065390F"/>
    <w:rsid w:val="00680B65"/>
    <w:rsid w:val="006A3BDC"/>
    <w:rsid w:val="006B7819"/>
    <w:rsid w:val="006B7A33"/>
    <w:rsid w:val="006E6C49"/>
    <w:rsid w:val="00705510"/>
    <w:rsid w:val="00711D48"/>
    <w:rsid w:val="00727896"/>
    <w:rsid w:val="0074561E"/>
    <w:rsid w:val="00787DF1"/>
    <w:rsid w:val="0079733F"/>
    <w:rsid w:val="007A0BD7"/>
    <w:rsid w:val="007B6A65"/>
    <w:rsid w:val="007B6EC8"/>
    <w:rsid w:val="007D0FD6"/>
    <w:rsid w:val="007E0C85"/>
    <w:rsid w:val="007F2945"/>
    <w:rsid w:val="007F2E61"/>
    <w:rsid w:val="007F64C0"/>
    <w:rsid w:val="00862F0B"/>
    <w:rsid w:val="0089303C"/>
    <w:rsid w:val="008B1609"/>
    <w:rsid w:val="008C02CC"/>
    <w:rsid w:val="008C2657"/>
    <w:rsid w:val="008C7BE7"/>
    <w:rsid w:val="008E3187"/>
    <w:rsid w:val="008F4CA9"/>
    <w:rsid w:val="00911BAA"/>
    <w:rsid w:val="00915CDE"/>
    <w:rsid w:val="00923698"/>
    <w:rsid w:val="00941AAF"/>
    <w:rsid w:val="00965509"/>
    <w:rsid w:val="009711BE"/>
    <w:rsid w:val="009750E0"/>
    <w:rsid w:val="00991677"/>
    <w:rsid w:val="00991FF4"/>
    <w:rsid w:val="0099784A"/>
    <w:rsid w:val="009B749E"/>
    <w:rsid w:val="009D264C"/>
    <w:rsid w:val="00A13D57"/>
    <w:rsid w:val="00A17000"/>
    <w:rsid w:val="00A24EB8"/>
    <w:rsid w:val="00A42CDF"/>
    <w:rsid w:val="00A438A4"/>
    <w:rsid w:val="00A52B28"/>
    <w:rsid w:val="00A572F4"/>
    <w:rsid w:val="00A57E34"/>
    <w:rsid w:val="00A7144C"/>
    <w:rsid w:val="00A75776"/>
    <w:rsid w:val="00A81718"/>
    <w:rsid w:val="00A85BD5"/>
    <w:rsid w:val="00A97338"/>
    <w:rsid w:val="00AA5FB3"/>
    <w:rsid w:val="00AD4395"/>
    <w:rsid w:val="00AE6C7F"/>
    <w:rsid w:val="00B35110"/>
    <w:rsid w:val="00B41639"/>
    <w:rsid w:val="00B436CE"/>
    <w:rsid w:val="00B44016"/>
    <w:rsid w:val="00B53609"/>
    <w:rsid w:val="00B734EB"/>
    <w:rsid w:val="00B82DC1"/>
    <w:rsid w:val="00B8761F"/>
    <w:rsid w:val="00B95BC8"/>
    <w:rsid w:val="00BA06AD"/>
    <w:rsid w:val="00BC0353"/>
    <w:rsid w:val="00BC4912"/>
    <w:rsid w:val="00BC7129"/>
    <w:rsid w:val="00BD0625"/>
    <w:rsid w:val="00BD4459"/>
    <w:rsid w:val="00C01035"/>
    <w:rsid w:val="00C10C30"/>
    <w:rsid w:val="00C24CBD"/>
    <w:rsid w:val="00C429F0"/>
    <w:rsid w:val="00C44B85"/>
    <w:rsid w:val="00C5009B"/>
    <w:rsid w:val="00C63835"/>
    <w:rsid w:val="00C947FD"/>
    <w:rsid w:val="00CA3E34"/>
    <w:rsid w:val="00CA644D"/>
    <w:rsid w:val="00CA7E61"/>
    <w:rsid w:val="00CB0503"/>
    <w:rsid w:val="00CB3542"/>
    <w:rsid w:val="00CC1D3D"/>
    <w:rsid w:val="00CC1E8F"/>
    <w:rsid w:val="00CC38DF"/>
    <w:rsid w:val="00CC7048"/>
    <w:rsid w:val="00CD171C"/>
    <w:rsid w:val="00CD39CA"/>
    <w:rsid w:val="00CD4882"/>
    <w:rsid w:val="00CE2CD3"/>
    <w:rsid w:val="00CE5CB2"/>
    <w:rsid w:val="00CF4253"/>
    <w:rsid w:val="00D01A24"/>
    <w:rsid w:val="00D07805"/>
    <w:rsid w:val="00D12FE4"/>
    <w:rsid w:val="00D25E1D"/>
    <w:rsid w:val="00D34910"/>
    <w:rsid w:val="00D43F21"/>
    <w:rsid w:val="00D77344"/>
    <w:rsid w:val="00D82E50"/>
    <w:rsid w:val="00D84ABB"/>
    <w:rsid w:val="00D86AA3"/>
    <w:rsid w:val="00D86CFD"/>
    <w:rsid w:val="00DC0554"/>
    <w:rsid w:val="00DE292E"/>
    <w:rsid w:val="00DF1B4F"/>
    <w:rsid w:val="00E00A41"/>
    <w:rsid w:val="00E01CDD"/>
    <w:rsid w:val="00E16F87"/>
    <w:rsid w:val="00E406FF"/>
    <w:rsid w:val="00E43B44"/>
    <w:rsid w:val="00E475CD"/>
    <w:rsid w:val="00E47AC4"/>
    <w:rsid w:val="00E57645"/>
    <w:rsid w:val="00E769AB"/>
    <w:rsid w:val="00E83006"/>
    <w:rsid w:val="00E87EFA"/>
    <w:rsid w:val="00EA117B"/>
    <w:rsid w:val="00EA5033"/>
    <w:rsid w:val="00EB622D"/>
    <w:rsid w:val="00EC700A"/>
    <w:rsid w:val="00ED11F1"/>
    <w:rsid w:val="00ED5F2C"/>
    <w:rsid w:val="00F0061A"/>
    <w:rsid w:val="00F06669"/>
    <w:rsid w:val="00F17E39"/>
    <w:rsid w:val="00F208F0"/>
    <w:rsid w:val="00F37095"/>
    <w:rsid w:val="00F403AE"/>
    <w:rsid w:val="00F551FD"/>
    <w:rsid w:val="00F601A6"/>
    <w:rsid w:val="00F629E8"/>
    <w:rsid w:val="00F671C1"/>
    <w:rsid w:val="00F70ABC"/>
    <w:rsid w:val="00F7142A"/>
    <w:rsid w:val="00F71D98"/>
    <w:rsid w:val="00F7390D"/>
    <w:rsid w:val="00F80EA7"/>
    <w:rsid w:val="00F81C2C"/>
    <w:rsid w:val="00F87C10"/>
    <w:rsid w:val="00F96AEF"/>
    <w:rsid w:val="00FB0E73"/>
    <w:rsid w:val="00FB2E1E"/>
    <w:rsid w:val="00FE0F2C"/>
    <w:rsid w:val="00FE38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9cbee0" strokecolor="#739cc3">
      <v:fill color="#9cbee0" color2="#bbd5f0" type="gradient">
        <o:fill v:ext="view" type="gradientUnscaled"/>
      </v:fill>
      <v:stroke color="#739cc3" weight="1.25pt"/>
    </o:shapedefaults>
    <o:shapelayout v:ext="edit">
      <o:idmap v:ext="edit" data="1"/>
    </o:shapelayout>
  </w:shapeDefaults>
  <w:decimalSymbol w:val="."/>
  <w:listSeparator w:val=","/>
  <w15:chartTrackingRefBased/>
  <w15:docId w15:val="{0B543221-E36F-4E34-8AB3-C51080AAB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4561E"/>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har">
    <w:name w:val="页眉 Char"/>
    <w:link w:val="a3"/>
    <w:uiPriority w:val="99"/>
    <w:locked/>
    <w:rsid w:val="0074561E"/>
    <w:rPr>
      <w:rFonts w:cs="Times New Roman"/>
      <w:sz w:val="18"/>
      <w:szCs w:val="18"/>
    </w:rPr>
  </w:style>
  <w:style w:type="character" w:customStyle="1" w:styleId="Char0">
    <w:name w:val="页脚 Char"/>
    <w:link w:val="a4"/>
    <w:uiPriority w:val="99"/>
    <w:locked/>
    <w:rsid w:val="0074561E"/>
    <w:rPr>
      <w:rFonts w:cs="Times New Roman"/>
      <w:sz w:val="18"/>
      <w:szCs w:val="18"/>
    </w:rPr>
  </w:style>
  <w:style w:type="character" w:customStyle="1" w:styleId="2Char">
    <w:name w:val="样式2 Char"/>
    <w:link w:val="2"/>
    <w:uiPriority w:val="99"/>
    <w:locked/>
    <w:rsid w:val="0074561E"/>
    <w:rPr>
      <w:rFonts w:ascii="仿宋_GB2312" w:eastAsia="仿宋_GB2312" w:hAnsi="仿宋_GB2312"/>
      <w:b/>
      <w:kern w:val="2"/>
      <w:sz w:val="28"/>
      <w:szCs w:val="28"/>
    </w:rPr>
  </w:style>
  <w:style w:type="paragraph" w:customStyle="1" w:styleId="2">
    <w:name w:val="样式2"/>
    <w:basedOn w:val="a"/>
    <w:link w:val="2Char"/>
    <w:uiPriority w:val="99"/>
    <w:rsid w:val="0074561E"/>
    <w:pPr>
      <w:spacing w:before="156" w:line="420" w:lineRule="exact"/>
      <w:ind w:left="420" w:hanging="420"/>
    </w:pPr>
    <w:rPr>
      <w:rFonts w:ascii="仿宋_GB2312" w:eastAsia="仿宋_GB2312" w:hAnsi="仿宋_GB2312"/>
      <w:b/>
      <w:sz w:val="28"/>
      <w:szCs w:val="28"/>
      <w:lang w:val="x-none" w:eastAsia="x-none"/>
    </w:rPr>
  </w:style>
  <w:style w:type="paragraph" w:styleId="a3">
    <w:name w:val="header"/>
    <w:basedOn w:val="a"/>
    <w:link w:val="Char"/>
    <w:uiPriority w:val="99"/>
    <w:rsid w:val="0074561E"/>
    <w:pPr>
      <w:pBdr>
        <w:bottom w:val="single" w:sz="6" w:space="1" w:color="auto"/>
      </w:pBdr>
      <w:tabs>
        <w:tab w:val="center" w:pos="4153"/>
        <w:tab w:val="right" w:pos="8306"/>
      </w:tabs>
      <w:snapToGrid w:val="0"/>
      <w:jc w:val="center"/>
    </w:pPr>
    <w:rPr>
      <w:kern w:val="0"/>
      <w:sz w:val="18"/>
      <w:szCs w:val="18"/>
      <w:lang w:val="x-none" w:eastAsia="x-none"/>
    </w:rPr>
  </w:style>
  <w:style w:type="paragraph" w:styleId="a4">
    <w:name w:val="footer"/>
    <w:basedOn w:val="a"/>
    <w:link w:val="Char0"/>
    <w:uiPriority w:val="99"/>
    <w:rsid w:val="0074561E"/>
    <w:pPr>
      <w:tabs>
        <w:tab w:val="center" w:pos="4153"/>
        <w:tab w:val="right" w:pos="8306"/>
      </w:tabs>
      <w:snapToGrid w:val="0"/>
      <w:jc w:val="left"/>
    </w:pPr>
    <w:rPr>
      <w:kern w:val="0"/>
      <w:sz w:val="18"/>
      <w:szCs w:val="18"/>
      <w:lang w:val="x-none" w:eastAsia="x-none"/>
    </w:rPr>
  </w:style>
  <w:style w:type="character" w:styleId="a5">
    <w:name w:val="Hyperlink"/>
    <w:uiPriority w:val="99"/>
    <w:unhideWhenUsed/>
    <w:rsid w:val="00CA3E34"/>
    <w:rPr>
      <w:color w:val="0000FF"/>
      <w:u w:val="single"/>
    </w:rPr>
  </w:style>
  <w:style w:type="paragraph" w:styleId="a6">
    <w:name w:val="Balloon Text"/>
    <w:basedOn w:val="a"/>
    <w:link w:val="Char1"/>
    <w:uiPriority w:val="99"/>
    <w:semiHidden/>
    <w:unhideWhenUsed/>
    <w:rsid w:val="00CD4882"/>
    <w:rPr>
      <w:sz w:val="18"/>
      <w:szCs w:val="18"/>
      <w:lang w:val="x-none" w:eastAsia="x-none"/>
    </w:rPr>
  </w:style>
  <w:style w:type="character" w:customStyle="1" w:styleId="Char1">
    <w:name w:val="批注框文本 Char"/>
    <w:link w:val="a6"/>
    <w:uiPriority w:val="99"/>
    <w:semiHidden/>
    <w:rsid w:val="00CD4882"/>
    <w:rPr>
      <w:kern w:val="2"/>
      <w:sz w:val="18"/>
      <w:szCs w:val="18"/>
    </w:rPr>
  </w:style>
  <w:style w:type="paragraph" w:styleId="a7">
    <w:name w:val="List Paragraph"/>
    <w:basedOn w:val="a"/>
    <w:uiPriority w:val="34"/>
    <w:qFormat/>
    <w:rsid w:val="005D4B12"/>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x-cp20936"/>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hx_admin@126.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5</Pages>
  <Words>395</Words>
  <Characters>2254</Characters>
  <Application>Microsoft Office Word</Application>
  <DocSecurity>0</DocSecurity>
  <PresentationFormat/>
  <Lines>18</Lines>
  <Paragraphs>5</Paragraphs>
  <Slides>0</Slides>
  <Notes>0</Notes>
  <HiddenSlides>0</HiddenSlides>
  <MMClips>0</MMClips>
  <ScaleCrop>false</ScaleCrop>
  <Company>scut</Company>
  <LinksUpToDate>false</LinksUpToDate>
  <CharactersWithSpaces>2644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华南理工大学第九届“华学”学术创新奖</dc:title>
  <dc:subject/>
  <dc:creator>11</dc:creator>
  <cp:keywords/>
  <cp:lastModifiedBy>11</cp:lastModifiedBy>
  <cp:revision>13</cp:revision>
  <cp:lastPrinted>2014-10-20T18:47:00Z</cp:lastPrinted>
  <dcterms:created xsi:type="dcterms:W3CDTF">2014-12-17T17:13:00Z</dcterms:created>
  <dcterms:modified xsi:type="dcterms:W3CDTF">2014-12-17T17:39:00Z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2052-9.1.0.4855</vt:lpwstr>
  </property>
</Properties>
</file>