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bookmarkStart w:id="0" w:name="_GoBack"/>
      <w:r>
        <w:rPr>
          <w:rFonts w:hint="eastAsia"/>
          <w:b/>
          <w:sz w:val="36"/>
        </w:rPr>
        <w:t>华南</w:t>
      </w:r>
      <w:r>
        <w:rPr>
          <w:b/>
          <w:sz w:val="36"/>
        </w:rPr>
        <w:t>理工大学</w:t>
      </w:r>
      <w:r>
        <w:rPr>
          <w:rFonts w:hint="eastAsia"/>
          <w:b/>
          <w:sz w:val="36"/>
        </w:rPr>
        <w:t>出国（境）人员管理谈话</w:t>
      </w:r>
      <w:r>
        <w:rPr>
          <w:b/>
          <w:sz w:val="36"/>
        </w:rPr>
        <w:t>记录表</w:t>
      </w:r>
    </w:p>
    <w:bookmarkEnd w:id="0"/>
    <w:tbl>
      <w:tblPr>
        <w:tblStyle w:val="6"/>
        <w:tblW w:w="964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715"/>
        <w:gridCol w:w="1396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640" w:type="dxa"/>
            <w:gridSpan w:val="4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出访</w:t>
            </w:r>
            <w:r>
              <w:rPr>
                <w:rFonts w:hint="eastAsia"/>
                <w:b/>
              </w:rPr>
              <w:t>期间</w:t>
            </w:r>
            <w:r>
              <w:rPr>
                <w:b/>
              </w:rPr>
              <w:t>谈话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  <w:r>
              <w:t>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  <w:r>
              <w:t>地点</w:t>
            </w:r>
          </w:p>
        </w:tc>
        <w:tc>
          <w:tcPr>
            <w:tcW w:w="3969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谈话人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谈话人</w:t>
            </w:r>
            <w:r>
              <w:t>职务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6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</w:p>
          <w:p>
            <w:pPr>
              <w:jc w:val="center"/>
            </w:pPr>
            <w:r>
              <w:t>主要</w:t>
            </w:r>
            <w:r>
              <w:rPr>
                <w:rFonts w:hint="eastAsia"/>
              </w:rPr>
              <w:t>内容</w:t>
            </w:r>
          </w:p>
        </w:tc>
        <w:tc>
          <w:tcPr>
            <w:tcW w:w="8080" w:type="dxa"/>
            <w:gridSpan w:val="3"/>
          </w:tcPr>
          <w:p>
            <w:r>
              <w:rPr>
                <w:rFonts w:hint="eastAsia"/>
              </w:rPr>
              <w:t>1、在</w:t>
            </w:r>
            <w:r>
              <w:t>外期间</w:t>
            </w:r>
            <w:r>
              <w:rPr>
                <w:rFonts w:hint="eastAsia"/>
                <w:lang w:val="en-US" w:eastAsia="zh-CN"/>
              </w:rPr>
              <w:t>定期</w:t>
            </w:r>
            <w:r>
              <w:t>进行</w:t>
            </w:r>
            <w:r>
              <w:rPr>
                <w:rFonts w:hint="eastAsia"/>
              </w:rPr>
              <w:t>一次</w:t>
            </w:r>
            <w:r>
              <w:t>谈话，</w:t>
            </w:r>
            <w:r>
              <w:rPr>
                <w:rFonts w:hint="eastAsia"/>
              </w:rPr>
              <w:t>可通过</w:t>
            </w:r>
            <w:r>
              <w:t>电话、</w:t>
            </w:r>
            <w:r>
              <w:rPr>
                <w:rFonts w:hint="eastAsia"/>
              </w:rPr>
              <w:t>邮件</w:t>
            </w:r>
            <w:r>
              <w:t>、</w:t>
            </w:r>
            <w:r>
              <w:rPr>
                <w:rFonts w:hint="eastAsia"/>
              </w:rPr>
              <w:t>网络</w:t>
            </w:r>
            <w:r>
              <w:t>通讯等</w:t>
            </w:r>
            <w:r>
              <w:rPr>
                <w:rFonts w:hint="eastAsia"/>
              </w:rPr>
              <w:t>方式</w:t>
            </w:r>
            <w:r>
              <w:t>进行。请给予</w:t>
            </w: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0字</w:t>
            </w:r>
            <w:r>
              <w:t>以上的</w:t>
            </w:r>
            <w:r>
              <w:rPr>
                <w:rFonts w:hint="eastAsia"/>
              </w:rPr>
              <w:t>（不</w:t>
            </w:r>
            <w:r>
              <w:t>包含标点符号</w:t>
            </w:r>
            <w:r>
              <w:rPr>
                <w:rFonts w:hint="eastAsia"/>
              </w:rPr>
              <w:t>）综合性</w:t>
            </w:r>
            <w:r>
              <w:t>评价</w:t>
            </w:r>
            <w:r>
              <w:rPr>
                <w:rFonts w:hint="eastAsia"/>
              </w:rPr>
              <w:t>，对出国（境）人员在外研修的政治</w:t>
            </w:r>
            <w:r>
              <w:t>思想、</w:t>
            </w:r>
            <w:r>
              <w:rPr>
                <w:rFonts w:hint="eastAsia"/>
              </w:rPr>
              <w:t>身心</w:t>
            </w:r>
            <w:r>
              <w:t>健康</w:t>
            </w:r>
            <w:r>
              <w:rPr>
                <w:rFonts w:hint="eastAsia"/>
              </w:rPr>
              <w:t>、学习工作进度及</w:t>
            </w:r>
            <w:r>
              <w:t>收获、</w:t>
            </w:r>
            <w:r>
              <w:rPr>
                <w:rFonts w:hint="eastAsia"/>
              </w:rPr>
              <w:t>生活情况</w:t>
            </w:r>
            <w:r>
              <w:t>进行</w:t>
            </w:r>
            <w:r>
              <w:rPr>
                <w:rFonts w:hint="eastAsia"/>
              </w:rPr>
              <w:t>全面</w:t>
            </w:r>
            <w:r>
              <w:t>了解。</w:t>
            </w:r>
          </w:p>
          <w:p/>
          <w:p/>
          <w:p/>
          <w:p/>
          <w:p/>
          <w:p/>
          <w:p>
            <w:pPr>
              <w:jc w:val="center"/>
            </w:pPr>
            <w:r>
              <w:rPr>
                <w:rFonts w:hint="eastAsia"/>
              </w:rPr>
              <w:t xml:space="preserve">         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谈话</w:t>
            </w:r>
            <w:r>
              <w:t>人</w:t>
            </w:r>
            <w:r>
              <w:rPr>
                <w:rFonts w:hint="eastAsia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问题及建议</w:t>
            </w:r>
          </w:p>
        </w:tc>
        <w:tc>
          <w:tcPr>
            <w:tcW w:w="8080" w:type="dxa"/>
            <w:gridSpan w:val="3"/>
          </w:tcPr>
          <w:p>
            <w:r>
              <w:t>2</w:t>
            </w:r>
            <w:r>
              <w:rPr>
                <w:rFonts w:hint="eastAsia"/>
              </w:rPr>
              <w:t>、对出国（境）人员在外研修</w:t>
            </w:r>
            <w:r>
              <w:t>工作生活</w:t>
            </w:r>
            <w:r>
              <w:rPr>
                <w:rFonts w:hint="eastAsia"/>
              </w:rPr>
              <w:t>存在困难或</w:t>
            </w:r>
            <w:r>
              <w:t>问题</w:t>
            </w:r>
            <w:r>
              <w:rPr>
                <w:rFonts w:hint="eastAsia"/>
              </w:rPr>
              <w:t>的</w:t>
            </w:r>
            <w:r>
              <w:t>，</w:t>
            </w:r>
            <w:r>
              <w:rPr>
                <w:rFonts w:hint="eastAsia"/>
              </w:rPr>
              <w:t>及时</w:t>
            </w:r>
            <w:r>
              <w:t>提供</w:t>
            </w:r>
            <w:r>
              <w:rPr>
                <w:rFonts w:hint="eastAsia"/>
              </w:rPr>
              <w:t>解决</w:t>
            </w:r>
            <w:r>
              <w:t>建议</w:t>
            </w:r>
            <w:r>
              <w:rPr>
                <w:rFonts w:hint="eastAsia"/>
              </w:rPr>
              <w:t>；对研修任务</w:t>
            </w:r>
            <w:r>
              <w:t>进度缓慢的</w:t>
            </w:r>
            <w:r>
              <w:rPr>
                <w:rFonts w:hint="eastAsia"/>
              </w:rPr>
              <w:t>，应随时</w:t>
            </w:r>
            <w:r>
              <w:t>跟进</w:t>
            </w:r>
            <w:r>
              <w:rPr>
                <w:rFonts w:hint="eastAsia"/>
              </w:rPr>
              <w:t>督促。</w:t>
            </w:r>
          </w:p>
          <w:p>
            <w:r>
              <w:t>3</w:t>
            </w:r>
            <w:r>
              <w:rPr>
                <w:rFonts w:hint="eastAsia"/>
              </w:rPr>
              <w:t>、有</w:t>
            </w:r>
            <w:r>
              <w:t>严重或风险问题的，请</w:t>
            </w:r>
            <w:r>
              <w:rPr>
                <w:rFonts w:hint="eastAsia"/>
              </w:rPr>
              <w:t>及时上报学校。</w:t>
            </w:r>
          </w:p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640" w:type="dxa"/>
            <w:gridSpan w:val="4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回校报到</w:t>
            </w:r>
            <w:r>
              <w:rPr>
                <w:b/>
              </w:rPr>
              <w:t>谈话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  <w:r>
              <w:t>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  <w:r>
              <w:t>地点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谈话人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谈话人</w:t>
            </w:r>
            <w:r>
              <w:t>职务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3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谈话</w:t>
            </w:r>
          </w:p>
          <w:p>
            <w:pPr>
              <w:jc w:val="center"/>
            </w:pPr>
            <w:r>
              <w:t>主要</w:t>
            </w:r>
            <w:r>
              <w:rPr>
                <w:rFonts w:hint="eastAsia"/>
              </w:rPr>
              <w:t>内容</w:t>
            </w:r>
          </w:p>
        </w:tc>
        <w:tc>
          <w:tcPr>
            <w:tcW w:w="8080" w:type="dxa"/>
            <w:gridSpan w:val="3"/>
          </w:tcPr>
          <w:p>
            <w:r>
              <w:rPr>
                <w:rFonts w:hint="eastAsia"/>
              </w:rPr>
              <w:t>1、对回校</w:t>
            </w:r>
            <w:r>
              <w:t>的</w:t>
            </w:r>
            <w:r>
              <w:rPr>
                <w:rFonts w:hint="eastAsia"/>
              </w:rPr>
              <w:t>出国（境）人员在外研修的政治</w:t>
            </w:r>
            <w:r>
              <w:t>思想、</w:t>
            </w:r>
            <w:r>
              <w:rPr>
                <w:rFonts w:hint="eastAsia"/>
              </w:rPr>
              <w:t>身心</w:t>
            </w:r>
            <w:r>
              <w:t>健康</w:t>
            </w:r>
            <w:r>
              <w:rPr>
                <w:rFonts w:hint="eastAsia"/>
              </w:rPr>
              <w:t>、研修计划</w:t>
            </w:r>
            <w:r>
              <w:t>完成情况</w:t>
            </w:r>
            <w:r>
              <w:rPr>
                <w:rFonts w:hint="eastAsia"/>
              </w:rPr>
              <w:t>、学习工作</w:t>
            </w:r>
            <w:r>
              <w:t>收获、</w:t>
            </w:r>
            <w:r>
              <w:rPr>
                <w:rFonts w:hint="eastAsia"/>
              </w:rPr>
              <w:t>回校后的</w:t>
            </w:r>
            <w:r>
              <w:t>工作</w:t>
            </w:r>
            <w:r>
              <w:rPr>
                <w:rFonts w:hint="eastAsia"/>
              </w:rPr>
              <w:t>生活</w:t>
            </w:r>
            <w:r>
              <w:t>进行</w:t>
            </w:r>
            <w:r>
              <w:rPr>
                <w:rFonts w:hint="eastAsia"/>
              </w:rPr>
              <w:t>全面</w:t>
            </w:r>
            <w:r>
              <w:t>了解</w:t>
            </w:r>
            <w:r>
              <w:rPr>
                <w:rFonts w:hint="eastAsia"/>
              </w:rPr>
              <w:t>；根据《华南理工大学公派出国（境）人员研修/工作协议书》中“出国（境）研修工作目标和任务”，了解其回校</w:t>
            </w:r>
            <w:r>
              <w:t>后</w:t>
            </w:r>
            <w:r>
              <w:rPr>
                <w:rFonts w:hint="eastAsia"/>
              </w:rPr>
              <w:t>的</w:t>
            </w:r>
            <w:r>
              <w:t>相关工作安排</w:t>
            </w:r>
            <w:r>
              <w:rPr>
                <w:rFonts w:hint="eastAsia"/>
              </w:rPr>
              <w:t xml:space="preserve">。 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tabs>
                <w:tab w:val="left" w:pos="4545"/>
              </w:tabs>
            </w:pPr>
            <w:r>
              <w:tab/>
            </w:r>
            <w:r>
              <w:rPr>
                <w:rFonts w:hint="eastAsia"/>
              </w:rPr>
              <w:t>谈话人签名：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问题及建议</w:t>
            </w:r>
          </w:p>
        </w:tc>
        <w:tc>
          <w:tcPr>
            <w:tcW w:w="8080" w:type="dxa"/>
            <w:gridSpan w:val="3"/>
          </w:tcPr>
          <w:p>
            <w:r>
              <w:t>2</w:t>
            </w:r>
            <w:r>
              <w:rPr>
                <w:rFonts w:hint="eastAsia"/>
              </w:rPr>
              <w:t>、对出国（境）人员回校</w:t>
            </w:r>
            <w:r>
              <w:t>的</w:t>
            </w:r>
            <w:r>
              <w:rPr>
                <w:rFonts w:hint="eastAsia"/>
              </w:rPr>
              <w:t>任务安排提供建设性意见，</w:t>
            </w:r>
            <w:r>
              <w:t>督促</w:t>
            </w:r>
            <w:r>
              <w:rPr>
                <w:rFonts w:hint="eastAsia"/>
              </w:rPr>
              <w:t>其</w:t>
            </w:r>
            <w:r>
              <w:t>按时</w:t>
            </w:r>
            <w:r>
              <w:rPr>
                <w:rFonts w:hint="eastAsia"/>
              </w:rPr>
              <w:t>完成</w:t>
            </w:r>
            <w:r>
              <w:t>任务</w:t>
            </w:r>
            <w:r>
              <w:rPr>
                <w:rFonts w:hint="eastAsia"/>
              </w:rPr>
              <w:t>；对在外</w:t>
            </w:r>
            <w:r>
              <w:t>研修</w:t>
            </w:r>
            <w:r>
              <w:rPr>
                <w:rFonts w:hint="eastAsia"/>
              </w:rPr>
              <w:t>计划</w:t>
            </w:r>
            <w:r>
              <w:t>和</w:t>
            </w:r>
            <w:r>
              <w:rPr>
                <w:rFonts w:hint="eastAsia"/>
              </w:rPr>
              <w:t>学习</w:t>
            </w:r>
            <w:r>
              <w:t>工作任务</w:t>
            </w:r>
            <w:r>
              <w:rPr>
                <w:rFonts w:hint="eastAsia"/>
              </w:rPr>
              <w:t>未</w:t>
            </w:r>
            <w:r>
              <w:t>完成的，</w:t>
            </w:r>
            <w:r>
              <w:rPr>
                <w:rFonts w:hint="eastAsia"/>
              </w:rPr>
              <w:t>提供处理</w:t>
            </w:r>
            <w:r>
              <w:t>方案</w:t>
            </w:r>
            <w:r>
              <w:rPr>
                <w:rFonts w:hint="eastAsia"/>
              </w:rPr>
              <w:t>并上报</w:t>
            </w:r>
            <w:r>
              <w:t>学校。</w:t>
            </w:r>
          </w:p>
          <w:p>
            <w:r>
              <w:t>3</w:t>
            </w:r>
            <w:r>
              <w:rPr>
                <w:rFonts w:hint="eastAsia"/>
              </w:rPr>
              <w:t>、有</w:t>
            </w:r>
            <w:r>
              <w:t>严重或风险问题的，请</w:t>
            </w:r>
            <w:r>
              <w:rPr>
                <w:rFonts w:hint="eastAsia"/>
              </w:rPr>
              <w:t>及时上报学校。</w:t>
            </w:r>
          </w:p>
          <w:p/>
          <w:p/>
          <w:p/>
          <w:p/>
          <w:p/>
          <w:p/>
          <w:p/>
          <w:p/>
        </w:tc>
      </w:tr>
    </w:tbl>
    <w:p>
      <w:pPr>
        <w:ind w:left="-424" w:leftChars="-202" w:right="-907" w:rightChars="-432" w:firstLine="424" w:firstLineChars="202"/>
      </w:pPr>
      <w:r>
        <w:rPr>
          <w:rFonts w:hint="eastAsia"/>
        </w:rPr>
        <w:t>备注</w:t>
      </w:r>
      <w:r>
        <w:t>：</w:t>
      </w:r>
      <w:r>
        <w:rPr>
          <w:rFonts w:hint="eastAsia"/>
        </w:rPr>
        <w:t>1、出国（境）人员派出</w:t>
      </w:r>
      <w:r>
        <w:t>前、</w:t>
      </w:r>
      <w:r>
        <w:rPr>
          <w:rFonts w:hint="eastAsia"/>
        </w:rPr>
        <w:t>在外</w:t>
      </w:r>
      <w:r>
        <w:t>期间、回校后都</w:t>
      </w:r>
      <w:r>
        <w:rPr>
          <w:rFonts w:hint="eastAsia"/>
        </w:rPr>
        <w:t>必须</w:t>
      </w:r>
      <w:r>
        <w:t>进行谈话</w:t>
      </w:r>
      <w:r>
        <w:rPr>
          <w:rFonts w:hint="eastAsia"/>
        </w:rPr>
        <w:t>，谈话</w:t>
      </w:r>
      <w:r>
        <w:t>记录</w:t>
      </w:r>
      <w:r>
        <w:rPr>
          <w:rFonts w:hint="eastAsia"/>
        </w:rPr>
        <w:t>作为出国</w:t>
      </w:r>
      <w:r>
        <w:t>（</w:t>
      </w:r>
      <w:r>
        <w:rPr>
          <w:rFonts w:hint="eastAsia"/>
        </w:rPr>
        <w:t>境</w:t>
      </w:r>
      <w:r>
        <w:t>）</w:t>
      </w:r>
      <w:r>
        <w:rPr>
          <w:rFonts w:hint="eastAsia"/>
        </w:rPr>
        <w:t>人员</w:t>
      </w:r>
      <w:r>
        <w:t>考核的依据之一</w:t>
      </w:r>
      <w:r>
        <w:rPr>
          <w:rFonts w:hint="eastAsia"/>
        </w:rPr>
        <w:t>，该表在派出前、</w:t>
      </w:r>
      <w:r>
        <w:t>回校</w:t>
      </w:r>
      <w:r>
        <w:rPr>
          <w:rFonts w:hint="eastAsia"/>
        </w:rPr>
        <w:t>报到</w:t>
      </w:r>
      <w:r>
        <w:t>后</w:t>
      </w:r>
      <w:r>
        <w:rPr>
          <w:rFonts w:hint="eastAsia"/>
        </w:rPr>
        <w:t>需提</w:t>
      </w:r>
      <w:r>
        <w:t>复印件</w:t>
      </w:r>
      <w:r>
        <w:rPr>
          <w:rFonts w:hint="eastAsia"/>
        </w:rPr>
        <w:t>到人事处。</w:t>
      </w:r>
      <w:r>
        <w:rPr>
          <w:rFonts w:hint="eastAsia"/>
          <w:color w:val="FF0000"/>
        </w:rPr>
        <w:t>2、二级单位党委（党总支）书记或机关部处、直属单位正职负责人；</w:t>
      </w:r>
      <w:r>
        <w:rPr>
          <w:rFonts w:hint="eastAsia"/>
        </w:rPr>
        <w:t>3、对不配合</w:t>
      </w:r>
      <w:r>
        <w:t>、不参与</w:t>
      </w:r>
      <w:r>
        <w:rPr>
          <w:rFonts w:hint="eastAsia"/>
        </w:rPr>
        <w:t>谈话</w:t>
      </w:r>
      <w:r>
        <w:t>的</w:t>
      </w:r>
      <w:r>
        <w:rPr>
          <w:rFonts w:hint="eastAsia"/>
        </w:rPr>
        <w:t>出国（境）人员</w:t>
      </w:r>
      <w:r>
        <w:t>，</w:t>
      </w:r>
      <w:r>
        <w:rPr>
          <w:rFonts w:hint="eastAsia"/>
        </w:rPr>
        <w:t>派出期间</w:t>
      </w:r>
      <w:r>
        <w:t>考核为不合格。</w:t>
      </w:r>
    </w:p>
    <w:p>
      <w:pPr>
        <w:pStyle w:val="8"/>
        <w:ind w:left="420" w:firstLine="0" w:firstLineChars="0"/>
        <w:rPr>
          <w:b/>
        </w:rPr>
      </w:pPr>
    </w:p>
    <w:p/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yMzE1NmE2OTUxMjg2NGE3NjFjZGVhZDQwOTVjODMifQ=="/>
  </w:docVars>
  <w:rsids>
    <w:rsidRoot w:val="00E71042"/>
    <w:rsid w:val="00011D04"/>
    <w:rsid w:val="00015EE1"/>
    <w:rsid w:val="0002325E"/>
    <w:rsid w:val="00033B81"/>
    <w:rsid w:val="00034C32"/>
    <w:rsid w:val="00036541"/>
    <w:rsid w:val="00043562"/>
    <w:rsid w:val="000731D7"/>
    <w:rsid w:val="000812DD"/>
    <w:rsid w:val="00091057"/>
    <w:rsid w:val="0009532A"/>
    <w:rsid w:val="000A2C05"/>
    <w:rsid w:val="000B089B"/>
    <w:rsid w:val="000B19F8"/>
    <w:rsid w:val="000C2C90"/>
    <w:rsid w:val="000C5BC7"/>
    <w:rsid w:val="000D1B0F"/>
    <w:rsid w:val="000D2597"/>
    <w:rsid w:val="000D280C"/>
    <w:rsid w:val="000D398A"/>
    <w:rsid w:val="000D56D4"/>
    <w:rsid w:val="000D665D"/>
    <w:rsid w:val="000E4599"/>
    <w:rsid w:val="000F2298"/>
    <w:rsid w:val="000F27C7"/>
    <w:rsid w:val="00107C23"/>
    <w:rsid w:val="00114BA8"/>
    <w:rsid w:val="00126845"/>
    <w:rsid w:val="00130D4F"/>
    <w:rsid w:val="00135EB4"/>
    <w:rsid w:val="00137790"/>
    <w:rsid w:val="00140D58"/>
    <w:rsid w:val="00140E20"/>
    <w:rsid w:val="0016018F"/>
    <w:rsid w:val="00163856"/>
    <w:rsid w:val="00187CF5"/>
    <w:rsid w:val="001A300B"/>
    <w:rsid w:val="001B59B8"/>
    <w:rsid w:val="001D5FE9"/>
    <w:rsid w:val="001F328A"/>
    <w:rsid w:val="00215B75"/>
    <w:rsid w:val="0022553B"/>
    <w:rsid w:val="002325C9"/>
    <w:rsid w:val="00237120"/>
    <w:rsid w:val="00253FB6"/>
    <w:rsid w:val="00257125"/>
    <w:rsid w:val="002653CE"/>
    <w:rsid w:val="00270F14"/>
    <w:rsid w:val="00272B2D"/>
    <w:rsid w:val="002857C1"/>
    <w:rsid w:val="0029577A"/>
    <w:rsid w:val="002B105A"/>
    <w:rsid w:val="002C39B5"/>
    <w:rsid w:val="002E51EF"/>
    <w:rsid w:val="002F2096"/>
    <w:rsid w:val="002F4707"/>
    <w:rsid w:val="003118E8"/>
    <w:rsid w:val="003155A4"/>
    <w:rsid w:val="003155C8"/>
    <w:rsid w:val="00330AD7"/>
    <w:rsid w:val="003366B7"/>
    <w:rsid w:val="00341054"/>
    <w:rsid w:val="003603F5"/>
    <w:rsid w:val="003618DC"/>
    <w:rsid w:val="003A2802"/>
    <w:rsid w:val="003A5480"/>
    <w:rsid w:val="003B248F"/>
    <w:rsid w:val="003B61B3"/>
    <w:rsid w:val="003C4526"/>
    <w:rsid w:val="003C5325"/>
    <w:rsid w:val="003D5472"/>
    <w:rsid w:val="003F527F"/>
    <w:rsid w:val="004012EB"/>
    <w:rsid w:val="00406FE9"/>
    <w:rsid w:val="0042017F"/>
    <w:rsid w:val="00426B12"/>
    <w:rsid w:val="004308A0"/>
    <w:rsid w:val="00476792"/>
    <w:rsid w:val="004770F4"/>
    <w:rsid w:val="0048596B"/>
    <w:rsid w:val="00495EF4"/>
    <w:rsid w:val="004A336B"/>
    <w:rsid w:val="004B07C0"/>
    <w:rsid w:val="004C1DAF"/>
    <w:rsid w:val="004C7C82"/>
    <w:rsid w:val="004D12EB"/>
    <w:rsid w:val="004D5237"/>
    <w:rsid w:val="004E0804"/>
    <w:rsid w:val="004E4E44"/>
    <w:rsid w:val="004F0246"/>
    <w:rsid w:val="00513658"/>
    <w:rsid w:val="00520C37"/>
    <w:rsid w:val="00521BF3"/>
    <w:rsid w:val="00521F20"/>
    <w:rsid w:val="005319C0"/>
    <w:rsid w:val="005324FF"/>
    <w:rsid w:val="005510B9"/>
    <w:rsid w:val="00563DF2"/>
    <w:rsid w:val="0057224A"/>
    <w:rsid w:val="00582040"/>
    <w:rsid w:val="005B4DA2"/>
    <w:rsid w:val="005B74B1"/>
    <w:rsid w:val="005C1030"/>
    <w:rsid w:val="005D0F63"/>
    <w:rsid w:val="005E7B0C"/>
    <w:rsid w:val="005F77D6"/>
    <w:rsid w:val="0064566B"/>
    <w:rsid w:val="00656B86"/>
    <w:rsid w:val="00667B8C"/>
    <w:rsid w:val="00676AAE"/>
    <w:rsid w:val="006900DF"/>
    <w:rsid w:val="0069252F"/>
    <w:rsid w:val="006B5BF5"/>
    <w:rsid w:val="006D7ED2"/>
    <w:rsid w:val="006E7812"/>
    <w:rsid w:val="006F357A"/>
    <w:rsid w:val="006F3ED9"/>
    <w:rsid w:val="007224EC"/>
    <w:rsid w:val="0075784F"/>
    <w:rsid w:val="00761589"/>
    <w:rsid w:val="0077153F"/>
    <w:rsid w:val="0079060D"/>
    <w:rsid w:val="007A0095"/>
    <w:rsid w:val="007D6D7B"/>
    <w:rsid w:val="007E7CB2"/>
    <w:rsid w:val="007F54C1"/>
    <w:rsid w:val="0080254F"/>
    <w:rsid w:val="00803F3A"/>
    <w:rsid w:val="0080484A"/>
    <w:rsid w:val="00805B33"/>
    <w:rsid w:val="00811E52"/>
    <w:rsid w:val="0081676A"/>
    <w:rsid w:val="00822332"/>
    <w:rsid w:val="00823E4D"/>
    <w:rsid w:val="0083129E"/>
    <w:rsid w:val="008447B1"/>
    <w:rsid w:val="00864CA2"/>
    <w:rsid w:val="00866B85"/>
    <w:rsid w:val="0088118B"/>
    <w:rsid w:val="008905F5"/>
    <w:rsid w:val="00895236"/>
    <w:rsid w:val="008A1F09"/>
    <w:rsid w:val="008E23AC"/>
    <w:rsid w:val="008E2E75"/>
    <w:rsid w:val="00902A32"/>
    <w:rsid w:val="00916247"/>
    <w:rsid w:val="00916492"/>
    <w:rsid w:val="00916829"/>
    <w:rsid w:val="00922C64"/>
    <w:rsid w:val="00927A35"/>
    <w:rsid w:val="009340A0"/>
    <w:rsid w:val="00943019"/>
    <w:rsid w:val="00961279"/>
    <w:rsid w:val="00962517"/>
    <w:rsid w:val="00970DD8"/>
    <w:rsid w:val="009948D5"/>
    <w:rsid w:val="00995782"/>
    <w:rsid w:val="009A06BE"/>
    <w:rsid w:val="009C437E"/>
    <w:rsid w:val="009C4DD3"/>
    <w:rsid w:val="009D0DBD"/>
    <w:rsid w:val="009F28ED"/>
    <w:rsid w:val="00A02CFD"/>
    <w:rsid w:val="00A31ADE"/>
    <w:rsid w:val="00A370CA"/>
    <w:rsid w:val="00A53A37"/>
    <w:rsid w:val="00A67B10"/>
    <w:rsid w:val="00A77B14"/>
    <w:rsid w:val="00A90199"/>
    <w:rsid w:val="00AC0C38"/>
    <w:rsid w:val="00AC5607"/>
    <w:rsid w:val="00AD71BF"/>
    <w:rsid w:val="00AF771C"/>
    <w:rsid w:val="00B028E0"/>
    <w:rsid w:val="00B04BCC"/>
    <w:rsid w:val="00B33728"/>
    <w:rsid w:val="00B407C9"/>
    <w:rsid w:val="00B43CD7"/>
    <w:rsid w:val="00B52E89"/>
    <w:rsid w:val="00B555C7"/>
    <w:rsid w:val="00B67C4F"/>
    <w:rsid w:val="00B82877"/>
    <w:rsid w:val="00B839A2"/>
    <w:rsid w:val="00B91927"/>
    <w:rsid w:val="00B92D63"/>
    <w:rsid w:val="00BB33B6"/>
    <w:rsid w:val="00BB48E8"/>
    <w:rsid w:val="00BB638A"/>
    <w:rsid w:val="00BB7660"/>
    <w:rsid w:val="00BC178F"/>
    <w:rsid w:val="00BC6F9A"/>
    <w:rsid w:val="00BD3104"/>
    <w:rsid w:val="00BD5724"/>
    <w:rsid w:val="00C07E44"/>
    <w:rsid w:val="00C139EE"/>
    <w:rsid w:val="00C17D72"/>
    <w:rsid w:val="00C44709"/>
    <w:rsid w:val="00C55A6E"/>
    <w:rsid w:val="00C6665F"/>
    <w:rsid w:val="00C7109B"/>
    <w:rsid w:val="00C87A5F"/>
    <w:rsid w:val="00C960AA"/>
    <w:rsid w:val="00CA0C7C"/>
    <w:rsid w:val="00CA1E90"/>
    <w:rsid w:val="00CA6674"/>
    <w:rsid w:val="00CB3057"/>
    <w:rsid w:val="00CB46CB"/>
    <w:rsid w:val="00CB57A0"/>
    <w:rsid w:val="00CC4539"/>
    <w:rsid w:val="00CD0FB4"/>
    <w:rsid w:val="00CD66E7"/>
    <w:rsid w:val="00CE3206"/>
    <w:rsid w:val="00CF0736"/>
    <w:rsid w:val="00CF7EC6"/>
    <w:rsid w:val="00D13B19"/>
    <w:rsid w:val="00D25340"/>
    <w:rsid w:val="00D2635F"/>
    <w:rsid w:val="00D31C9B"/>
    <w:rsid w:val="00D37F9E"/>
    <w:rsid w:val="00D47812"/>
    <w:rsid w:val="00D5553C"/>
    <w:rsid w:val="00D9388E"/>
    <w:rsid w:val="00DC759D"/>
    <w:rsid w:val="00DE1801"/>
    <w:rsid w:val="00DF7EFB"/>
    <w:rsid w:val="00E01561"/>
    <w:rsid w:val="00E035FC"/>
    <w:rsid w:val="00E06F40"/>
    <w:rsid w:val="00E25F50"/>
    <w:rsid w:val="00E34BA5"/>
    <w:rsid w:val="00E3582F"/>
    <w:rsid w:val="00E3702E"/>
    <w:rsid w:val="00E457A1"/>
    <w:rsid w:val="00E45F51"/>
    <w:rsid w:val="00E71042"/>
    <w:rsid w:val="00E74241"/>
    <w:rsid w:val="00E8329E"/>
    <w:rsid w:val="00E90572"/>
    <w:rsid w:val="00E94F23"/>
    <w:rsid w:val="00E95697"/>
    <w:rsid w:val="00EC01C6"/>
    <w:rsid w:val="00EC0812"/>
    <w:rsid w:val="00EC0A4A"/>
    <w:rsid w:val="00EC2172"/>
    <w:rsid w:val="00EE51C9"/>
    <w:rsid w:val="00F017D0"/>
    <w:rsid w:val="00F24BBC"/>
    <w:rsid w:val="00F34B68"/>
    <w:rsid w:val="00F43F77"/>
    <w:rsid w:val="00F63B75"/>
    <w:rsid w:val="00F81ACC"/>
    <w:rsid w:val="00F93FEF"/>
    <w:rsid w:val="00FA6E67"/>
    <w:rsid w:val="00FC5CA2"/>
    <w:rsid w:val="00FD0484"/>
    <w:rsid w:val="00FD6A3A"/>
    <w:rsid w:val="00FE2898"/>
    <w:rsid w:val="733A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617</Words>
  <Characters>619</Characters>
  <Lines>5</Lines>
  <Paragraphs>1</Paragraphs>
  <TotalTime>3</TotalTime>
  <ScaleCrop>false</ScaleCrop>
  <LinksUpToDate>false</LinksUpToDate>
  <CharactersWithSpaces>633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2020-03-27T08:22:00Z</dcterms:created>
  <dc:creator>HP170612</dc:creator>
  <cp:lastModifiedBy>孙超</cp:lastModifiedBy>
  <dcterms:modified xsi:type="dcterms:W3CDTF">2023-04-28T02:40:39Z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EEAF3D12E85B45DBA808F76B101A6F38_12</vt:lpwstr>
  </property>
</Properties>
</file>