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08FA" w:rsidRPr="00D908FA" w:rsidRDefault="00D908FA" w:rsidP="00EE727F">
      <w:pPr>
        <w:jc w:val="center"/>
        <w:rPr>
          <w:b/>
          <w:bCs/>
        </w:rPr>
      </w:pPr>
      <w:r w:rsidRPr="00D908FA">
        <w:rPr>
          <w:rFonts w:hint="eastAsia"/>
          <w:b/>
          <w:bCs/>
        </w:rPr>
        <w:t>关于公布</w:t>
      </w:r>
      <w:r w:rsidRPr="00D908FA">
        <w:rPr>
          <w:rFonts w:hint="eastAsia"/>
          <w:b/>
          <w:bCs/>
        </w:rPr>
        <w:t>201</w:t>
      </w:r>
      <w:r>
        <w:rPr>
          <w:rFonts w:hint="eastAsia"/>
          <w:b/>
          <w:bCs/>
        </w:rPr>
        <w:t>4</w:t>
      </w:r>
      <w:r w:rsidRPr="00D908FA">
        <w:rPr>
          <w:rFonts w:hint="eastAsia"/>
          <w:b/>
          <w:bCs/>
        </w:rPr>
        <w:t>年华南理工大学“百步梯攀登计划”</w:t>
      </w:r>
    </w:p>
    <w:p w:rsidR="00D908FA" w:rsidRPr="00D908FA" w:rsidRDefault="00D908FA" w:rsidP="00D908FA">
      <w:pPr>
        <w:rPr>
          <w:rFonts w:hint="eastAsia"/>
        </w:rPr>
      </w:pPr>
    </w:p>
    <w:p w:rsidR="00D908FA" w:rsidRDefault="00D908FA" w:rsidP="00D908FA">
      <w:pPr>
        <w:ind w:firstLineChars="200" w:firstLine="420"/>
        <w:rPr>
          <w:rFonts w:hint="eastAsia"/>
        </w:rPr>
      </w:pPr>
      <w:r w:rsidRPr="00D908FA">
        <w:rPr>
          <w:rFonts w:hint="eastAsia"/>
        </w:rPr>
        <w:t>为全面推动我校学生课外学术科技活动的开展，培养学生的创新精神和实践能力，学校自</w:t>
      </w:r>
      <w:r w:rsidRPr="00D908FA">
        <w:rPr>
          <w:rFonts w:hint="eastAsia"/>
        </w:rPr>
        <w:t>1999</w:t>
      </w:r>
      <w:r w:rsidRPr="00D908FA">
        <w:rPr>
          <w:rFonts w:hint="eastAsia"/>
        </w:rPr>
        <w:t>年起实施了《华南理工大学百步梯攀登计划》。多年来，通过“百步梯攀登计划”的实施、资助，培养了一大批优秀的学生课外科研项目，有力地推动了我校学生课外学术科技活动整体水平的提高。</w:t>
      </w:r>
    </w:p>
    <w:p w:rsidR="00D908FA" w:rsidRPr="00D908FA" w:rsidRDefault="00D908FA" w:rsidP="00D908FA">
      <w:pPr>
        <w:ind w:firstLineChars="200" w:firstLine="420"/>
        <w:rPr>
          <w:rFonts w:hint="eastAsia"/>
        </w:rPr>
      </w:pPr>
      <w:r w:rsidRPr="00D908FA">
        <w:rPr>
          <w:rFonts w:hint="eastAsia"/>
        </w:rPr>
        <w:t>今年</w:t>
      </w:r>
      <w:r>
        <w:rPr>
          <w:rFonts w:hint="eastAsia"/>
        </w:rPr>
        <w:t>3</w:t>
      </w:r>
      <w:r w:rsidRPr="00D908FA">
        <w:rPr>
          <w:rFonts w:hint="eastAsia"/>
        </w:rPr>
        <w:t>月份，学校启动</w:t>
      </w:r>
      <w:r w:rsidRPr="00D908FA">
        <w:rPr>
          <w:rFonts w:hint="eastAsia"/>
        </w:rPr>
        <w:t>201</w:t>
      </w:r>
      <w:r>
        <w:rPr>
          <w:rFonts w:hint="eastAsia"/>
        </w:rPr>
        <w:t>4</w:t>
      </w:r>
      <w:r w:rsidRPr="00D908FA">
        <w:rPr>
          <w:rFonts w:hint="eastAsia"/>
        </w:rPr>
        <w:t>年华南理工大学“百步梯攀登计划”立项申报工作。现将环境与能源学院立项项目公布如下：</w:t>
      </w:r>
    </w:p>
    <w:tbl>
      <w:tblPr>
        <w:tblStyle w:val="a5"/>
        <w:tblW w:w="0" w:type="auto"/>
        <w:tblLook w:val="04A0"/>
      </w:tblPr>
      <w:tblGrid>
        <w:gridCol w:w="473"/>
        <w:gridCol w:w="1183"/>
        <w:gridCol w:w="1308"/>
        <w:gridCol w:w="3473"/>
        <w:gridCol w:w="1048"/>
        <w:gridCol w:w="1037"/>
      </w:tblGrid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编号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项目编号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作品名称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申报者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等级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EC31414085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CdxZn1-xS/</w:t>
            </w:r>
            <w:r w:rsidRPr="00D52734">
              <w:rPr>
                <w:rFonts w:hint="eastAsia"/>
              </w:rPr>
              <w:t>纳米碳材料的制备及其光催化性能研究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卢勇宏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二等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EA21414087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金属硫化物矿区农田土壤中硫素的赋存机理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唐嘉睿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二等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3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EA21414100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酸性矿山废水污染河流中铁羟基化合物对重金属元素迁移的影响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郑伟煌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二等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4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DA21414040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水体多溴联苯醚与重金属复合污染物的微生物修复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胡晓琪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5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EA21414089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微生物燃料电池对工业废水中氨的回收—以焦化废水为例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李欢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6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EA21414101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活性炭纤维吸附脱除污水中典型全氟化合物的研究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黄小异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7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EA21414087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矿物原位钝化剂的制备及其对土壤重金属污染的钝化试验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尹鹏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8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EC31414102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纳米金属氧化物催化臭氧氧化抑制溴酸盐形成的效能研究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吴悦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9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EC31414083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厌氧自电解反应器的设计及对实际高浓度有机废水处理方案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王云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10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EA21414078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金属离子对厌氧氨氧化反应器脱氮性能的影响研究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施雨其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11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EA21414098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厌氧污泥吸附退浆废水中聚乙烯醇的特性研究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萧铭立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12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EC21414076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利用气提装置解决滤池滤料积泥板结问题的研究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马晓贤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13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EA21414081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广州大学城大气气溶胶</w:t>
            </w:r>
            <w:r w:rsidRPr="00D52734">
              <w:rPr>
                <w:rFonts w:hint="eastAsia"/>
              </w:rPr>
              <w:t>PM2.5</w:t>
            </w:r>
            <w:r w:rsidRPr="00D52734">
              <w:rPr>
                <w:rFonts w:hint="eastAsia"/>
              </w:rPr>
              <w:t>污染特征研究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郑丽珊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14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EA21414096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印染</w:t>
            </w:r>
            <w:r w:rsidRPr="00D52734">
              <w:rPr>
                <w:rFonts w:hint="eastAsia"/>
              </w:rPr>
              <w:t>RO</w:t>
            </w:r>
            <w:r w:rsidRPr="00D52734">
              <w:rPr>
                <w:rFonts w:hint="eastAsia"/>
              </w:rPr>
              <w:t>浓水深度处理及回用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潘莉娅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三等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15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AC21414045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基于</w:t>
            </w:r>
            <w:r w:rsidRPr="00D52734">
              <w:rPr>
                <w:rFonts w:hint="eastAsia"/>
              </w:rPr>
              <w:t>LS-SVM</w:t>
            </w:r>
            <w:r w:rsidRPr="00D52734">
              <w:rPr>
                <w:rFonts w:hint="eastAsia"/>
              </w:rPr>
              <w:t>的</w:t>
            </w:r>
            <w:r w:rsidRPr="00D52734">
              <w:rPr>
                <w:rFonts w:hint="eastAsia"/>
              </w:rPr>
              <w:t>VFAs</w:t>
            </w:r>
            <w:r w:rsidRPr="00D52734">
              <w:rPr>
                <w:rFonts w:hint="eastAsia"/>
              </w:rPr>
              <w:t>软测量方法研究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刘博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16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BC31414019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“聚叶成林”环保妙招系统——小细节，大低碳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黄晓波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17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DA21414041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大型海藻光合固碳过程对海洋生态环境条件的影响研究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李益芃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lastRenderedPageBreak/>
              <w:t>18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EA31414086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微生物燃料电池的放大化研究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黄健键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19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EC31414093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新型高效污水生化脱氮除磷技术——基于</w:t>
            </w:r>
            <w:r w:rsidRPr="00D52734">
              <w:rPr>
                <w:rFonts w:hint="eastAsia"/>
              </w:rPr>
              <w:t>SBR</w:t>
            </w:r>
            <w:r w:rsidRPr="00D52734">
              <w:rPr>
                <w:rFonts w:hint="eastAsia"/>
              </w:rPr>
              <w:t>法与</w:t>
            </w:r>
            <w:r w:rsidRPr="00D52734">
              <w:rPr>
                <w:rFonts w:hint="eastAsia"/>
              </w:rPr>
              <w:t>A2/O</w:t>
            </w:r>
            <w:r w:rsidRPr="00D52734">
              <w:rPr>
                <w:rFonts w:hint="eastAsia"/>
              </w:rPr>
              <w:t>的改进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伍启文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20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EC21414090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纳米絮凝剂的研发与性能研究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樊灏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21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EA21414088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负载型杂多酸光催化剂体系降解水中全氟化合物及脱氟机制的研究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罗倩华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22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EC31414084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VUV/Fe3+</w:t>
            </w:r>
            <w:r w:rsidRPr="00D52734">
              <w:rPr>
                <w:rFonts w:hint="eastAsia"/>
              </w:rPr>
              <w:t>体系对水中全氟辛酸（</w:t>
            </w:r>
            <w:r w:rsidRPr="00D52734">
              <w:rPr>
                <w:rFonts w:hint="eastAsia"/>
              </w:rPr>
              <w:t>PFOA</w:t>
            </w:r>
            <w:r w:rsidRPr="00D52734">
              <w:rPr>
                <w:rFonts w:hint="eastAsia"/>
              </w:rPr>
              <w:t>）的脱氟研究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梁小燕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23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EC21414099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研发针对孕妇及婴幼儿的新型空气净化器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何剑锋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24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EC31414094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橙子皮廉价重金属捕集剂的研发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常洪铭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25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EC31414095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新型有机</w:t>
            </w:r>
            <w:r w:rsidRPr="00D52734">
              <w:rPr>
                <w:rFonts w:hint="eastAsia"/>
              </w:rPr>
              <w:t>-</w:t>
            </w:r>
            <w:r w:rsidRPr="00D52734">
              <w:rPr>
                <w:rFonts w:hint="eastAsia"/>
              </w:rPr>
              <w:t>无机复合高分子污泥脱水剂的制备与研究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陈杰烽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26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EC31414092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微生物回收贵金属</w:t>
            </w:r>
            <w:r w:rsidRPr="00D52734">
              <w:rPr>
                <w:rFonts w:hint="eastAsia"/>
              </w:rPr>
              <w:t>Au</w:t>
            </w:r>
            <w:r w:rsidRPr="00D52734">
              <w:rPr>
                <w:rFonts w:hint="eastAsia"/>
              </w:rPr>
              <w:t>的研究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操艳兰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  <w:tr w:rsidR="00D52734" w:rsidRPr="00D52734" w:rsidTr="00D52734">
        <w:trPr>
          <w:trHeight w:val="270"/>
        </w:trPr>
        <w:tc>
          <w:tcPr>
            <w:tcW w:w="474" w:type="dxa"/>
            <w:noWrap/>
            <w:hideMark/>
          </w:tcPr>
          <w:p w:rsidR="00D52734" w:rsidRPr="00D52734" w:rsidRDefault="00D52734" w:rsidP="00D52734">
            <w:r w:rsidRPr="00D52734">
              <w:rPr>
                <w:rFonts w:hint="eastAsia"/>
              </w:rPr>
              <w:t>27</w:t>
            </w:r>
          </w:p>
        </w:tc>
        <w:tc>
          <w:tcPr>
            <w:tcW w:w="1189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环境与能源学院</w:t>
            </w:r>
          </w:p>
        </w:tc>
        <w:tc>
          <w:tcPr>
            <w:tcW w:w="126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EC31414086</w:t>
            </w:r>
          </w:p>
        </w:tc>
        <w:tc>
          <w:tcPr>
            <w:tcW w:w="3496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氧化亚铁硫杆菌的固定化研究</w:t>
            </w:r>
          </w:p>
        </w:tc>
        <w:tc>
          <w:tcPr>
            <w:tcW w:w="1054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聂红燕</w:t>
            </w:r>
          </w:p>
        </w:tc>
        <w:tc>
          <w:tcPr>
            <w:tcW w:w="1043" w:type="dxa"/>
            <w:noWrap/>
            <w:hideMark/>
          </w:tcPr>
          <w:p w:rsidR="00D52734" w:rsidRPr="00D52734" w:rsidRDefault="00D52734">
            <w:r w:rsidRPr="00D52734">
              <w:rPr>
                <w:rFonts w:hint="eastAsia"/>
              </w:rPr>
              <w:t>自筹</w:t>
            </w:r>
          </w:p>
        </w:tc>
      </w:tr>
    </w:tbl>
    <w:p w:rsidR="00E70DA3" w:rsidRPr="00D908FA" w:rsidRDefault="00E70DA3"/>
    <w:sectPr w:rsidR="00E70DA3" w:rsidRPr="00D908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0DA3" w:rsidRDefault="00E70DA3" w:rsidP="00D908FA">
      <w:r>
        <w:separator/>
      </w:r>
    </w:p>
  </w:endnote>
  <w:endnote w:type="continuationSeparator" w:id="1">
    <w:p w:rsidR="00E70DA3" w:rsidRDefault="00E70DA3" w:rsidP="00D908F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0DA3" w:rsidRDefault="00E70DA3" w:rsidP="00D908FA">
      <w:r>
        <w:separator/>
      </w:r>
    </w:p>
  </w:footnote>
  <w:footnote w:type="continuationSeparator" w:id="1">
    <w:p w:rsidR="00E70DA3" w:rsidRDefault="00E70DA3" w:rsidP="00D908F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908FA"/>
    <w:rsid w:val="00D52734"/>
    <w:rsid w:val="00D908FA"/>
    <w:rsid w:val="00E70DA3"/>
    <w:rsid w:val="00EE72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908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908F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908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908FA"/>
    <w:rPr>
      <w:sz w:val="18"/>
      <w:szCs w:val="18"/>
    </w:rPr>
  </w:style>
  <w:style w:type="table" w:styleId="a5">
    <w:name w:val="Table Grid"/>
    <w:basedOn w:val="a1"/>
    <w:uiPriority w:val="59"/>
    <w:rsid w:val="00D52734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51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7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52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4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0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244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3</cp:revision>
  <dcterms:created xsi:type="dcterms:W3CDTF">2014-05-26T12:31:00Z</dcterms:created>
  <dcterms:modified xsi:type="dcterms:W3CDTF">2014-05-26T15:03:00Z</dcterms:modified>
</cp:coreProperties>
</file>