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活力向上，给世界力量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伊利集团奶粉事业部202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年校园招聘</w:t>
      </w:r>
    </w:p>
    <w:p>
      <w:pPr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Hans"/>
        </w:rPr>
        <w:t>公司介绍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伊利集团位居全球乳业五强，连</w:t>
      </w:r>
      <w:r>
        <w:rPr>
          <w:rFonts w:hint="eastAsia" w:ascii="宋体" w:hAnsi="宋体" w:cs="宋体"/>
          <w:color w:val="auto"/>
          <w:sz w:val="21"/>
          <w:szCs w:val="21"/>
        </w:rPr>
        <w:t>续八年蝉联亚</w:t>
      </w:r>
      <w:r>
        <w:rPr>
          <w:rFonts w:hint="eastAsia" w:ascii="宋体" w:hAnsi="宋体" w:cs="宋体"/>
          <w:sz w:val="21"/>
          <w:szCs w:val="21"/>
        </w:rPr>
        <w:t>洲乳业第一，也是中国规模最大、产品品类最全的乳制品企业。最优的产品品质、领先的综合服务能力和全面的可持续发展能力，让伊利一直深受全球顶级盛会、赛事以及各级政府和社会各界的信赖与认可。从2008年北京奥运会到2019武汉军运会、2022年北京冬奥会，从2010年上海世博会到2016年杭州G20峰会，伊利作为唯一一家提供服务的乳制品企业频频亮相。同时伊利也是世界经济论坛、博鳌亚洲论坛、世界互联网大会等顶级峰会的合作伙伴。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2010，伊利首次进入全球乳业20强；2014年，挺进10强；2020年，成功跻身全球5强，创下迄今为止亚洲乳企在榜单上的最高排名。</w:t>
      </w:r>
    </w:p>
    <w:p>
      <w:pPr>
        <w:ind w:firstLine="420" w:firstLineChars="200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奶粉事业部作为伊利集团重要产品事业部，长期致力于婴幼儿及成人营养奶粉的研制，目前在婴幼儿乳粉领域已坚持了1</w:t>
      </w:r>
      <w:r>
        <w:rPr>
          <w:rFonts w:hint="default" w:asciiTheme="minorEastAsia" w:hAnsiTheme="minorEastAsia" w:cstheme="minorEastAsia"/>
          <w:sz w:val="21"/>
          <w:szCs w:val="21"/>
        </w:rPr>
        <w:t>8</w:t>
      </w:r>
      <w:r>
        <w:rPr>
          <w:rFonts w:hint="eastAsia" w:asciiTheme="minorEastAsia" w:hAnsiTheme="minorEastAsia" w:cstheme="minorEastAsia"/>
          <w:sz w:val="21"/>
          <w:szCs w:val="21"/>
        </w:rPr>
        <w:t>年的研究，伊利已经累计为亿万中国宝宝的健康成长提供专业的营养支持，赢得了千万中国妈妈的普遍信赖</w:t>
      </w:r>
      <w:r>
        <w:rPr>
          <w:rFonts w:hint="default" w:asciiTheme="minorEastAsia" w:hAnsiTheme="minorEastAsia" w:cstheme="minorEastAsia"/>
          <w:sz w:val="21"/>
          <w:szCs w:val="21"/>
        </w:rPr>
        <w:t>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Hans"/>
        </w:rPr>
        <w:t>成人粉</w:t>
      </w:r>
      <w:r>
        <w:rPr>
          <w:rFonts w:hint="eastAsia" w:asciiTheme="minorEastAsia" w:hAnsiTheme="minorEastAsia" w:cstheme="minorEastAsia"/>
          <w:sz w:val="21"/>
          <w:szCs w:val="21"/>
        </w:rPr>
        <w:t>市场份额在全国成人粉领域稳居第一。从小孩子，到老人，每天都把健康食品带到千千万万的家庭，我们感受到来自千万消费者的信任，关爱全家健康，让每一个生命都能享受每好生活。</w:t>
      </w:r>
    </w:p>
    <w:p>
      <w:pPr>
        <w:ind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</w:rPr>
      </w:pPr>
    </w:p>
    <w:p>
      <w:pPr>
        <w:ind w:firstLine="420" w:firstLineChars="200"/>
        <w:jc w:val="left"/>
        <w:rPr>
          <w:rFonts w:hint="eastAsia" w:asciiTheme="minorEastAsia" w:hAnsi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Hans"/>
        </w:rPr>
        <w:t>二</w:t>
      </w:r>
      <w:r>
        <w:rPr>
          <w:rFonts w:hint="default" w:asciiTheme="minorEastAsia" w:hAnsiTheme="minorEastAsia" w:cstheme="minorEastAsia"/>
          <w:b/>
          <w:bCs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Hans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color w:val="3F3F3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  <w:highlight w:val="yellow"/>
          <w:lang w:eastAsia="zh-CN"/>
        </w:rPr>
        <w:t>销售培训生</w:t>
      </w: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</w:rPr>
        <w:t>工作职责：</w:t>
      </w: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1、</w:t>
      </w:r>
      <w:r>
        <w:rPr>
          <w:rFonts w:hint="eastAsia" w:ascii="宋体" w:hAnsi="宋体" w:cs="宋体"/>
          <w:spacing w:val="8"/>
          <w:sz w:val="21"/>
          <w:szCs w:val="21"/>
        </w:rPr>
        <w:t>完成区域分配的销售指标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spacing w:val="8"/>
          <w:sz w:val="21"/>
          <w:szCs w:val="21"/>
        </w:rPr>
        <w:t>完整运用拜访客户步骤，保证帐款回收与管理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spacing w:val="8"/>
          <w:sz w:val="21"/>
          <w:szCs w:val="21"/>
        </w:rPr>
        <w:t>迅速有效反馈市场讯息、同业动态、客户建议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  <w:lang w:eastAsia="zh-CN"/>
        </w:rPr>
      </w:pPr>
      <w:r>
        <w:rPr>
          <w:rFonts w:hint="eastAsia" w:ascii="宋体" w:hAnsi="宋体" w:cs="宋体"/>
          <w:spacing w:val="8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spacing w:val="8"/>
          <w:sz w:val="21"/>
          <w:szCs w:val="21"/>
        </w:rPr>
        <w:t>不断开拓新客户，拓展新品，使得区域内经销商经营能覆盖重点门店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</w:rPr>
      </w:pPr>
      <w:r>
        <w:rPr>
          <w:rFonts w:hint="eastAsia" w:ascii="宋体" w:hAnsi="宋体" w:cs="宋体"/>
          <w:spacing w:val="8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spacing w:val="8"/>
          <w:sz w:val="21"/>
          <w:szCs w:val="21"/>
        </w:rPr>
        <w:t>作好拜访路线规划定期拜访门店和客户，根据客户的需要提出正确的建议；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8"/>
          <w:sz w:val="21"/>
          <w:szCs w:val="21"/>
          <w:lang w:val="en-US" w:eastAsia="zh-CN"/>
        </w:rPr>
        <w:t>6、</w:t>
      </w:r>
      <w:r>
        <w:rPr>
          <w:rFonts w:hint="eastAsia" w:ascii="宋体" w:hAnsi="宋体" w:cs="宋体"/>
          <w:spacing w:val="8"/>
          <w:sz w:val="21"/>
          <w:szCs w:val="21"/>
        </w:rPr>
        <w:t>市场讯息、同业动态、客户建议等反应报告，提供决策和谋略，改善策略之参考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pacing w:val="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pacing w:val="8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pacing w:val="8"/>
          <w:sz w:val="21"/>
          <w:szCs w:val="21"/>
          <w:highlight w:val="yellow"/>
          <w:lang w:val="en-US" w:eastAsia="zh-CN"/>
        </w:rPr>
        <w:t>营养培训生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  <w:lang w:eastAsia="zh-CN"/>
        </w:rPr>
        <w:t>工作职责</w:t>
      </w: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</w:rPr>
        <w:t>： </w:t>
      </w:r>
      <w:r>
        <w:rPr>
          <w:rFonts w:hint="eastAsia" w:ascii="宋体" w:hAnsi="宋体" w:eastAsia="宋体" w:cs="宋体"/>
          <w:b/>
          <w:color w:val="3F3F3F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1、</w:t>
      </w:r>
      <w:r>
        <w:rPr>
          <w:rFonts w:hint="eastAsia" w:ascii="宋体" w:hAnsi="宋体" w:cs="宋体"/>
          <w:spacing w:val="8"/>
          <w:sz w:val="21"/>
          <w:szCs w:val="21"/>
        </w:rPr>
        <w:t>根据市场计划，落实并完成区域新客户人数不断增长，各项绩效的达成；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  <w:lang w:eastAsia="zh-CN"/>
        </w:rPr>
      </w:pPr>
      <w:r>
        <w:rPr>
          <w:rFonts w:hint="eastAsia" w:ascii="宋体" w:hAnsi="宋体" w:cs="宋体"/>
          <w:spacing w:val="8"/>
          <w:sz w:val="21"/>
          <w:szCs w:val="21"/>
        </w:rPr>
        <w:t>负责公司高端婴儿产品和妈妈粉在当地的消费者推广工作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8"/>
          <w:sz w:val="21"/>
          <w:szCs w:val="21"/>
        </w:rPr>
        <w:t>推广社区的目标消费者名单的收集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8"/>
          <w:sz w:val="21"/>
          <w:szCs w:val="21"/>
        </w:rPr>
        <w:t>消费者定期进行宣教，提高系统人数和宣教人数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8"/>
          <w:sz w:val="21"/>
          <w:szCs w:val="21"/>
        </w:rPr>
        <w:t>协助销售对高端粉的销售，实现对接门店销量的增长</w:t>
      </w:r>
      <w:r>
        <w:rPr>
          <w:rFonts w:hint="eastAsia" w:ascii="宋体" w:hAnsi="宋体" w:cs="宋体"/>
          <w:spacing w:val="8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8"/>
          <w:sz w:val="21"/>
          <w:szCs w:val="21"/>
        </w:rPr>
        <w:t>收集市场相关信息，分析市场环境，为总部策略制定提供参考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pacing w:val="8"/>
          <w:sz w:val="21"/>
          <w:szCs w:val="21"/>
          <w:highlight w:val="yellow"/>
          <w:lang w:eastAsia="zh-CN"/>
        </w:rPr>
      </w:pPr>
      <w:r>
        <w:rPr>
          <w:rFonts w:hint="eastAsia" w:ascii="宋体" w:hAnsi="宋体" w:cs="宋体"/>
          <w:b/>
          <w:bCs/>
          <w:spacing w:val="8"/>
          <w:sz w:val="21"/>
          <w:szCs w:val="21"/>
          <w:highlight w:val="yellow"/>
          <w:lang w:eastAsia="zh-CN"/>
        </w:rPr>
        <w:t>推广培训生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pacing w:val="8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pacing w:val="8"/>
          <w:sz w:val="21"/>
          <w:szCs w:val="21"/>
          <w:lang w:eastAsia="zh-CN"/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制定方案：依据大区、区域推广计划，制定推广人员的推广执行计划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和有导门店人员技能提升计划；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员管理：通过培训</w:t>
      </w: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跟踪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提高三方外包人员的销售技能，完成会员指标，提高营养顾问的会员服务水平；</w:t>
      </w: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通过培训和管理提高三方外包人员的工作技能；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推广活动执行：根据市场竞争需要，规划执行多样化推广活动，跟踪推广活动执行；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会员营销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目标管理：制定有导门店的会员</w:t>
      </w: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营销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指标，通过目标管理激发三方外包人员的销售积极性，完成</w:t>
      </w:r>
      <w:r>
        <w:rPr>
          <w:rFonts w:hint="eastAsia" w:ascii="宋体" w:hAnsi="宋体"/>
          <w:color w:val="000000"/>
          <w:sz w:val="21"/>
          <w:szCs w:val="21"/>
          <w:highlight w:val="none"/>
          <w:lang w:val="en-US" w:eastAsia="zh-CN"/>
        </w:rPr>
        <w:t>有导门店会员营销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目标</w:t>
      </w:r>
      <w:r>
        <w:rPr>
          <w:rFonts w:hint="eastAsia" w:ascii="宋体" w:hAnsi="宋体"/>
          <w:color w:val="00000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highlight w:val="none"/>
        </w:rPr>
        <w:t>实施与评估、信息收集、分析报告</w:t>
      </w:r>
      <w:r>
        <w:rPr>
          <w:rFonts w:hint="eastAsia" w:ascii="宋体" w:hAnsi="宋体"/>
          <w:color w:val="000000"/>
          <w:sz w:val="21"/>
          <w:szCs w:val="21"/>
          <w:highlight w:val="none"/>
          <w:lang w:eastAsia="zh-CN"/>
        </w:rPr>
        <w:t>。</w:t>
      </w:r>
    </w:p>
    <w:p>
      <w:pPr>
        <w:jc w:val="left"/>
        <w:rPr>
          <w:rFonts w:hint="default" w:asciiTheme="minorEastAsia" w:hAnsiTheme="minorEastAsia" w:cstheme="minorEastAsia"/>
          <w:b/>
          <w:bCs/>
          <w:sz w:val="21"/>
          <w:szCs w:val="21"/>
          <w:highlight w:val="yellow"/>
        </w:rPr>
      </w:pPr>
    </w:p>
    <w:p>
      <w:pPr>
        <w:jc w:val="left"/>
        <w:rPr>
          <w:rFonts w:hint="default" w:asciiTheme="minorEastAsia" w:hAnsiTheme="minorEastAsia" w:cstheme="minorEastAsia"/>
          <w:sz w:val="21"/>
          <w:szCs w:val="21"/>
        </w:rPr>
      </w:pPr>
      <w:r>
        <w:rPr>
          <w:rFonts w:hint="default" w:asciiTheme="minorEastAsia" w:hAnsiTheme="minorEastAsia" w:cstheme="minorEastAsia"/>
          <w:b/>
          <w:bCs/>
          <w:sz w:val="21"/>
          <w:szCs w:val="21"/>
        </w:rPr>
        <w:t>任职要求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1、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</w:rPr>
        <w:t>年本科及以上学历应届毕业生</w:t>
      </w:r>
      <w:r>
        <w:rPr>
          <w:rFonts w:hint="eastAsia" w:asciiTheme="minorEastAsia" w:hAnsiTheme="minorEastAsia" w:cstheme="minorEastAsia"/>
          <w:sz w:val="21"/>
          <w:szCs w:val="21"/>
        </w:rPr>
        <w:t>，专业不限，市场营销等</w:t>
      </w:r>
      <w:r>
        <w:rPr>
          <w:rFonts w:hint="default" w:asciiTheme="minorEastAsia" w:hAnsiTheme="minorEastAsia" w:cstheme="minorEastAsia"/>
          <w:sz w:val="21"/>
          <w:szCs w:val="21"/>
        </w:rPr>
        <w:t>相关</w:t>
      </w:r>
      <w:r>
        <w:rPr>
          <w:rFonts w:hint="eastAsia" w:asciiTheme="minorEastAsia" w:hAnsiTheme="minorEastAsia" w:cstheme="minorEastAsia"/>
          <w:sz w:val="21"/>
          <w:szCs w:val="21"/>
        </w:rPr>
        <w:t>专业优先。学习成绩良好</w:t>
      </w:r>
      <w:r>
        <w:rPr>
          <w:rFonts w:hint="default" w:asciiTheme="minorEastAsia" w:hAnsiTheme="minorEastAsia" w:cstheme="minorEastAsia"/>
          <w:sz w:val="21"/>
          <w:szCs w:val="21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</w:rPr>
        <w:t>海外留学生需202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</w:rPr>
        <w:t>年7月后毕业，并于202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default" w:asciiTheme="minorEastAsia" w:hAnsiTheme="minorEastAsia" w:cstheme="minorEastAsia"/>
          <w:b w:val="0"/>
          <w:bCs w:val="0"/>
          <w:sz w:val="21"/>
          <w:szCs w:val="21"/>
        </w:rPr>
        <w:t>年7月前完成教育部留学服务中心学历认证，且未参加工作的应届毕业生；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2、有英语基础，能承担日常的口语交流、邮件往来、基础翻译工作；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3、积极、乐观、向上，具有较强的创新能力与团队合作精神，承压能力强，市场敏感度高；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4、具有优秀的领导力，具备强烈的进取心；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待遇：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2022年7月报道，统一学习培训、市场带教6个月；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定岗后月度薪资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8000-12000元。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  <w:t>工作地点：根据个人意愿在广东、广西、海南范围内进行分配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  <w:t>广东：广州、深圳、佛山、珠海、中山、惠州、东莞等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  <w:t>广西：南宁、柳州、桂林、玉林等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1"/>
          <w:szCs w:val="21"/>
          <w:lang w:val="en-US" w:eastAsia="zh-CN" w:bidi="ar-SA"/>
        </w:rPr>
        <w:t>海南：海口、三亚等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highlight w:val="yellow"/>
          <w:lang w:val="en-US" w:eastAsia="zh-CN"/>
        </w:rPr>
        <w:t>简历投递地址：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instrText xml:space="preserve"> HYPERLINK "mailto:180313146@qq.com或luobiying@yili.com"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t>180313146@qq.com或luobiying@yili.com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宋体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t>（投递简历时备注意向岗位+意向城市）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b/>
          <w:bCs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联系人：罗小姐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highlight w:val="yellow"/>
          <w:lang w:eastAsia="zh-CN"/>
        </w:rPr>
        <w:t>电话</w:t>
      </w:r>
      <w:r>
        <w:rPr>
          <w:rFonts w:hint="eastAsia" w:ascii="宋体" w:hAnsi="宋体" w:cs="宋体"/>
          <w:bCs/>
          <w:sz w:val="21"/>
          <w:szCs w:val="21"/>
          <w:highlight w:val="yellow"/>
          <w:lang w:eastAsia="zh-CN"/>
        </w:rPr>
        <w:t>：</w:t>
      </w:r>
      <w:r>
        <w:rPr>
          <w:rFonts w:hint="eastAsia" w:ascii="宋体" w:hAnsi="宋体" w:cs="宋体"/>
          <w:bCs/>
          <w:sz w:val="21"/>
          <w:szCs w:val="21"/>
          <w:highlight w:val="yellow"/>
          <w:lang w:val="en-US" w:eastAsia="zh-CN"/>
        </w:rPr>
        <w:t>18988859540（微信同号，可扫码添加，备注校招）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bCs/>
          <w:sz w:val="21"/>
          <w:szCs w:val="21"/>
          <w:highlight w:val="yellow"/>
          <w:lang w:val="en-US" w:eastAsia="zh-CN"/>
        </w:rPr>
      </w:pPr>
      <w:r>
        <w:rPr>
          <w:rFonts w:hint="default" w:ascii="宋体" w:hAnsi="宋体" w:cs="宋体"/>
          <w:bCs/>
          <w:sz w:val="21"/>
          <w:szCs w:val="21"/>
          <w:highlight w:val="yellow"/>
          <w:lang w:val="en-US" w:eastAsia="zh-CN"/>
        </w:rPr>
        <w:drawing>
          <wp:inline distT="0" distB="0" distL="114300" distR="114300">
            <wp:extent cx="981710" cy="905510"/>
            <wp:effectExtent l="0" t="0" r="8890" b="8890"/>
            <wp:docPr id="2" name="图片 2" descr="16335070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350700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D9C5A"/>
    <w:multiLevelType w:val="singleLevel"/>
    <w:tmpl w:val="BC3D9C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D2D5819"/>
    <w:multiLevelType w:val="singleLevel"/>
    <w:tmpl w:val="FD2D58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D152"/>
    <w:rsid w:val="04030116"/>
    <w:rsid w:val="1DEFCA2C"/>
    <w:rsid w:val="1F873338"/>
    <w:rsid w:val="20E04B7B"/>
    <w:rsid w:val="2DC64B21"/>
    <w:rsid w:val="35E01DE9"/>
    <w:rsid w:val="39757CEC"/>
    <w:rsid w:val="3B8E2DE9"/>
    <w:rsid w:val="3CED9BEA"/>
    <w:rsid w:val="4C2762C1"/>
    <w:rsid w:val="4FC06463"/>
    <w:rsid w:val="511E63E1"/>
    <w:rsid w:val="536808BF"/>
    <w:rsid w:val="55FB0E49"/>
    <w:rsid w:val="5BAF4A61"/>
    <w:rsid w:val="5FFFA01F"/>
    <w:rsid w:val="667D4E62"/>
    <w:rsid w:val="6CE84D77"/>
    <w:rsid w:val="77364257"/>
    <w:rsid w:val="77FED152"/>
    <w:rsid w:val="7DC647F1"/>
    <w:rsid w:val="7EFE7FB4"/>
    <w:rsid w:val="7FBDFB8E"/>
    <w:rsid w:val="B9E706D9"/>
    <w:rsid w:val="BFDF4860"/>
    <w:rsid w:val="D7DDB087"/>
    <w:rsid w:val="DDBE1217"/>
    <w:rsid w:val="DEFBF7DD"/>
    <w:rsid w:val="DF9F8934"/>
    <w:rsid w:val="E7BFA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2019-11-29T02:40:00Z</dcterms:created>
  <dc:creator>mac</dc:creator>
  <cp:lastModifiedBy>罗碧莹</cp:lastModifiedBy>
  <dcterms:modified xsi:type="dcterms:W3CDTF">2021-10-09T01:54:00Z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