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B8C3" w14:textId="62BA6138" w:rsidR="0003466E" w:rsidRDefault="0003466E" w:rsidP="0003466E">
      <w:pPr>
        <w:adjustRightInd w:val="0"/>
        <w:snapToGrid w:val="0"/>
        <w:spacing w:line="568" w:lineRule="exact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附件6</w:t>
      </w:r>
    </w:p>
    <w:p w14:paraId="20011075" w14:textId="77777777" w:rsidR="0003466E" w:rsidRDefault="0003466E" w:rsidP="0003466E">
      <w:pPr>
        <w:pStyle w:val="3"/>
        <w:keepNext w:val="0"/>
        <w:keepLines w:val="0"/>
        <w:adjustRightInd w:val="0"/>
        <w:snapToGrid w:val="0"/>
        <w:spacing w:before="0" w:after="0" w:line="568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44"/>
          <w:szCs w:val="44"/>
          <w:lang w:bidi="ar"/>
        </w:rPr>
        <w:t>2024年乡村振兴战略专项资金省级项目</w:t>
      </w:r>
    </w:p>
    <w:p w14:paraId="63E11E56" w14:textId="77777777" w:rsidR="0003466E" w:rsidRDefault="0003466E" w:rsidP="0003466E">
      <w:pPr>
        <w:pStyle w:val="3"/>
        <w:keepNext w:val="0"/>
        <w:keepLines w:val="0"/>
        <w:adjustRightInd w:val="0"/>
        <w:snapToGrid w:val="0"/>
        <w:spacing w:before="0" w:after="0" w:line="568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44"/>
          <w:szCs w:val="44"/>
          <w:lang w:bidi="ar"/>
        </w:rPr>
        <w:t>（第二批）入库申报汇总表</w:t>
      </w:r>
    </w:p>
    <w:p w14:paraId="4E55AE2C" w14:textId="77777777" w:rsidR="0003466E" w:rsidRDefault="0003466E" w:rsidP="0003466E">
      <w:pPr>
        <w:adjustRightInd w:val="0"/>
        <w:snapToGrid w:val="0"/>
        <w:spacing w:line="568" w:lineRule="exact"/>
        <w:rPr>
          <w:rFonts w:hint="eastAsia"/>
        </w:rPr>
      </w:pPr>
    </w:p>
    <w:p w14:paraId="48079B29" w14:textId="77777777" w:rsidR="0003466E" w:rsidRDefault="0003466E" w:rsidP="0003466E">
      <w:pPr>
        <w:pStyle w:val="3"/>
        <w:keepNext w:val="0"/>
        <w:keepLines w:val="0"/>
        <w:adjustRightInd w:val="0"/>
        <w:snapToGrid w:val="0"/>
        <w:spacing w:before="0" w:after="0" w:line="568" w:lineRule="exact"/>
        <w:ind w:firstLineChars="200" w:firstLine="470"/>
        <w:jc w:val="left"/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b w:val="0"/>
          <w:bCs w:val="0"/>
          <w:color w:val="000000"/>
          <w:kern w:val="0"/>
          <w:sz w:val="24"/>
          <w:szCs w:val="24"/>
          <w:lang w:bidi="ar"/>
        </w:rPr>
        <w:t>项目申报单位（省直单位）：</w:t>
      </w:r>
    </w:p>
    <w:tbl>
      <w:tblPr>
        <w:tblW w:w="131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4"/>
        <w:gridCol w:w="1294"/>
        <w:gridCol w:w="1856"/>
        <w:gridCol w:w="1710"/>
        <w:gridCol w:w="1740"/>
        <w:gridCol w:w="2295"/>
        <w:gridCol w:w="2130"/>
        <w:gridCol w:w="1222"/>
      </w:tblGrid>
      <w:tr w:rsidR="0003466E" w14:paraId="5C13F3F6" w14:textId="77777777" w:rsidTr="00C23E7C">
        <w:trPr>
          <w:trHeight w:val="397"/>
          <w:tblHeader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512E" w14:textId="77777777" w:rsidR="0003466E" w:rsidRDefault="0003466E" w:rsidP="00C23E7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3106" w14:textId="77777777" w:rsidR="0003466E" w:rsidRDefault="0003466E" w:rsidP="00C23E7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资金方向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6874" w14:textId="77777777" w:rsidR="0003466E" w:rsidRDefault="0003466E" w:rsidP="00C23E7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扶持项目类型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0999" w14:textId="77777777" w:rsidR="0003466E" w:rsidRDefault="0003466E" w:rsidP="00C23E7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1C29" w14:textId="77777777" w:rsidR="0003466E" w:rsidRDefault="0003466E" w:rsidP="00C23E7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项目承担单位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01C1" w14:textId="77777777" w:rsidR="0003466E" w:rsidRDefault="0003466E" w:rsidP="00C23E7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建设内容</w:t>
            </w:r>
          </w:p>
          <w:p w14:paraId="4681E6B6" w14:textId="77777777" w:rsidR="0003466E" w:rsidRDefault="0003466E" w:rsidP="00C23E7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（限100字以内）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A44C" w14:textId="77777777" w:rsidR="0003466E" w:rsidRDefault="0003466E" w:rsidP="00C23E7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绩效目标</w:t>
            </w:r>
          </w:p>
          <w:p w14:paraId="48B79DD3" w14:textId="77777777" w:rsidR="0003466E" w:rsidRDefault="0003466E" w:rsidP="00C23E7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（限100字以内）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738E" w14:textId="77777777" w:rsidR="0003466E" w:rsidRDefault="0003466E" w:rsidP="00C23E7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申请金额</w:t>
            </w:r>
          </w:p>
        </w:tc>
      </w:tr>
      <w:tr w:rsidR="0003466E" w14:paraId="789B5B94" w14:textId="77777777" w:rsidTr="00C23E7C">
        <w:trPr>
          <w:trHeight w:val="56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831B5B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2024年乡村振兴战略专项资金省级项目（第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批）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369E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一、农产品保鲜与精深加工项目</w:t>
            </w:r>
          </w:p>
          <w:p w14:paraId="59E52CF4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7983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1.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鲜切菠萝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综合加工关键技术研究与产业化应用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6D81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E2AC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E794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05C9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D4E0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2142DCD7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5448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1AB3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4A9F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2.农产品精深加工新型杀菌技术研究与推广应用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B0DF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1F46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861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F488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D1C3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0E601393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EE406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1E6B55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二、农产品质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体系建设项目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7BB6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监测——豇豆农药残留专项监督抽查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DB2B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E998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586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BF70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F8D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1777F22C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BA75A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FDCF9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F58E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监测——种植业产品监督抽查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0BCC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6853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227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727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333F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1D9286A9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92463E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A492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4C2F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监测——畜禽业产品监督抽查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6411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B479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46B2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F21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CEA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759C3309" w14:textId="77777777" w:rsidTr="00C23E7C">
        <w:trPr>
          <w:trHeight w:val="969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4C3B5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7E14C713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7E261950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16A6042E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79FB24C3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32BE34B1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45F83AD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5EF67AC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30D156B3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69F7D72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64061A55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592D11EF" w14:textId="7CB1D942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7E382F" wp14:editId="205BCC1B">
                      <wp:simplePos x="0" y="0"/>
                      <wp:positionH relativeFrom="column">
                        <wp:posOffset>-641985</wp:posOffset>
                      </wp:positionH>
                      <wp:positionV relativeFrom="paragraph">
                        <wp:posOffset>2576830</wp:posOffset>
                      </wp:positionV>
                      <wp:extent cx="452755" cy="1115695"/>
                      <wp:effectExtent l="0" t="0" r="4445" b="8255"/>
                      <wp:wrapNone/>
                      <wp:docPr id="31010254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2755" cy="1115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6FF265" w14:textId="77777777" w:rsidR="0003466E" w:rsidRDefault="0003466E" w:rsidP="0003466E">
                                  <w:pPr>
                                    <w:spacing w:line="400" w:lineRule="exact"/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  <w:t>— 95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E38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" o:spid="_x0000_s1026" type="#_x0000_t202" style="position:absolute;left:0;text-align:left;margin-left:-50.55pt;margin-top:202.9pt;width:35.65pt;height:8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" stroked="f" strokeweight=".5pt">
                      <v:textbox style="layout-flow:vertical-ideographic">
                        <w:txbxContent>
                          <w:p w14:paraId="2B6FF265" w14:textId="77777777" w:rsidR="0003466E" w:rsidRDefault="0003466E" w:rsidP="0003466E">
                            <w:pPr>
                              <w:spacing w:line="400" w:lineRule="exact"/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— 95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2024年乡村振兴战略专项资金省级项目（第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批）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15DC9C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二、农产品质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体系建设项目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1DE5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监测——水产品监督抽查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B023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EF4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4CD7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B54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A1F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267EECA6" w14:textId="77777777" w:rsidTr="00C23E7C">
        <w:trPr>
          <w:trHeight w:val="123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5ECF1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3B71B5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0A1E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监测——种植业产品例行监测（风险监测）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E0D0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6315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D619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6322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0F55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3A127B6B" w14:textId="77777777" w:rsidTr="00C23E7C">
        <w:trPr>
          <w:trHeight w:val="123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95BB1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F88C5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9D98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6.省级农产品质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监测——畜禽产品例行监测（风险监测）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BA9D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168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8F90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6293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8462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53369C53" w14:textId="77777777" w:rsidTr="00C23E7C">
        <w:trPr>
          <w:trHeight w:val="1251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158D36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74C8D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817C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7.省级农产品质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监测——水产品例行监测（风险监测）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37BB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D7E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7485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C87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49C3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6922DA36" w14:textId="77777777" w:rsidTr="00C23E7C">
        <w:trPr>
          <w:trHeight w:val="979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7F7DD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CBFB6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8EA6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8.省级农产品质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监测——种植业产品专项监测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2E80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C72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1204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0947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E34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1BE1B564" w14:textId="77777777" w:rsidTr="00C23E7C">
        <w:trPr>
          <w:trHeight w:val="939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A3044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A9B0F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801E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9.省级农产品质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监测——水产品专项监测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C782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7A13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1F6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10BB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AD00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7EA17440" w14:textId="77777777" w:rsidTr="00C23E7C">
        <w:trPr>
          <w:trHeight w:val="1078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F86F61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C2F8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58B2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监测——应急监测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6BC6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4CD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B47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406F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A310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52FCCE54" w14:textId="77777777" w:rsidTr="00C23E7C">
        <w:trPr>
          <w:trHeight w:val="567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F5BA7B" w14:textId="38B37CE3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3E38B7" wp14:editId="4859D0FE">
                      <wp:simplePos x="0" y="0"/>
                      <wp:positionH relativeFrom="column">
                        <wp:posOffset>-635000</wp:posOffset>
                      </wp:positionH>
                      <wp:positionV relativeFrom="paragraph">
                        <wp:posOffset>-473710</wp:posOffset>
                      </wp:positionV>
                      <wp:extent cx="419100" cy="994410"/>
                      <wp:effectExtent l="0" t="0" r="0" b="0"/>
                      <wp:wrapNone/>
                      <wp:docPr id="763012046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9100" cy="994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2EF900" w14:textId="77777777" w:rsidR="0003466E" w:rsidRDefault="0003466E" w:rsidP="0003466E">
                                  <w:pPr>
                                    <w:spacing w:line="400" w:lineRule="exact"/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  <w:t xml:space="preserve">— 96 </w:t>
                                  </w: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E38B7" id="文本框 3" o:spid="_x0000_s1027" type="#_x0000_t202" style="position:absolute;left:0;text-align:left;margin-left:-50pt;margin-top:-37.3pt;width:33pt;height:7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" stroked="f" strokeweight=".5pt">
                      <v:textbox style="layout-flow:vertical-ideographic">
                        <w:txbxContent>
                          <w:p w14:paraId="682EF900" w14:textId="77777777" w:rsidR="0003466E" w:rsidRDefault="0003466E" w:rsidP="0003466E">
                            <w:pPr>
                              <w:spacing w:line="400" w:lineRule="exact"/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— 96 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FFC4A4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2A27BE1E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51B5462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325174C1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79F8CC21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58BBFAC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3E90C0F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5247BCAA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251DA60B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7D77B721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2024年乡村振兴战略专项资金省级项目（第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lastRenderedPageBreak/>
              <w:t>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批）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B96399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二、农产品质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体系建设项目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D31B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11.省级农产品质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监测——“二品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标”农产品证后监测专项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5634A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D55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358F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BAEB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889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390CCEE1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44F32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F1378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C86C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12.省级农产品质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监测——预制菜等食品加工原料专项监测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AB4D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A188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C237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695B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BCC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6BF7D7CD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94F60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6F435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8964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13.省级农产品质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监测——种植业产品速测技术推广应用与安全知识指导服务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AFFE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AE57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1E3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F3D0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2A63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5883A41B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1ECA63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6F5A2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0E23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14.省级农产品质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监测——水产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品速测技术推广应用与安全知识指导服务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16B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B861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6723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73F8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CB29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5BC14BC9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3B9333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8AE658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7724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15.广东省食用农产品重点治理品种（“三棵菜”）病虫害防治关键技术攻关研究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6A43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448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1E73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0416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8AEB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3A361B8F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545F2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2C49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980D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16.基层农产品质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网格化管理体系建设中期跟踪评价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1904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96A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5E17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59E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63B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540524AC" w14:textId="77777777" w:rsidTr="00C23E7C">
        <w:trPr>
          <w:trHeight w:val="567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CC04F5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55E6F3D5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18252180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6382ED4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30D5F5CB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1B43324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7BECBD35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44239E47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257BE5BB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1D290BE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4ABA7602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6E4E0370" w14:textId="50991B8F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12B5ED" wp14:editId="0D5352B8">
                      <wp:simplePos x="0" y="0"/>
                      <wp:positionH relativeFrom="column">
                        <wp:posOffset>-608965</wp:posOffset>
                      </wp:positionH>
                      <wp:positionV relativeFrom="paragraph">
                        <wp:posOffset>2646680</wp:posOffset>
                      </wp:positionV>
                      <wp:extent cx="419100" cy="994410"/>
                      <wp:effectExtent l="0" t="0" r="0" b="0"/>
                      <wp:wrapNone/>
                      <wp:docPr id="72979887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9100" cy="994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B81236" w14:textId="77777777" w:rsidR="0003466E" w:rsidRDefault="0003466E" w:rsidP="0003466E">
                                  <w:pPr>
                                    <w:spacing w:line="400" w:lineRule="exact"/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  <w:t xml:space="preserve">— 97 </w:t>
                                  </w: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2B5ED" id="文本框 2" o:spid="_x0000_s1028" type="#_x0000_t202" style="position:absolute;left:0;text-align:left;margin-left:-47.95pt;margin-top:208.4pt;width:33pt;height:7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" stroked="f" strokeweight=".5pt">
                      <v:textbox style="layout-flow:vertical-ideographic">
                        <w:txbxContent>
                          <w:p w14:paraId="1DB81236" w14:textId="77777777" w:rsidR="0003466E" w:rsidRDefault="0003466E" w:rsidP="0003466E">
                            <w:pPr>
                              <w:spacing w:line="400" w:lineRule="exact"/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— 97 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2024年乡村振兴战略专项资金省级项目（第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批）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6E24A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二、农产品质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体系建设项目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FB70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17.全省种植业产品质量安全状况分析与评价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C743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2B70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0FD9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DF76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6D6F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5A35D077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CC32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7CC37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4F66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18.全省畜禽产品质量安全状况分析与评价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A15E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7E84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9951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B2EF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5411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6EC89A83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B393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F314C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1888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19.全省水产品质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状况分析与评价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1723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6B9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2DF8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44F6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37E2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42D7D342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C8363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920BD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E034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20.豇豆生产主体质量安全生产能力提升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1A2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669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9F6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0551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E3C5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3E4CF9A6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06AE2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14D20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8330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21.豇豆绿色防控技术研究与示范推广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BBFA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431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421F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548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EB3B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2AE65EE4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21D2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557EF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1B7B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22.农产品质检体系能力提升项目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053D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E0E9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05C4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EFB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2710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33942995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30EA4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5A429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9907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23.农安信用核查、分析及应用推广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7D1C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4D4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4A4F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692F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D132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1309482B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0BF85E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413AE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B268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24.承诺达标合格证应用及查验模式探索示范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2277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EB2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DCD0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EBA2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780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488446C0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24AFF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40D60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F590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25.食用农产品承诺达标合格证全程追溯试点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7F6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C0C7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5FD7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BB3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B7A7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2ABC365F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B1FB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1CCC3A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CCFA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26.国家和省级现代农业全产业链标准化示范基地建设技术指导项目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48B2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9F25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170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0194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328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24DA23EE" w14:textId="77777777" w:rsidTr="00C23E7C">
        <w:trPr>
          <w:trHeight w:val="567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7EAAC3" w14:textId="194AB464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D9F8B9" wp14:editId="78C42EF7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-592455</wp:posOffset>
                      </wp:positionV>
                      <wp:extent cx="419100" cy="994410"/>
                      <wp:effectExtent l="0" t="0" r="0" b="0"/>
                      <wp:wrapNone/>
                      <wp:docPr id="815349216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9100" cy="994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E6307E" w14:textId="77777777" w:rsidR="0003466E" w:rsidRDefault="0003466E" w:rsidP="0003466E">
                                  <w:pPr>
                                    <w:spacing w:line="400" w:lineRule="exact"/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  <w:t xml:space="preserve">— 98 </w:t>
                                  </w: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9F8B9" id="文本框 1" o:spid="_x0000_s1029" type="#_x0000_t202" style="position:absolute;left:0;text-align:left;margin-left:-45.9pt;margin-top:-46.65pt;width:33pt;height:7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" stroked="f" strokeweight=".5pt">
                      <v:textbox style="layout-flow:vertical-ideographic">
                        <w:txbxContent>
                          <w:p w14:paraId="32E6307E" w14:textId="77777777" w:rsidR="0003466E" w:rsidRDefault="0003466E" w:rsidP="0003466E">
                            <w:pPr>
                              <w:spacing w:line="400" w:lineRule="exact"/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— 98 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69C2EC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4B67A78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6292F767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3B2A12F2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5825904D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341DB144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722648A1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41BD3AE7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138997D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209310D6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44F9B3A4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3A6D6283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2024年乡村振兴战略专项资金省级项目（第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批）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FD74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三、广东省畜禽饲用豆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量替代技术研究与示范项目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1805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pacing w:val="-6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广东省畜禽饲用豆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减量替代技术研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究与示范项目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393A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55D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D96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F1DB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2E6F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3E9E00DB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11F80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425AA0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四、种植业高质量发展项目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7FE5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1.“双季稻+”粮食作物轮作模式示范推广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50E0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5A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7100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E976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3341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493F9387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3ACE5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CB725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B3C7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2.甘薯、玉米等旱粮作物单产提升技术攻关及示范推广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88A7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1A59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C491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A84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393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11799C2B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B8EFE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95DCD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2571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3.冬种蔬菜优质品种筛选及品质提升栽培技术示范推广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1AB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F2C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7E86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A6F4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DB66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767AE657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8D55F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E5662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C245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4.适宜我省区域气候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6"/>
                <w:kern w:val="0"/>
                <w:sz w:val="21"/>
                <w:szCs w:val="21"/>
              </w:rPr>
              <w:t>的设施农业关键技术推广应用及示范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C027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4353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B8F8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E705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9E5B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00FED6BF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39D47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15886F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C36C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5.优质稻超高产技术集成研究与示范推广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C972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F1A1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97CF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D6D0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B1A5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10FAA643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0FBA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43448F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EFCC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6.广东生态茶园创建及认定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5ABF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31F9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D61B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8993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95F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5AFEC7BB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9175A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1CEAF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D422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7.耕地种植用途管控全域试点、动态监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测与管理体系构建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FDE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9A27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A115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9771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AAB6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4EA40C34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132F0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C1F5F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2E7D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8.秸秆肥料化利用关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6"/>
                <w:kern w:val="0"/>
                <w:sz w:val="21"/>
                <w:szCs w:val="21"/>
              </w:rPr>
              <w:t>键技术研发和应用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6D57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8D3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D61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140A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A6F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747BE43E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50DFF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6A0B7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6559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9.种植业生产信息动态监测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CB25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0CA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3891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E5D8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8123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358959A4" w14:textId="77777777" w:rsidTr="00C23E7C">
        <w:trPr>
          <w:trHeight w:val="567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F01822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48DAA2B3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06A0786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5537FD47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5FFC8247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751ED6CD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3B235DB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56CF67BC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6DCB75DB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14:paraId="3175353E" w14:textId="26CB7D21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27B0D0" wp14:editId="06E1FD9F">
                      <wp:simplePos x="0" y="0"/>
                      <wp:positionH relativeFrom="column">
                        <wp:posOffset>-600075</wp:posOffset>
                      </wp:positionH>
                      <wp:positionV relativeFrom="paragraph">
                        <wp:posOffset>2883535</wp:posOffset>
                      </wp:positionV>
                      <wp:extent cx="419100" cy="994410"/>
                      <wp:effectExtent l="0" t="0" r="0" b="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9100" cy="994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8DCF3E" w14:textId="77777777" w:rsidR="0003466E" w:rsidRDefault="0003466E" w:rsidP="0003466E">
                                  <w:pPr>
                                    <w:spacing w:line="400" w:lineRule="exact"/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  <w:t xml:space="preserve">— 99 </w:t>
                                  </w: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7B0D0" id="_x0000_s1030" type="#_x0000_t202" style="position:absolute;left:0;text-align:left;margin-left:-47.25pt;margin-top:227.05pt;width:33pt;height:7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" stroked="f" strokeweight=".5pt">
                      <v:textbox style="layout-flow:vertical-ideographic">
                        <w:txbxContent>
                          <w:p w14:paraId="618DCF3E" w14:textId="77777777" w:rsidR="0003466E" w:rsidRDefault="0003466E" w:rsidP="0003466E">
                            <w:pPr>
                              <w:spacing w:line="400" w:lineRule="exact"/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— 99 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2024年乡村振兴战略专项资金省级项目（第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批）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8478A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五、农业生态环境与耕地质量保护项目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65EE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1.英德红茶品质定向的土壤管理技术集成与示范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B6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2DB8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A5C4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1358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C0DB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24A3B78C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0B860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EE25DF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C489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2.南药连作土壤风险评估与改良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A485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59C2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4058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33C8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41E5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24C1046D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54908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F8336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7725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3.利用沼气低能耗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制备炭基功能材料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及农田减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排固碳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增汇应用示范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C00E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84F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EF0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89F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4E3B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449217CA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39F05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8838FE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2844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4.基于减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污降碳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的畜禽养殖废水处理和沼气利用技术研究与示范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70D2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2A5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1836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B512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4B21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68CCFCA3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A78251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F206A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44D1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5.2024年度广东省农业面源污染监测项目（子项目1）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FC9C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E216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31BF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385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28A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757EA409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04F539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056C9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3702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6.2024年度广东省农业面源污染监测项目（子项目2）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2756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DF64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CE4D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4B0C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D47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3F6F873B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67EB4D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BAB088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16CA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7.2024年度广东省农业面源污染监测项目（子项目3）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24DD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1830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C479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4A65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E8DF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03466E" w14:paraId="1CB0A378" w14:textId="77777777" w:rsidTr="00C23E7C">
        <w:trPr>
          <w:trHeight w:val="56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A3C291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C103E" w14:textId="77777777" w:rsidR="0003466E" w:rsidRDefault="0003466E" w:rsidP="00C23E7C">
            <w:pPr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CCA7" w14:textId="77777777" w:rsidR="0003466E" w:rsidRDefault="0003466E" w:rsidP="00C23E7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8.2024年度广东省农业面源污染监测项目（子项目4）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EA00" w14:textId="77777777" w:rsidR="0003466E" w:rsidRDefault="0003466E" w:rsidP="00C23E7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D8D7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9DF3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580E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F6B1" w14:textId="77777777" w:rsidR="0003466E" w:rsidRDefault="0003466E" w:rsidP="00C23E7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</w:tbl>
    <w:p w14:paraId="3F7BEACA" w14:textId="77777777" w:rsidR="0003466E" w:rsidRDefault="0003466E" w:rsidP="0003466E">
      <w:pPr>
        <w:pStyle w:val="p0"/>
        <w:ind w:leftChars="100" w:left="1260" w:rightChars="100" w:right="315" w:hangingChars="300" w:hanging="945"/>
        <w:rPr>
          <w:rFonts w:hint="eastAsia"/>
        </w:rPr>
      </w:pPr>
      <w:bookmarkStart w:id="0" w:name="F_CSDW"/>
      <w:bookmarkEnd w:id="0"/>
    </w:p>
    <w:p w14:paraId="7C4DC299" w14:textId="77777777" w:rsidR="002F7645" w:rsidRDefault="002F7645"/>
    <w:sectPr w:rsidR="002F7645">
      <w:footerReference w:type="default" r:id="rId4"/>
      <w:footerReference w:type="first" r:id="rId5"/>
      <w:pgSz w:w="16838" w:h="11906" w:orient="landscape"/>
      <w:pgMar w:top="1531" w:right="1871" w:bottom="1531" w:left="1871" w:header="851" w:footer="1417" w:gutter="0"/>
      <w:cols w:space="720"/>
      <w:titlePg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2A11" w14:textId="77777777" w:rsidR="00000000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86BA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6E"/>
    <w:rsid w:val="0003466E"/>
    <w:rsid w:val="002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E25D"/>
  <w15:chartTrackingRefBased/>
  <w15:docId w15:val="{ACE2AD4C-212B-4508-B538-4865BBDA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03466E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03466E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66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03466E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a4"/>
    <w:qFormat/>
    <w:rsid w:val="000346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3466E"/>
    <w:rPr>
      <w:rFonts w:ascii="Times New Roman" w:eastAsia="宋体" w:hAnsi="Times New Roman" w:cs="Times New Roman"/>
      <w:sz w:val="18"/>
      <w:szCs w:val="20"/>
    </w:rPr>
  </w:style>
  <w:style w:type="paragraph" w:customStyle="1" w:styleId="p0">
    <w:name w:val="p0"/>
    <w:basedOn w:val="a"/>
    <w:rsid w:val="0003466E"/>
    <w:pPr>
      <w:widowControl/>
    </w:pPr>
    <w:rPr>
      <w:rFonts w:eastAsia="仿宋_GB2312"/>
      <w:snapToGrid w:val="0"/>
      <w:kern w:val="0"/>
      <w:szCs w:val="21"/>
    </w:rPr>
  </w:style>
  <w:style w:type="character" w:customStyle="1" w:styleId="40">
    <w:name w:val="标题 4 字符"/>
    <w:basedOn w:val="a0"/>
    <w:link w:val="4"/>
    <w:uiPriority w:val="9"/>
    <w:semiHidden/>
    <w:rsid w:val="0003466E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liuliu 刘</dc:creator>
  <cp:keywords/>
  <dc:description/>
  <cp:lastModifiedBy>liuliu 刘</cp:lastModifiedBy>
  <cp:revision>1</cp:revision>
  <dcterms:created xsi:type="dcterms:W3CDTF">2023-08-18T07:13:00Z</dcterms:created>
  <dcterms:modified xsi:type="dcterms:W3CDTF">2023-08-18T07:14:00Z</dcterms:modified>
</cp:coreProperties>
</file>