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附件：杂志订购信息填报表</w:t>
      </w:r>
    </w:p>
    <w:p>
      <w:pPr>
        <w:rPr>
          <w:rFonts w:ascii="宋体" w:hAnsi="宋体" w:cs="宋体"/>
          <w:sz w:val="24"/>
        </w:rPr>
      </w:pPr>
    </w:p>
    <w:tbl>
      <w:tblPr>
        <w:tblStyle w:val="4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023"/>
        <w:gridCol w:w="1080"/>
        <w:gridCol w:w="14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学院名称：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邮政编码：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收刊详细地址：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（具体到房间号）</w:t>
            </w:r>
          </w:p>
        </w:tc>
        <w:tc>
          <w:tcPr>
            <w:tcW w:w="624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收件人姓名：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53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《学位与研究生教育》订购数量总计：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本，其中↓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新增博导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主管研究生领导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教务员等办公室行政人员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</w:tc>
      </w:tr>
    </w:tbl>
    <w:p>
      <w:pPr>
        <w:spacing w:line="276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276" w:lineRule="auto"/>
        <w:rPr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ascii="宋体" w:hAnsi="宋体" w:cs="宋体"/>
          <w:sz w:val="24"/>
        </w:rPr>
        <w:t>.</w:t>
      </w:r>
      <w:r>
        <w:rPr>
          <w:rFonts w:hint="eastAsia"/>
          <w:sz w:val="24"/>
        </w:rPr>
        <w:t>《学位与研究生教育》的发放范围包括各学院201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年新增的博士生导师、学院主管研究生教育的领导、教务员等办公室行政人员。</w:t>
      </w:r>
    </w:p>
    <w:p>
      <w:pPr>
        <w:spacing w:line="276" w:lineRule="auto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E2"/>
    <w:rsid w:val="0011380D"/>
    <w:rsid w:val="00115228"/>
    <w:rsid w:val="001B103B"/>
    <w:rsid w:val="001D15FC"/>
    <w:rsid w:val="00210210"/>
    <w:rsid w:val="00354727"/>
    <w:rsid w:val="003D2FE2"/>
    <w:rsid w:val="004D4A1F"/>
    <w:rsid w:val="00797EAB"/>
    <w:rsid w:val="0094009B"/>
    <w:rsid w:val="00B865E9"/>
    <w:rsid w:val="00BD727E"/>
    <w:rsid w:val="00BE0884"/>
    <w:rsid w:val="00CC6458"/>
    <w:rsid w:val="00D215A2"/>
    <w:rsid w:val="00E47895"/>
    <w:rsid w:val="18DF36A0"/>
    <w:rsid w:val="6B1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326</TotalTime>
  <ScaleCrop>false</ScaleCrop>
  <LinksUpToDate>false</LinksUpToDate>
  <CharactersWithSpaces>259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2016-11-30T08:25:00Z</dcterms:created>
  <dc:creator>sshe</dc:creator>
  <cp:lastModifiedBy>郑凤妮</cp:lastModifiedBy>
  <dcterms:modified xsi:type="dcterms:W3CDTF">2019-12-24T01:46:43Z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