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附件一：</w:t>
      </w:r>
    </w:p>
    <w:tbl>
      <w:tblPr>
        <w:tblStyle w:val="5"/>
        <w:tblpPr w:leftFromText="180" w:rightFromText="180" w:vertAnchor="text" w:horzAnchor="page" w:tblpX="1806" w:tblpY="624"/>
        <w:tblOverlap w:val="never"/>
        <w:tblW w:w="781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133"/>
        <w:gridCol w:w="801"/>
        <w:gridCol w:w="1008"/>
        <w:gridCol w:w="711"/>
        <w:gridCol w:w="720"/>
        <w:gridCol w:w="397"/>
        <w:gridCol w:w="12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7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6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39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9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39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65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邮编</w:t>
            </w:r>
          </w:p>
        </w:tc>
        <w:tc>
          <w:tcPr>
            <w:tcW w:w="16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05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94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是否参会</w:t>
            </w:r>
          </w:p>
        </w:tc>
        <w:tc>
          <w:tcPr>
            <w:tcW w:w="1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预定房间天数</w:t>
            </w:r>
          </w:p>
        </w:tc>
        <w:tc>
          <w:tcPr>
            <w:tcW w:w="294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是否愿意合住</w:t>
            </w:r>
          </w:p>
        </w:tc>
        <w:tc>
          <w:tcPr>
            <w:tcW w:w="1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32" w:lineRule="atLeast"/>
        <w:jc w:val="center"/>
        <w:rPr>
          <w:rFonts w:hint="eastAsia" w:ascii="宋体" w:hAnsi="宋体"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</w:rPr>
        <w:t>第十三届南方财税法高层论坛回执</w:t>
      </w:r>
      <w:bookmarkEnd w:id="0"/>
    </w:p>
    <w:p>
      <w:pPr>
        <w:rPr>
          <w:rFonts w:hint="eastAsia" w:ascii="宋体" w:hAnsi="宋体" w:cs="宋体"/>
          <w:kern w:val="0"/>
          <w:sz w:val="28"/>
          <w:szCs w:val="28"/>
        </w:rPr>
      </w:pPr>
    </w:p>
    <w:p>
      <w:pPr>
        <w:rPr>
          <w:rFonts w:hint="eastAsia" w:ascii="宋体" w:hAnsi="宋体" w:cs="宋体"/>
          <w:kern w:val="0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回执期限：请至迟在2017年6月8日之前将回执以电子邮件方式发送至</w:t>
      </w:r>
      <w:r>
        <w:rPr>
          <w:rFonts w:hint="eastAsia" w:ascii="宋体" w:hAnsi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cs="宋体"/>
          <w:b/>
          <w:bCs/>
          <w:sz w:val="28"/>
          <w:szCs w:val="28"/>
        </w:rPr>
        <w:instrText xml:space="preserve"> HYPERLINK "mailto:nftaxlaw@163.com" </w:instrText>
      </w:r>
      <w:r>
        <w:rPr>
          <w:rFonts w:hint="eastAsia" w:ascii="宋体" w:hAnsi="宋体" w:cs="宋体"/>
          <w:b/>
          <w:bCs/>
          <w:sz w:val="28"/>
          <w:szCs w:val="28"/>
        </w:rPr>
        <w:fldChar w:fldCharType="separate"/>
      </w:r>
      <w:r>
        <w:rPr>
          <w:rStyle w:val="4"/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nftaxlaw@163.com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fldChar w:fldCharType="end"/>
      </w:r>
      <w:r>
        <w:rPr>
          <w:rStyle w:val="4"/>
          <w:rFonts w:hint="eastAsia" w:ascii="宋体" w:hAnsi="宋体" w:cs="宋体"/>
          <w:color w:val="000000"/>
          <w:kern w:val="0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</w:rPr>
        <w:t>或以邮寄的方式送达华南理工大学法学院</w:t>
      </w:r>
      <w:r>
        <w:rPr>
          <w:rFonts w:hint="eastAsia" w:ascii="宋体" w:hAnsi="宋体"/>
          <w:sz w:val="28"/>
          <w:szCs w:val="28"/>
        </w:rPr>
        <w:t>刘中原</w:t>
      </w:r>
      <w:r>
        <w:rPr>
          <w:rFonts w:hint="eastAsia" w:ascii="宋体" w:hAnsi="宋体" w:cs="宋体"/>
          <w:sz w:val="28"/>
          <w:szCs w:val="28"/>
        </w:rPr>
        <w:t>收，联系电话：</w:t>
      </w:r>
      <w:r>
        <w:rPr>
          <w:rFonts w:hint="eastAsia" w:ascii="宋体" w:hAnsi="宋体"/>
          <w:b/>
          <w:bCs/>
          <w:sz w:val="28"/>
          <w:szCs w:val="28"/>
        </w:rPr>
        <w:t>15625168176</w:t>
      </w:r>
      <w:r>
        <w:rPr>
          <w:rFonts w:hint="eastAsia" w:ascii="宋体" w:hAnsi="宋体" w:cs="宋体"/>
          <w:sz w:val="28"/>
          <w:szCs w:val="28"/>
        </w:rPr>
        <w:t>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D7937"/>
    <w:rsid w:val="0DDD79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Hyperlink"/>
    <w:uiPriority w:val="0"/>
    <w:rPr>
      <w:color w:val="07288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2017-04-24T14:31:00Z</dcterms:created>
  <dc:creator>Administrator</dc:creator>
  <cp:lastModifiedBy>Administrator</cp:lastModifiedBy>
  <dcterms:modified xsi:type="dcterms:W3CDTF">2017-04-24T14:32:37Z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