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754" w:rsidRDefault="00BE2754" w:rsidP="00BE2754">
      <w:pPr>
        <w:spacing w:line="560" w:lineRule="exact"/>
        <w:jc w:val="left"/>
        <w:rPr>
          <w:rFonts w:eastAsia="方正黑体_GBK"/>
          <w:bCs/>
          <w:sz w:val="32"/>
          <w:szCs w:val="32"/>
        </w:rPr>
      </w:pPr>
      <w:r>
        <w:rPr>
          <w:rFonts w:ascii="微软雅黑" w:eastAsia="微软雅黑" w:hAnsi="微软雅黑" w:cs="微软雅黑" w:hint="eastAsia"/>
          <w:bCs/>
          <w:sz w:val="32"/>
          <w:szCs w:val="32"/>
        </w:rPr>
        <w:t>附件</w:t>
      </w:r>
      <w:r>
        <w:rPr>
          <w:rFonts w:eastAsia="方正黑体_GBK"/>
          <w:bCs/>
          <w:sz w:val="32"/>
          <w:szCs w:val="32"/>
        </w:rPr>
        <w:t>3</w:t>
      </w:r>
    </w:p>
    <w:p w:rsidR="00BE2754" w:rsidRDefault="00BE2754" w:rsidP="00BE2754">
      <w:pPr>
        <w:spacing w:beforeLines="100" w:before="240" w:line="72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调研报告格式要求</w:t>
      </w:r>
    </w:p>
    <w:p w:rsidR="00BE2754" w:rsidRDefault="00BE2754" w:rsidP="00BE2754">
      <w:pPr>
        <w:pStyle w:val="a0"/>
        <w:spacing w:line="560" w:lineRule="exact"/>
        <w:rPr>
          <w:rFonts w:ascii="Times New Roman" w:eastAsia="方正仿宋_GBK" w:hAnsi="Times New Roman"/>
          <w:sz w:val="32"/>
          <w:szCs w:val="32"/>
        </w:rPr>
      </w:pPr>
    </w:p>
    <w:p w:rsidR="00BE2754" w:rsidRDefault="00BE2754" w:rsidP="00BE2754">
      <w:pPr>
        <w:spacing w:line="560" w:lineRule="exact"/>
        <w:ind w:firstLineChars="200" w:firstLine="640"/>
        <w:jc w:val="left"/>
        <w:rPr>
          <w:rFonts w:eastAsia="方正黑体_GBK"/>
          <w:sz w:val="32"/>
          <w:szCs w:val="32"/>
        </w:rPr>
      </w:pPr>
      <w:bookmarkStart w:id="0" w:name="撰写基本规范"/>
      <w:bookmarkEnd w:id="0"/>
      <w:r>
        <w:rPr>
          <w:rFonts w:ascii="微软雅黑" w:eastAsia="微软雅黑" w:hAnsi="微软雅黑" w:cs="微软雅黑" w:hint="eastAsia"/>
          <w:sz w:val="32"/>
          <w:szCs w:val="32"/>
        </w:rPr>
        <w:t>一</w:t>
      </w:r>
      <w:r>
        <w:rPr>
          <w:rFonts w:ascii="Malgun Gothic Semilight" w:eastAsia="Malgun Gothic Semilight" w:hAnsi="Malgun Gothic Semilight" w:cs="Malgun Gothic Semilight" w:hint="eastAsia"/>
          <w:sz w:val="32"/>
          <w:szCs w:val="32"/>
        </w:rPr>
        <w:t>、</w:t>
      </w:r>
      <w:r>
        <w:rPr>
          <w:rFonts w:ascii="微软雅黑" w:eastAsia="微软雅黑" w:hAnsi="微软雅黑" w:cs="微软雅黑" w:hint="eastAsia"/>
          <w:sz w:val="32"/>
          <w:szCs w:val="32"/>
        </w:rPr>
        <w:t>字体要求</w:t>
      </w:r>
    </w:p>
    <w:p w:rsidR="00BE2754" w:rsidRDefault="00BE2754" w:rsidP="00BE2754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</w:t>
      </w:r>
      <w:r>
        <w:rPr>
          <w:rFonts w:eastAsia="方正仿宋_GBK"/>
          <w:sz w:val="32"/>
          <w:szCs w:val="32"/>
        </w:rPr>
        <w:t>统一用</w:t>
      </w:r>
      <w:r>
        <w:rPr>
          <w:rFonts w:eastAsia="方正仿宋_GBK"/>
          <w:sz w:val="32"/>
          <w:szCs w:val="32"/>
        </w:rPr>
        <w:t>A4</w:t>
      </w:r>
      <w:r>
        <w:rPr>
          <w:rFonts w:eastAsia="方正仿宋_GBK"/>
          <w:sz w:val="32"/>
          <w:szCs w:val="32"/>
        </w:rPr>
        <w:t>版面，竖向横排，双面打印；</w:t>
      </w:r>
    </w:p>
    <w:p w:rsidR="00BE2754" w:rsidRDefault="00BE2754" w:rsidP="00BE2754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</w:t>
      </w:r>
      <w:r>
        <w:rPr>
          <w:rFonts w:eastAsia="方正仿宋_GBK"/>
          <w:sz w:val="32"/>
          <w:szCs w:val="32"/>
        </w:rPr>
        <w:t>版面的边距设为上、下页边距</w:t>
      </w:r>
      <w:r>
        <w:rPr>
          <w:rFonts w:eastAsia="方正仿宋_GBK"/>
          <w:sz w:val="32"/>
          <w:szCs w:val="32"/>
        </w:rPr>
        <w:t>2.54cm</w:t>
      </w:r>
      <w:r>
        <w:rPr>
          <w:rFonts w:eastAsia="方正仿宋_GBK"/>
          <w:sz w:val="32"/>
          <w:szCs w:val="32"/>
        </w:rPr>
        <w:t>，左、右边距</w:t>
      </w:r>
      <w:r>
        <w:rPr>
          <w:rFonts w:eastAsia="方正仿宋_GBK"/>
          <w:sz w:val="32"/>
          <w:szCs w:val="32"/>
        </w:rPr>
        <w:t>3.17cm</w:t>
      </w:r>
      <w:r>
        <w:rPr>
          <w:rFonts w:eastAsia="方正仿宋_GBK"/>
          <w:sz w:val="32"/>
          <w:szCs w:val="32"/>
        </w:rPr>
        <w:t>（即</w:t>
      </w:r>
      <w:r>
        <w:rPr>
          <w:rFonts w:eastAsia="方正仿宋_GBK"/>
          <w:sz w:val="32"/>
          <w:szCs w:val="32"/>
        </w:rPr>
        <w:t>Word</w:t>
      </w:r>
      <w:r>
        <w:rPr>
          <w:rFonts w:eastAsia="方正仿宋_GBK"/>
          <w:sz w:val="32"/>
          <w:szCs w:val="32"/>
        </w:rPr>
        <w:t>默认值）；</w:t>
      </w:r>
    </w:p>
    <w:p w:rsidR="00BE2754" w:rsidRDefault="00BE2754" w:rsidP="00BE2754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3.</w:t>
      </w:r>
      <w:r>
        <w:rPr>
          <w:rFonts w:eastAsia="方正仿宋_GBK"/>
          <w:sz w:val="32"/>
          <w:szCs w:val="32"/>
        </w:rPr>
        <w:t>标题为二号黑体居中，正文为宋体小四，行间距</w:t>
      </w:r>
      <w:r>
        <w:rPr>
          <w:rFonts w:eastAsia="方正仿宋_GBK"/>
          <w:sz w:val="32"/>
          <w:szCs w:val="32"/>
        </w:rPr>
        <w:t>1.5</w:t>
      </w:r>
      <w:r>
        <w:rPr>
          <w:rFonts w:eastAsia="方正仿宋_GBK"/>
          <w:sz w:val="32"/>
          <w:szCs w:val="32"/>
        </w:rPr>
        <w:t>倍。</w:t>
      </w:r>
    </w:p>
    <w:p w:rsidR="00BE2754" w:rsidRDefault="00BE2754" w:rsidP="00BE2754">
      <w:pPr>
        <w:spacing w:line="560" w:lineRule="exact"/>
        <w:ind w:firstLineChars="200" w:firstLine="640"/>
        <w:jc w:val="left"/>
        <w:rPr>
          <w:rFonts w:eastAsia="方正黑体_GBK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二</w:t>
      </w:r>
      <w:r>
        <w:rPr>
          <w:rFonts w:ascii="Malgun Gothic Semilight" w:eastAsia="Malgun Gothic Semilight" w:hAnsi="Malgun Gothic Semilight" w:cs="Malgun Gothic Semilight" w:hint="eastAsia"/>
          <w:sz w:val="32"/>
          <w:szCs w:val="32"/>
        </w:rPr>
        <w:t>、</w:t>
      </w:r>
      <w:r>
        <w:rPr>
          <w:rFonts w:ascii="微软雅黑" w:eastAsia="微软雅黑" w:hAnsi="微软雅黑" w:cs="微软雅黑" w:hint="eastAsia"/>
          <w:sz w:val="32"/>
          <w:szCs w:val="32"/>
        </w:rPr>
        <w:t>调研报告结构</w:t>
      </w:r>
    </w:p>
    <w:p w:rsidR="00BE2754" w:rsidRDefault="00BE2754" w:rsidP="00BE2754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</w:t>
      </w:r>
      <w:r>
        <w:rPr>
          <w:rFonts w:eastAsia="方正仿宋_GBK"/>
          <w:sz w:val="32"/>
          <w:szCs w:val="32"/>
        </w:rPr>
        <w:t>导言（包括研究内容、研究背景、研究意义等）；</w:t>
      </w:r>
    </w:p>
    <w:p w:rsidR="00BE2754" w:rsidRDefault="00BE2754" w:rsidP="00BE2754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</w:t>
      </w:r>
      <w:r>
        <w:rPr>
          <w:rFonts w:eastAsia="方正仿宋_GBK"/>
          <w:sz w:val="32"/>
          <w:szCs w:val="32"/>
        </w:rPr>
        <w:t>样本与资料（包括资料收集方法、抽样方法、样本的基本情况、变量设计等）；</w:t>
      </w:r>
    </w:p>
    <w:p w:rsidR="00BE2754" w:rsidRDefault="00BE2754" w:rsidP="00BE2754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3.</w:t>
      </w:r>
      <w:r>
        <w:rPr>
          <w:rFonts w:eastAsia="方正仿宋_GBK"/>
          <w:sz w:val="32"/>
          <w:szCs w:val="32"/>
        </w:rPr>
        <w:t>结果与分析（具体内容依据调研结果而定）；</w:t>
      </w:r>
    </w:p>
    <w:p w:rsidR="00BE2754" w:rsidRDefault="00BE2754" w:rsidP="00BE2754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4.</w:t>
      </w:r>
      <w:r>
        <w:rPr>
          <w:rFonts w:eastAsia="方正仿宋_GBK"/>
          <w:sz w:val="32"/>
          <w:szCs w:val="32"/>
        </w:rPr>
        <w:t>讨论与小结（包括研究结论的小结、对策建议等）；</w:t>
      </w:r>
    </w:p>
    <w:p w:rsidR="00BE2754" w:rsidRDefault="00BE2754" w:rsidP="00BE2754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5.</w:t>
      </w:r>
      <w:r>
        <w:rPr>
          <w:rFonts w:eastAsia="方正仿宋_GBK"/>
          <w:sz w:val="32"/>
          <w:szCs w:val="32"/>
        </w:rPr>
        <w:t>附带材料：所使用的调查问卷、访谈稿等。</w:t>
      </w:r>
    </w:p>
    <w:p w:rsidR="00BE2754" w:rsidRDefault="00BE2754" w:rsidP="00BE2754">
      <w:pPr>
        <w:spacing w:line="560" w:lineRule="exact"/>
        <w:jc w:val="left"/>
        <w:rPr>
          <w:rFonts w:eastAsia="方正仿宋_GBK"/>
          <w:i/>
          <w:sz w:val="32"/>
          <w:szCs w:val="32"/>
        </w:rPr>
      </w:pPr>
      <w:bookmarkStart w:id="1" w:name="非外语文科专业"/>
      <w:bookmarkEnd w:id="1"/>
    </w:p>
    <w:p w:rsidR="005C0F91" w:rsidRPr="00BE2754" w:rsidRDefault="005C0F91">
      <w:bookmarkStart w:id="2" w:name="_GoBack"/>
      <w:bookmarkEnd w:id="2"/>
    </w:p>
    <w:sectPr w:rsidR="005C0F91" w:rsidRPr="00BE2754">
      <w:pgSz w:w="11900" w:h="16840"/>
      <w:pgMar w:top="1440" w:right="1800" w:bottom="1440" w:left="1800" w:header="567" w:footer="567" w:gutter="0"/>
      <w:pgNumType w:fmt="numberInDash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黑体_GBK">
    <w:altName w:val="Malgun Gothic Semilight"/>
    <w:charset w:val="86"/>
    <w:family w:val="script"/>
    <w:pitch w:val="default"/>
    <w:sig w:usb0="00000000" w:usb1="38CF7CFA" w:usb2="00082016" w:usb3="00000000" w:csb0="00040001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754"/>
    <w:rsid w:val="005C0F91"/>
    <w:rsid w:val="00BE2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A6909-6C87-47FF-93AC-33B16AE0B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BE27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qFormat/>
    <w:rsid w:val="00BE2754"/>
    <w:pPr>
      <w:adjustRightInd w:val="0"/>
      <w:spacing w:line="360" w:lineRule="auto"/>
      <w:ind w:firstLine="420"/>
      <w:textAlignment w:val="baseline"/>
    </w:pPr>
    <w:rPr>
      <w:rFonts w:ascii="Calibri" w:hAnsi="Calibri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</dc:creator>
  <cp:keywords/>
  <dc:description/>
  <cp:lastModifiedBy>GA</cp:lastModifiedBy>
  <cp:revision>1</cp:revision>
  <dcterms:created xsi:type="dcterms:W3CDTF">2022-04-22T07:18:00Z</dcterms:created>
  <dcterms:modified xsi:type="dcterms:W3CDTF">2022-04-22T07:18:00Z</dcterms:modified>
</cp:coreProperties>
</file>