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35D26">
      <w:pPr>
        <w:jc w:val="left"/>
        <w:rPr>
          <w:rFonts w:hint="default" w:eastAsia="宋体"/>
          <w:b/>
          <w:color w:val="auto"/>
          <w:sz w:val="28"/>
          <w:szCs w:val="28"/>
          <w:lang w:val="en-US" w:eastAsia="zh-CN"/>
        </w:rPr>
      </w:pPr>
      <w:r>
        <w:rPr>
          <w:rFonts w:hint="eastAsia"/>
          <w:b/>
          <w:color w:val="auto"/>
          <w:sz w:val="28"/>
          <w:szCs w:val="28"/>
        </w:rPr>
        <w:t>附件</w:t>
      </w:r>
      <w:r>
        <w:rPr>
          <w:rFonts w:hint="eastAsia"/>
          <w:b/>
          <w:color w:val="auto"/>
          <w:sz w:val="28"/>
          <w:szCs w:val="28"/>
          <w:lang w:val="en-US" w:eastAsia="zh-CN"/>
        </w:rPr>
        <w:t>5合同模版</w:t>
      </w:r>
    </w:p>
    <w:p w14:paraId="7834ED96">
      <w:pPr>
        <w:jc w:val="center"/>
        <w:rPr>
          <w:rFonts w:hint="eastAsia" w:ascii="宋体" w:hAnsi="宋体"/>
          <w:b/>
          <w:bCs/>
          <w:color w:val="auto"/>
          <w:sz w:val="32"/>
          <w:szCs w:val="32"/>
        </w:rPr>
      </w:pPr>
    </w:p>
    <w:p w14:paraId="41DBF94C">
      <w:pPr>
        <w:jc w:val="center"/>
        <w:rPr>
          <w:rFonts w:ascii="黑体" w:eastAsia="黑体"/>
          <w:color w:val="auto"/>
          <w:sz w:val="36"/>
          <w:szCs w:val="36"/>
        </w:rPr>
      </w:pPr>
      <w:r>
        <w:rPr>
          <w:rFonts w:hint="eastAsia" w:ascii="宋体" w:hAnsi="宋体"/>
          <w:b/>
          <w:bCs/>
          <w:color w:val="auto"/>
          <w:sz w:val="32"/>
          <w:szCs w:val="32"/>
        </w:rPr>
        <w:t>华南理工大学房屋租赁合同</w:t>
      </w:r>
    </w:p>
    <w:p w14:paraId="1699FF0F">
      <w:pPr>
        <w:tabs>
          <w:tab w:val="left" w:pos="632"/>
          <w:tab w:val="left" w:pos="9240"/>
        </w:tabs>
        <w:adjustRightInd w:val="0"/>
        <w:snapToGrid w:val="0"/>
        <w:spacing w:line="360" w:lineRule="auto"/>
        <w:ind w:right="-31" w:rightChars="-15"/>
        <w:rPr>
          <w:rFonts w:ascii="仿宋" w:hAnsi="仿宋" w:eastAsia="仿宋" w:cs="仿宋"/>
          <w:color w:val="auto"/>
          <w:sz w:val="28"/>
          <w:szCs w:val="28"/>
        </w:rPr>
      </w:pPr>
      <w:r>
        <w:rPr>
          <w:rFonts w:hint="eastAsia" w:ascii="仿宋" w:hAnsi="仿宋" w:eastAsia="仿宋" w:cs="仿宋"/>
          <w:color w:val="auto"/>
          <w:sz w:val="28"/>
          <w:szCs w:val="28"/>
        </w:rPr>
        <w:t xml:space="preserve">                                       </w:t>
      </w:r>
    </w:p>
    <w:p w14:paraId="1F1E0CFF">
      <w:pPr>
        <w:tabs>
          <w:tab w:val="left" w:pos="632"/>
          <w:tab w:val="left" w:pos="9240"/>
        </w:tabs>
        <w:adjustRightInd w:val="0"/>
        <w:snapToGrid w:val="0"/>
        <w:spacing w:line="360" w:lineRule="auto"/>
        <w:ind w:right="-31" w:rightChars="-15" w:firstLine="5542" w:firstLineChars="2300"/>
        <w:rPr>
          <w:rFonts w:ascii="黑体" w:eastAsia="黑体"/>
          <w:b/>
          <w:color w:val="auto"/>
          <w:sz w:val="36"/>
          <w:szCs w:val="36"/>
        </w:rPr>
      </w:pPr>
      <w:r>
        <w:rPr>
          <w:rFonts w:hint="eastAsia" w:ascii="宋体" w:hAnsi="宋体" w:cs="仿宋"/>
          <w:b/>
          <w:color w:val="auto"/>
          <w:sz w:val="24"/>
        </w:rPr>
        <w:t>合同编号：</w:t>
      </w:r>
    </w:p>
    <w:p w14:paraId="541322BE">
      <w:pPr>
        <w:tabs>
          <w:tab w:val="left" w:pos="632"/>
          <w:tab w:val="left" w:pos="9240"/>
        </w:tabs>
        <w:adjustRightInd w:val="0"/>
        <w:snapToGrid w:val="0"/>
        <w:spacing w:line="360" w:lineRule="auto"/>
        <w:ind w:right="-31" w:rightChars="-15"/>
        <w:rPr>
          <w:rFonts w:cs="仿宋" w:asciiTheme="minorEastAsia" w:hAnsiTheme="minorEastAsia" w:eastAsiaTheme="minorEastAsia"/>
          <w:color w:val="auto"/>
          <w:sz w:val="24"/>
        </w:rPr>
      </w:pPr>
    </w:p>
    <w:p w14:paraId="4AE3DA3F">
      <w:pPr>
        <w:tabs>
          <w:tab w:val="left" w:pos="632"/>
          <w:tab w:val="left" w:pos="9240"/>
        </w:tabs>
        <w:adjustRightInd w:val="0"/>
        <w:snapToGrid w:val="0"/>
        <w:spacing w:line="360" w:lineRule="auto"/>
        <w:ind w:right="-31" w:rightChars="-15"/>
        <w:rPr>
          <w:rFonts w:cs="仿宋" w:asciiTheme="minorEastAsia" w:hAnsiTheme="minorEastAsia" w:eastAsiaTheme="minorEastAsia"/>
          <w:b/>
          <w:color w:val="auto"/>
          <w:sz w:val="24"/>
        </w:rPr>
      </w:pPr>
      <w:r>
        <w:rPr>
          <w:rFonts w:hint="eastAsia" w:cs="仿宋" w:asciiTheme="minorEastAsia" w:hAnsiTheme="minorEastAsia" w:eastAsiaTheme="minorEastAsia"/>
          <w:b/>
          <w:color w:val="auto"/>
          <w:sz w:val="24"/>
        </w:rPr>
        <w:t>甲方（出租人）：</w:t>
      </w:r>
    </w:p>
    <w:p w14:paraId="3EF0C6D7">
      <w:pPr>
        <w:tabs>
          <w:tab w:val="left" w:pos="632"/>
          <w:tab w:val="left" w:pos="9240"/>
        </w:tabs>
        <w:adjustRightInd w:val="0"/>
        <w:snapToGrid w:val="0"/>
        <w:spacing w:line="360" w:lineRule="auto"/>
        <w:ind w:right="-31" w:rightChars="-15"/>
        <w:rPr>
          <w:rFonts w:cs="仿宋" w:asciiTheme="minorEastAsia" w:hAnsiTheme="minorEastAsia" w:eastAsiaTheme="minorEastAsia"/>
          <w:b/>
          <w:color w:val="auto"/>
          <w:sz w:val="24"/>
        </w:rPr>
      </w:pPr>
    </w:p>
    <w:p w14:paraId="3940B8DD">
      <w:pPr>
        <w:spacing w:line="360" w:lineRule="auto"/>
        <w:rPr>
          <w:rFonts w:cs="仿宋" w:asciiTheme="minorEastAsia" w:hAnsiTheme="minorEastAsia" w:eastAsiaTheme="minorEastAsia"/>
          <w:b/>
          <w:color w:val="auto"/>
          <w:sz w:val="24"/>
        </w:rPr>
      </w:pPr>
      <w:r>
        <w:rPr>
          <w:rFonts w:hint="eastAsia" w:cs="仿宋" w:asciiTheme="minorEastAsia" w:hAnsiTheme="minorEastAsia" w:eastAsiaTheme="minorEastAsia"/>
          <w:b/>
          <w:color w:val="auto"/>
          <w:sz w:val="24"/>
        </w:rPr>
        <w:t>乙方（承租人）：</w:t>
      </w:r>
    </w:p>
    <w:p w14:paraId="0F175D07">
      <w:pPr>
        <w:spacing w:line="360" w:lineRule="auto"/>
        <w:ind w:firstLine="480" w:firstLineChars="200"/>
        <w:rPr>
          <w:rFonts w:cs="仿宋" w:asciiTheme="minorEastAsia" w:hAnsiTheme="minorEastAsia" w:eastAsiaTheme="minorEastAsia"/>
          <w:color w:val="auto"/>
          <w:sz w:val="24"/>
        </w:rPr>
      </w:pPr>
    </w:p>
    <w:p w14:paraId="0F2C41B8">
      <w:pPr>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根据国家、省、市有关法律、法规以及华南理工大学有关规章制度，甲乙双方本着平等、自愿的原则，经协商一致订立本合同，并共同遵守。</w:t>
      </w:r>
    </w:p>
    <w:p w14:paraId="18415075">
      <w:pPr>
        <w:spacing w:line="360" w:lineRule="auto"/>
        <w:ind w:firstLine="482" w:firstLineChars="200"/>
        <w:rPr>
          <w:rFonts w:cs="仿宋" w:asciiTheme="minorEastAsia" w:hAnsiTheme="minorEastAsia" w:eastAsiaTheme="minorEastAsia"/>
          <w:b/>
          <w:color w:val="auto"/>
          <w:sz w:val="24"/>
        </w:rPr>
      </w:pPr>
      <w:r>
        <w:rPr>
          <w:rFonts w:hint="eastAsia" w:cs="仿宋" w:asciiTheme="minorEastAsia" w:hAnsiTheme="minorEastAsia" w:eastAsiaTheme="minorEastAsia"/>
          <w:b/>
          <w:color w:val="auto"/>
          <w:sz w:val="24"/>
        </w:rPr>
        <w:t>第一条</w:t>
      </w:r>
      <w:r>
        <w:rPr>
          <w:rFonts w:hint="eastAsia" w:cs="仿宋" w:asciiTheme="minorEastAsia" w:hAnsiTheme="minorEastAsia" w:eastAsiaTheme="minorEastAsia"/>
          <w:color w:val="auto"/>
          <w:sz w:val="24"/>
        </w:rPr>
        <w:t xml:space="preserve">  </w:t>
      </w:r>
      <w:r>
        <w:rPr>
          <w:rFonts w:hint="eastAsia" w:cs="仿宋" w:asciiTheme="minorEastAsia" w:hAnsiTheme="minorEastAsia" w:eastAsiaTheme="minorEastAsia"/>
          <w:b/>
          <w:color w:val="auto"/>
          <w:sz w:val="24"/>
        </w:rPr>
        <w:t>租赁房屋情况</w:t>
      </w:r>
    </w:p>
    <w:p w14:paraId="14670FE2">
      <w:pPr>
        <w:spacing w:line="360" w:lineRule="auto"/>
        <w:ind w:firstLine="420" w:firstLineChars="175"/>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1.甲方同意将坐落在华南理工大学【五山】校区（广州市【天河】区【五山】路【381】号）</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u w:val="single"/>
          <w:lang w:val="en-US" w:eastAsia="zh-CN"/>
        </w:rPr>
        <w:t xml:space="preserve">           </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rPr>
        <w:t>房屋（下称“租赁房屋”）出租给乙方，甲乙双方确认计租总面积为</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u w:val="single"/>
          <w:lang w:val="en-US" w:eastAsia="zh-CN"/>
        </w:rPr>
        <w:t xml:space="preserve">  </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rPr>
        <w:t>平方米（该面积包括房屋的套内建筑面积及分摊的共用建筑面积）。</w:t>
      </w:r>
    </w:p>
    <w:p w14:paraId="23A747C8">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租赁房屋按签订本合同时的现状交付乙方使用。乙方明确：在签订本合同前，乙方已对租赁房屋的权属状况、面积、装修情况、配套设施、安全生产条件等房屋实际现状进行了实地勘察和充分了解，确认均符合乙方的各项要求，并保证今后不持异议。</w:t>
      </w:r>
    </w:p>
    <w:p w14:paraId="1E888BA1">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3.乙方开展经营活动使用租赁房屋如需办理消防、环保、工商等手续，均由乙方自行解决，不构成乙方解除本合同或诉称甲方违约的理由。</w:t>
      </w:r>
    </w:p>
    <w:p w14:paraId="128C4A3D">
      <w:pPr>
        <w:spacing w:line="360" w:lineRule="auto"/>
        <w:ind w:firstLine="482" w:firstLineChars="200"/>
        <w:rPr>
          <w:rFonts w:cs="仿宋" w:asciiTheme="minorEastAsia" w:hAnsiTheme="minorEastAsia" w:eastAsiaTheme="minorEastAsia"/>
          <w:b/>
          <w:color w:val="auto"/>
          <w:sz w:val="24"/>
        </w:rPr>
      </w:pPr>
      <w:r>
        <w:rPr>
          <w:rFonts w:hint="eastAsia" w:cs="仿宋" w:asciiTheme="minorEastAsia" w:hAnsiTheme="minorEastAsia" w:eastAsiaTheme="minorEastAsia"/>
          <w:b/>
          <w:color w:val="auto"/>
          <w:sz w:val="24"/>
        </w:rPr>
        <w:t>第二条  租赁房屋用途</w:t>
      </w:r>
    </w:p>
    <w:p w14:paraId="074E15ED">
      <w:pPr>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1.租赁房屋仅允许作为乙方【</w:t>
      </w:r>
      <w:r>
        <w:rPr>
          <w:rFonts w:hint="eastAsia" w:cs="仿宋" w:asciiTheme="minorEastAsia" w:hAnsiTheme="minorEastAsia" w:eastAsiaTheme="minorEastAsia"/>
          <w:color w:val="auto"/>
          <w:sz w:val="24"/>
          <w:lang w:val="en-US" w:eastAsia="zh-CN"/>
        </w:rPr>
        <w:t xml:space="preserve">          </w:t>
      </w:r>
      <w:r>
        <w:rPr>
          <w:rFonts w:hint="eastAsia" w:cs="仿宋" w:asciiTheme="minorEastAsia" w:hAnsiTheme="minorEastAsia" w:eastAsiaTheme="minorEastAsia"/>
          <w:color w:val="auto"/>
          <w:sz w:val="24"/>
        </w:rPr>
        <w:t>】使用，不得用于住宿、生活。租赁期间，乙方的经营范围为</w:t>
      </w: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u w:val="single"/>
        </w:rPr>
        <w:t xml:space="preserve"> </w:t>
      </w:r>
      <w:r>
        <w:rPr>
          <w:rFonts w:hint="eastAsia" w:cs="仿宋" w:asciiTheme="minorEastAsia" w:hAnsiTheme="minorEastAsia" w:eastAsiaTheme="minorEastAsia"/>
          <w:color w:val="auto"/>
          <w:sz w:val="24"/>
          <w:u w:val="single"/>
          <w:lang w:val="en-US" w:eastAsia="zh-CN"/>
        </w:rPr>
        <w:t xml:space="preserve">                （注：不超过工商登记的经营范围）</w:t>
      </w:r>
      <w:r>
        <w:rPr>
          <w:rFonts w:hint="eastAsia" w:cs="仿宋" w:asciiTheme="minorEastAsia" w:hAnsiTheme="minorEastAsia" w:eastAsiaTheme="minorEastAsia"/>
          <w:color w:val="auto"/>
          <w:sz w:val="24"/>
          <w:u w:val="single"/>
        </w:rPr>
        <w:t>。</w:t>
      </w:r>
    </w:p>
    <w:p w14:paraId="48D36518">
      <w:pPr>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2.未经甲方书面同意，不得擅自变更房屋用途和经营范围。</w:t>
      </w:r>
    </w:p>
    <w:p w14:paraId="1C0E7129">
      <w:pPr>
        <w:spacing w:line="360" w:lineRule="auto"/>
        <w:ind w:firstLine="482" w:firstLineChars="200"/>
        <w:rPr>
          <w:rFonts w:cs="仿宋" w:asciiTheme="minorEastAsia" w:hAnsiTheme="minorEastAsia" w:eastAsiaTheme="minorEastAsia"/>
          <w:b/>
          <w:color w:val="auto"/>
          <w:sz w:val="24"/>
        </w:rPr>
      </w:pPr>
      <w:r>
        <w:rPr>
          <w:rFonts w:hint="eastAsia" w:cs="仿宋" w:asciiTheme="minorEastAsia" w:hAnsiTheme="minorEastAsia" w:eastAsiaTheme="minorEastAsia"/>
          <w:b/>
          <w:color w:val="auto"/>
          <w:sz w:val="24"/>
        </w:rPr>
        <w:t>第三条  租赁期限</w:t>
      </w:r>
    </w:p>
    <w:p w14:paraId="04DCC065">
      <w:pPr>
        <w:spacing w:line="360" w:lineRule="auto"/>
        <w:ind w:firstLine="480" w:firstLineChars="200"/>
        <w:rPr>
          <w:rFonts w:cs="仿宋" w:asciiTheme="minorEastAsia" w:hAnsiTheme="minorEastAsia" w:eastAsiaTheme="minorEastAsia"/>
          <w:color w:val="auto"/>
          <w:sz w:val="24"/>
        </w:rPr>
      </w:pPr>
      <w:r>
        <w:rPr>
          <w:rFonts w:cs="仿宋" w:asciiTheme="minorEastAsia" w:hAnsiTheme="minorEastAsia" w:eastAsiaTheme="minorEastAsia"/>
          <w:color w:val="auto"/>
          <w:sz w:val="24"/>
        </w:rPr>
        <w:t>1.</w:t>
      </w:r>
      <w:r>
        <w:rPr>
          <w:rFonts w:hint="eastAsia" w:cs="仿宋" w:asciiTheme="minorEastAsia" w:hAnsiTheme="minorEastAsia" w:eastAsiaTheme="minorEastAsia"/>
          <w:color w:val="auto"/>
          <w:sz w:val="24"/>
        </w:rPr>
        <w:t>租赁</w:t>
      </w:r>
      <w:r>
        <w:rPr>
          <w:rFonts w:cs="仿宋" w:asciiTheme="minorEastAsia" w:hAnsiTheme="minorEastAsia" w:eastAsiaTheme="minorEastAsia"/>
          <w:color w:val="auto"/>
          <w:sz w:val="24"/>
        </w:rPr>
        <w:t>房屋</w:t>
      </w:r>
      <w:r>
        <w:rPr>
          <w:rFonts w:hint="eastAsia" w:cs="仿宋" w:asciiTheme="minorEastAsia" w:hAnsiTheme="minorEastAsia" w:eastAsiaTheme="minorEastAsia"/>
          <w:color w:val="auto"/>
          <w:sz w:val="24"/>
        </w:rPr>
        <w:t>的租赁期限为【</w:t>
      </w:r>
      <w:r>
        <w:rPr>
          <w:rFonts w:hint="eastAsia" w:cs="仿宋" w:asciiTheme="minorEastAsia" w:hAnsiTheme="minorEastAsia" w:eastAsiaTheme="minorEastAsia"/>
          <w:color w:val="auto"/>
          <w:sz w:val="24"/>
          <w:lang w:val="en-US" w:eastAsia="zh-CN"/>
        </w:rPr>
        <w:t>3</w:t>
      </w:r>
      <w:r>
        <w:rPr>
          <w:rFonts w:hint="eastAsia" w:cs="仿宋" w:asciiTheme="minorEastAsia" w:hAnsiTheme="minorEastAsia" w:eastAsiaTheme="minorEastAsia"/>
          <w:color w:val="auto"/>
          <w:sz w:val="24"/>
        </w:rPr>
        <w:t>】年</w:t>
      </w:r>
      <w:r>
        <w:rPr>
          <w:rFonts w:cs="仿宋" w:asciiTheme="minorEastAsia" w:hAnsiTheme="minorEastAsia" w:eastAsiaTheme="minorEastAsia"/>
          <w:color w:val="auto"/>
          <w:sz w:val="24"/>
        </w:rPr>
        <w:t>【</w:t>
      </w:r>
      <w:r>
        <w:rPr>
          <w:rFonts w:hint="eastAsia" w:cs="仿宋" w:asciiTheme="minorEastAsia" w:hAnsiTheme="minorEastAsia" w:eastAsiaTheme="minorEastAsia"/>
          <w:color w:val="auto"/>
          <w:sz w:val="24"/>
          <w:lang w:val="en-US" w:eastAsia="zh-CN"/>
        </w:rPr>
        <w:t>0</w:t>
      </w:r>
      <w:r>
        <w:rPr>
          <w:rFonts w:cs="仿宋" w:asciiTheme="minorEastAsia" w:hAnsiTheme="minorEastAsia" w:eastAsiaTheme="minorEastAsia"/>
          <w:color w:val="auto"/>
          <w:sz w:val="24"/>
        </w:rPr>
        <w:t>】个月</w:t>
      </w:r>
      <w:r>
        <w:rPr>
          <w:rFonts w:hint="eastAsia" w:cs="仿宋" w:asciiTheme="minorEastAsia" w:hAnsiTheme="minorEastAsia" w:eastAsiaTheme="minorEastAsia"/>
          <w:color w:val="auto"/>
          <w:sz w:val="24"/>
        </w:rPr>
        <w:t>，自【</w:t>
      </w:r>
      <w:r>
        <w:rPr>
          <w:rFonts w:hint="eastAsia" w:cs="仿宋" w:asciiTheme="minorEastAsia" w:hAnsiTheme="minorEastAsia" w:eastAsiaTheme="minorEastAsia"/>
          <w:color w:val="auto"/>
          <w:sz w:val="24"/>
          <w:lang w:val="en-US" w:eastAsia="zh-CN"/>
        </w:rPr>
        <w:t xml:space="preserve">  </w:t>
      </w:r>
      <w:r>
        <w:rPr>
          <w:rFonts w:hint="eastAsia" w:cs="仿宋" w:asciiTheme="minorEastAsia" w:hAnsiTheme="minorEastAsia" w:eastAsiaTheme="minorEastAsia"/>
          <w:color w:val="auto"/>
          <w:sz w:val="24"/>
        </w:rPr>
        <w:t>】年【</w:t>
      </w:r>
      <w:r>
        <w:rPr>
          <w:rFonts w:hint="eastAsia" w:cs="仿宋" w:asciiTheme="minorEastAsia" w:hAnsiTheme="minorEastAsia" w:eastAsiaTheme="minorEastAsia"/>
          <w:color w:val="auto"/>
          <w:sz w:val="24"/>
          <w:lang w:val="en-US" w:eastAsia="zh-CN"/>
        </w:rPr>
        <w:t xml:space="preserve"> </w:t>
      </w:r>
      <w:r>
        <w:rPr>
          <w:rFonts w:hint="eastAsia" w:cs="仿宋" w:asciiTheme="minorEastAsia" w:hAnsiTheme="minorEastAsia" w:eastAsiaTheme="minorEastAsia"/>
          <w:color w:val="auto"/>
          <w:sz w:val="24"/>
        </w:rPr>
        <w:t>】月【</w:t>
      </w:r>
      <w:r>
        <w:rPr>
          <w:rFonts w:hint="eastAsia" w:cs="仿宋" w:asciiTheme="minorEastAsia" w:hAnsiTheme="minorEastAsia" w:eastAsiaTheme="minorEastAsia"/>
          <w:color w:val="auto"/>
          <w:sz w:val="24"/>
          <w:lang w:val="en-US" w:eastAsia="zh-CN"/>
        </w:rPr>
        <w:t xml:space="preserve"> </w:t>
      </w:r>
      <w:r>
        <w:rPr>
          <w:rFonts w:hint="eastAsia" w:cs="仿宋" w:asciiTheme="minorEastAsia" w:hAnsiTheme="minorEastAsia" w:eastAsiaTheme="minorEastAsia"/>
          <w:color w:val="auto"/>
          <w:sz w:val="24"/>
        </w:rPr>
        <w:t>】日起至【</w:t>
      </w:r>
      <w:r>
        <w:rPr>
          <w:rFonts w:hint="eastAsia" w:cs="仿宋" w:asciiTheme="minorEastAsia" w:hAnsiTheme="minorEastAsia" w:eastAsiaTheme="minorEastAsia"/>
          <w:color w:val="auto"/>
          <w:sz w:val="24"/>
          <w:lang w:val="en-US" w:eastAsia="zh-CN"/>
        </w:rPr>
        <w:t xml:space="preserve"> </w:t>
      </w:r>
      <w:r>
        <w:rPr>
          <w:rFonts w:hint="eastAsia" w:cs="仿宋" w:asciiTheme="minorEastAsia" w:hAnsiTheme="minorEastAsia" w:eastAsiaTheme="minorEastAsia"/>
          <w:color w:val="auto"/>
          <w:sz w:val="24"/>
        </w:rPr>
        <w:t>】年【</w:t>
      </w:r>
      <w:r>
        <w:rPr>
          <w:rFonts w:hint="eastAsia" w:cs="仿宋" w:asciiTheme="minorEastAsia" w:hAnsiTheme="minorEastAsia" w:eastAsiaTheme="minorEastAsia"/>
          <w:color w:val="auto"/>
          <w:sz w:val="24"/>
          <w:lang w:val="en-US" w:eastAsia="zh-CN"/>
        </w:rPr>
        <w:t xml:space="preserve"> </w:t>
      </w:r>
      <w:r>
        <w:rPr>
          <w:rFonts w:hint="eastAsia" w:cs="仿宋" w:asciiTheme="minorEastAsia" w:hAnsiTheme="minorEastAsia" w:eastAsiaTheme="minorEastAsia"/>
          <w:color w:val="auto"/>
          <w:sz w:val="24"/>
        </w:rPr>
        <w:t>】月【</w:t>
      </w:r>
      <w:r>
        <w:rPr>
          <w:rFonts w:hint="eastAsia" w:cs="仿宋" w:asciiTheme="minorEastAsia" w:hAnsiTheme="minorEastAsia" w:eastAsiaTheme="minorEastAsia"/>
          <w:color w:val="auto"/>
          <w:sz w:val="24"/>
          <w:lang w:val="en-US" w:eastAsia="zh-CN"/>
        </w:rPr>
        <w:t xml:space="preserve"> </w:t>
      </w:r>
      <w:r>
        <w:rPr>
          <w:rFonts w:hint="eastAsia" w:cs="仿宋" w:asciiTheme="minorEastAsia" w:hAnsiTheme="minorEastAsia" w:eastAsiaTheme="minorEastAsia"/>
          <w:color w:val="auto"/>
          <w:sz w:val="24"/>
        </w:rPr>
        <w:t>】日止。</w:t>
      </w:r>
    </w:p>
    <w:p w14:paraId="4A93D8A4">
      <w:pPr>
        <w:spacing w:line="360" w:lineRule="auto"/>
        <w:ind w:firstLine="480" w:firstLineChars="200"/>
        <w:rPr>
          <w:rFonts w:cs="仿宋" w:asciiTheme="minorEastAsia" w:hAnsiTheme="minorEastAsia" w:eastAsiaTheme="minorEastAsia"/>
          <w:color w:val="auto"/>
          <w:sz w:val="24"/>
        </w:rPr>
      </w:pPr>
      <w:r>
        <w:rPr>
          <w:rFonts w:cs="仿宋" w:asciiTheme="minorEastAsia" w:hAnsiTheme="minorEastAsia" w:eastAsiaTheme="minorEastAsia"/>
          <w:color w:val="auto"/>
          <w:sz w:val="24"/>
        </w:rPr>
        <w:t>2.房屋租赁期届满</w:t>
      </w:r>
      <w:r>
        <w:rPr>
          <w:rFonts w:hint="eastAsia" w:cs="仿宋" w:asciiTheme="minorEastAsia" w:hAnsiTheme="minorEastAsia" w:eastAsiaTheme="minorEastAsia"/>
          <w:color w:val="auto"/>
          <w:sz w:val="24"/>
        </w:rPr>
        <w:t>且未签订续租合同的</w:t>
      </w:r>
      <w:r>
        <w:rPr>
          <w:rFonts w:cs="仿宋" w:asciiTheme="minorEastAsia" w:hAnsiTheme="minorEastAsia" w:eastAsiaTheme="minorEastAsia"/>
          <w:color w:val="auto"/>
          <w:sz w:val="24"/>
        </w:rPr>
        <w:t>，乙方</w:t>
      </w:r>
      <w:r>
        <w:rPr>
          <w:rFonts w:hint="eastAsia" w:ascii="宋体" w:hAnsi="宋体" w:cs="仿宋"/>
          <w:color w:val="auto"/>
          <w:sz w:val="24"/>
        </w:rPr>
        <w:t>在合同期满之日</w:t>
      </w:r>
      <w:r>
        <w:rPr>
          <w:rFonts w:cs="仿宋" w:asciiTheme="minorEastAsia" w:hAnsiTheme="minorEastAsia" w:eastAsiaTheme="minorEastAsia"/>
          <w:color w:val="auto"/>
          <w:sz w:val="24"/>
        </w:rPr>
        <w:t>必须</w:t>
      </w:r>
      <w:r>
        <w:rPr>
          <w:rFonts w:hint="eastAsia" w:cs="仿宋" w:asciiTheme="minorEastAsia" w:hAnsiTheme="minorEastAsia" w:eastAsiaTheme="minorEastAsia"/>
          <w:color w:val="auto"/>
          <w:sz w:val="24"/>
        </w:rPr>
        <w:t>无条件将租赁房屋交还甲方</w:t>
      </w:r>
      <w:r>
        <w:rPr>
          <w:rFonts w:cs="仿宋" w:asciiTheme="minorEastAsia" w:hAnsiTheme="minorEastAsia" w:eastAsiaTheme="minorEastAsia"/>
          <w:color w:val="auto"/>
          <w:sz w:val="24"/>
        </w:rPr>
        <w:t>。</w:t>
      </w:r>
    </w:p>
    <w:p w14:paraId="47AFE477">
      <w:pPr>
        <w:spacing w:line="360" w:lineRule="auto"/>
        <w:ind w:firstLine="482" w:firstLineChars="200"/>
        <w:rPr>
          <w:rFonts w:cs="仿宋" w:asciiTheme="minorEastAsia" w:hAnsiTheme="minorEastAsia" w:eastAsiaTheme="minorEastAsia"/>
          <w:b/>
          <w:color w:val="auto"/>
          <w:sz w:val="24"/>
        </w:rPr>
      </w:pPr>
      <w:r>
        <w:rPr>
          <w:rFonts w:hint="eastAsia" w:cs="仿宋" w:asciiTheme="minorEastAsia" w:hAnsiTheme="minorEastAsia" w:eastAsiaTheme="minorEastAsia"/>
          <w:b/>
          <w:color w:val="auto"/>
          <w:sz w:val="24"/>
        </w:rPr>
        <w:t>第四条</w:t>
      </w:r>
      <w:r>
        <w:rPr>
          <w:rFonts w:cs="仿宋" w:asciiTheme="minorEastAsia" w:hAnsiTheme="minorEastAsia" w:eastAsiaTheme="minorEastAsia"/>
          <w:b/>
          <w:color w:val="auto"/>
          <w:sz w:val="24"/>
        </w:rPr>
        <w:t xml:space="preserve"> </w:t>
      </w:r>
      <w:r>
        <w:rPr>
          <w:rFonts w:hint="eastAsia" w:cs="仿宋" w:asciiTheme="minorEastAsia" w:hAnsiTheme="minorEastAsia" w:eastAsiaTheme="minorEastAsia"/>
          <w:b/>
          <w:color w:val="auto"/>
          <w:sz w:val="24"/>
        </w:rPr>
        <w:t xml:space="preserve"> 费用</w:t>
      </w:r>
      <w:r>
        <w:rPr>
          <w:rFonts w:cs="仿宋" w:asciiTheme="minorEastAsia" w:hAnsiTheme="minorEastAsia" w:eastAsiaTheme="minorEastAsia"/>
          <w:b/>
          <w:color w:val="auto"/>
          <w:sz w:val="24"/>
        </w:rPr>
        <w:t>及</w:t>
      </w:r>
      <w:r>
        <w:rPr>
          <w:rFonts w:hint="eastAsia" w:cs="仿宋" w:asciiTheme="minorEastAsia" w:hAnsiTheme="minorEastAsia" w:eastAsiaTheme="minorEastAsia"/>
          <w:b/>
          <w:color w:val="auto"/>
          <w:sz w:val="24"/>
        </w:rPr>
        <w:t>支付</w:t>
      </w:r>
      <w:r>
        <w:rPr>
          <w:rFonts w:cs="仿宋" w:asciiTheme="minorEastAsia" w:hAnsiTheme="minorEastAsia" w:eastAsiaTheme="minorEastAsia"/>
          <w:b/>
          <w:color w:val="auto"/>
          <w:sz w:val="24"/>
        </w:rPr>
        <w:t>方式</w:t>
      </w:r>
    </w:p>
    <w:p w14:paraId="16787C22">
      <w:pPr>
        <w:spacing w:line="360" w:lineRule="auto"/>
        <w:ind w:firstLine="482" w:firstLineChars="200"/>
        <w:rPr>
          <w:rFonts w:cs="仿宋" w:asciiTheme="minorEastAsia" w:hAnsiTheme="minorEastAsia" w:eastAsiaTheme="minorEastAsia"/>
          <w:b/>
          <w:color w:val="auto"/>
          <w:sz w:val="24"/>
        </w:rPr>
      </w:pPr>
      <w:r>
        <w:rPr>
          <w:rFonts w:hint="eastAsia" w:cs="仿宋" w:asciiTheme="minorEastAsia" w:hAnsiTheme="minorEastAsia" w:eastAsiaTheme="minorEastAsia"/>
          <w:b/>
          <w:color w:val="auto"/>
          <w:sz w:val="24"/>
        </w:rPr>
        <w:t>（一）租金（不含管理费）</w:t>
      </w:r>
    </w:p>
    <w:p w14:paraId="09BFCAAA">
      <w:pPr>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1.租赁</w:t>
      </w:r>
      <w:r>
        <w:rPr>
          <w:rFonts w:cs="仿宋" w:asciiTheme="minorEastAsia" w:hAnsiTheme="minorEastAsia" w:eastAsiaTheme="minorEastAsia"/>
          <w:color w:val="auto"/>
          <w:sz w:val="24"/>
        </w:rPr>
        <w:t>房屋的</w:t>
      </w:r>
      <w:r>
        <w:rPr>
          <w:rFonts w:hint="eastAsia" w:cs="仿宋" w:asciiTheme="minorEastAsia" w:hAnsiTheme="minorEastAsia" w:eastAsiaTheme="minorEastAsia"/>
          <w:color w:val="auto"/>
          <w:sz w:val="24"/>
        </w:rPr>
        <w:t>租金标准为人民币【</w:t>
      </w:r>
      <w:r>
        <w:rPr>
          <w:rFonts w:hint="eastAsia" w:cs="仿宋" w:asciiTheme="minorEastAsia" w:hAnsiTheme="minorEastAsia" w:eastAsiaTheme="minorEastAsia"/>
          <w:color w:val="auto"/>
          <w:sz w:val="24"/>
          <w:lang w:val="en-US" w:eastAsia="zh-CN"/>
        </w:rPr>
        <w:t xml:space="preserve"> </w:t>
      </w:r>
      <w:r>
        <w:rPr>
          <w:rFonts w:hint="eastAsia" w:cs="仿宋" w:asciiTheme="minorEastAsia" w:hAnsiTheme="minorEastAsia" w:eastAsiaTheme="minorEastAsia"/>
          <w:color w:val="auto"/>
          <w:sz w:val="24"/>
        </w:rPr>
        <w:t>】元/</w:t>
      </w:r>
      <w:r>
        <w:rPr>
          <w:rFonts w:hint="eastAsia" w:cs="仿宋" w:asciiTheme="minorEastAsia" w:hAnsiTheme="minorEastAsia" w:eastAsiaTheme="minorEastAsia"/>
          <w:color w:val="auto"/>
          <w:sz w:val="24"/>
          <w:lang w:val="en-US" w:eastAsia="zh-CN"/>
        </w:rPr>
        <w:t>平方米/</w:t>
      </w:r>
      <w:r>
        <w:rPr>
          <w:rFonts w:hint="eastAsia" w:cs="仿宋" w:asciiTheme="minorEastAsia" w:hAnsiTheme="minorEastAsia" w:eastAsiaTheme="minorEastAsia"/>
          <w:color w:val="auto"/>
          <w:sz w:val="24"/>
        </w:rPr>
        <w:t>月，月租金为人民币【</w:t>
      </w:r>
      <w:r>
        <w:rPr>
          <w:rFonts w:hint="eastAsia" w:cs="仿宋" w:asciiTheme="minorEastAsia" w:hAnsiTheme="minorEastAsia" w:eastAsiaTheme="minorEastAsia"/>
          <w:color w:val="auto"/>
          <w:sz w:val="24"/>
          <w:lang w:val="en-US" w:eastAsia="zh-CN"/>
        </w:rPr>
        <w:t xml:space="preserve"> </w:t>
      </w:r>
      <w:r>
        <w:rPr>
          <w:rFonts w:hint="eastAsia" w:cs="仿宋" w:asciiTheme="minorEastAsia" w:hAnsiTheme="minorEastAsia" w:eastAsiaTheme="minorEastAsia"/>
          <w:color w:val="auto"/>
          <w:sz w:val="24"/>
        </w:rPr>
        <w:t>】元，本合同租金总额为人民币【</w:t>
      </w:r>
      <w:r>
        <w:rPr>
          <w:rFonts w:hint="eastAsia" w:cs="仿宋" w:asciiTheme="minorEastAsia" w:hAnsiTheme="minorEastAsia" w:eastAsiaTheme="minorEastAsia"/>
          <w:color w:val="auto"/>
          <w:sz w:val="24"/>
          <w:lang w:val="en-US" w:eastAsia="zh-CN"/>
        </w:rPr>
        <w:t xml:space="preserve"> </w:t>
      </w:r>
      <w:r>
        <w:rPr>
          <w:rFonts w:hint="eastAsia" w:cs="仿宋" w:asciiTheme="minorEastAsia" w:hAnsiTheme="minorEastAsia" w:eastAsiaTheme="minorEastAsia"/>
          <w:color w:val="auto"/>
          <w:sz w:val="24"/>
        </w:rPr>
        <w:t>】元。</w:t>
      </w:r>
    </w:p>
    <w:p w14:paraId="40A63D55">
      <w:pPr>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2.租金按以下【</w:t>
      </w:r>
      <w:r>
        <w:rPr>
          <w:rFonts w:hint="eastAsia" w:cs="仿宋" w:asciiTheme="minorEastAsia" w:hAnsiTheme="minorEastAsia" w:eastAsiaTheme="minorEastAsia"/>
          <w:color w:val="auto"/>
          <w:sz w:val="24"/>
          <w:lang w:val="en-US" w:eastAsia="zh-CN"/>
        </w:rPr>
        <w:t>B</w:t>
      </w:r>
      <w:r>
        <w:rPr>
          <w:rFonts w:hint="eastAsia" w:cs="仿宋" w:asciiTheme="minorEastAsia" w:hAnsiTheme="minorEastAsia" w:eastAsiaTheme="minorEastAsia"/>
          <w:color w:val="auto"/>
          <w:sz w:val="24"/>
        </w:rPr>
        <w:t>】方式（四选一）支付：</w:t>
      </w:r>
    </w:p>
    <w:p w14:paraId="40A03914">
      <w:pPr>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A.按月支付，乙方应于</w:t>
      </w:r>
      <w:bookmarkStart w:id="0" w:name="OLE_LINK1"/>
      <w:r>
        <w:rPr>
          <w:rFonts w:hint="eastAsia" w:cs="仿宋" w:asciiTheme="minorEastAsia" w:hAnsiTheme="minorEastAsia" w:eastAsiaTheme="minorEastAsia"/>
          <w:color w:val="auto"/>
          <w:sz w:val="24"/>
        </w:rPr>
        <w:t>【   】</w:t>
      </w:r>
      <w:bookmarkEnd w:id="0"/>
      <w:r>
        <w:rPr>
          <w:rFonts w:hint="eastAsia" w:cs="仿宋" w:asciiTheme="minorEastAsia" w:hAnsiTheme="minorEastAsia" w:eastAsiaTheme="minorEastAsia"/>
          <w:color w:val="auto"/>
          <w:sz w:val="24"/>
        </w:rPr>
        <w:t>前支付首期租金，并于【    】支付后续每期租金。</w:t>
      </w:r>
    </w:p>
    <w:p w14:paraId="1939BC91">
      <w:pPr>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B.按季度支付，乙方应于【   】前支付首期租金，并于【   】支付后续每期租金。</w:t>
      </w:r>
    </w:p>
    <w:p w14:paraId="1AA993C6">
      <w:pPr>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C.按年支付，乙方应于【    】前支付首期租金，并于【    】支付后续每期租金。</w:t>
      </w:r>
    </w:p>
    <w:p w14:paraId="30039583">
      <w:pPr>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D.按其他方式支付：【   】</w:t>
      </w:r>
    </w:p>
    <w:p w14:paraId="4F50A080">
      <w:pPr>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3.甲方自收到乙方租金之日起【</w:t>
      </w:r>
      <w:r>
        <w:rPr>
          <w:rFonts w:hint="eastAsia" w:cs="仿宋" w:asciiTheme="minorEastAsia" w:hAnsiTheme="minorEastAsia" w:eastAsiaTheme="minorEastAsia"/>
          <w:color w:val="auto"/>
          <w:sz w:val="24"/>
          <w:lang w:val="en-US" w:eastAsia="zh-CN"/>
        </w:rPr>
        <w:t>10</w:t>
      </w:r>
      <w:r>
        <w:rPr>
          <w:rFonts w:hint="eastAsia" w:cs="仿宋" w:asciiTheme="minorEastAsia" w:hAnsiTheme="minorEastAsia" w:eastAsiaTheme="minorEastAsia"/>
          <w:color w:val="auto"/>
          <w:sz w:val="24"/>
        </w:rPr>
        <w:t>】个工作日内（遇法定节假日及寒暑假期则相应延后），向乙方提供相应的税务发票。</w:t>
      </w:r>
    </w:p>
    <w:p w14:paraId="313E1A87">
      <w:pPr>
        <w:tabs>
          <w:tab w:val="left" w:pos="720"/>
        </w:tabs>
        <w:spacing w:line="360" w:lineRule="auto"/>
        <w:ind w:firstLine="482" w:firstLineChars="200"/>
        <w:rPr>
          <w:rFonts w:hint="eastAsia" w:cs="仿宋" w:asciiTheme="minorEastAsia" w:hAnsiTheme="minorEastAsia" w:eastAsiaTheme="minorEastAsia"/>
          <w:b/>
          <w:color w:val="auto"/>
          <w:sz w:val="24"/>
          <w:lang w:eastAsia="zh-CN"/>
        </w:rPr>
      </w:pPr>
      <w:r>
        <w:rPr>
          <w:rFonts w:hint="eastAsia" w:cs="仿宋" w:asciiTheme="minorEastAsia" w:hAnsiTheme="minorEastAsia" w:eastAsiaTheme="minorEastAsia"/>
          <w:b/>
          <w:color w:val="auto"/>
          <w:sz w:val="24"/>
        </w:rPr>
        <w:t>（二）</w:t>
      </w:r>
      <w:r>
        <w:rPr>
          <w:rFonts w:hint="eastAsia" w:cs="仿宋" w:asciiTheme="minorEastAsia" w:hAnsiTheme="minorEastAsia" w:eastAsiaTheme="minorEastAsia"/>
          <w:b/>
          <w:color w:val="auto"/>
          <w:sz w:val="24"/>
          <w:lang w:eastAsia="zh-CN"/>
        </w:rPr>
        <w:t>保证金</w:t>
      </w:r>
    </w:p>
    <w:p w14:paraId="565CF5B4">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1.乙方应于【</w:t>
      </w:r>
      <w:r>
        <w:rPr>
          <w:rFonts w:hint="eastAsia" w:cs="仿宋" w:asciiTheme="minorEastAsia" w:hAnsiTheme="minorEastAsia" w:eastAsiaTheme="minorEastAsia"/>
          <w:color w:val="auto"/>
          <w:sz w:val="24"/>
          <w:lang w:val="en-US" w:eastAsia="zh-CN"/>
        </w:rPr>
        <w:t xml:space="preserve"> </w:t>
      </w:r>
      <w:r>
        <w:rPr>
          <w:rFonts w:hint="eastAsia" w:cs="仿宋" w:asciiTheme="minorEastAsia" w:hAnsiTheme="minorEastAsia" w:eastAsiaTheme="minorEastAsia"/>
          <w:color w:val="auto"/>
          <w:sz w:val="24"/>
        </w:rPr>
        <w:t>】年【</w:t>
      </w:r>
      <w:r>
        <w:rPr>
          <w:rFonts w:hint="eastAsia" w:cs="仿宋" w:asciiTheme="minorEastAsia" w:hAnsiTheme="minorEastAsia" w:eastAsiaTheme="minorEastAsia"/>
          <w:color w:val="auto"/>
          <w:sz w:val="24"/>
          <w:lang w:val="en-US" w:eastAsia="zh-CN"/>
        </w:rPr>
        <w:t xml:space="preserve"> </w:t>
      </w:r>
      <w:r>
        <w:rPr>
          <w:rFonts w:hint="eastAsia" w:cs="仿宋" w:asciiTheme="minorEastAsia" w:hAnsiTheme="minorEastAsia" w:eastAsiaTheme="minorEastAsia"/>
          <w:color w:val="auto"/>
          <w:sz w:val="24"/>
        </w:rPr>
        <w:t>】月【</w:t>
      </w:r>
      <w:r>
        <w:rPr>
          <w:rFonts w:hint="eastAsia" w:cs="仿宋" w:asciiTheme="minorEastAsia" w:hAnsiTheme="minorEastAsia" w:eastAsiaTheme="minorEastAsia"/>
          <w:color w:val="auto"/>
          <w:sz w:val="24"/>
          <w:lang w:val="en-US" w:eastAsia="zh-CN"/>
        </w:rPr>
        <w:t xml:space="preserve"> </w:t>
      </w:r>
      <w:r>
        <w:rPr>
          <w:rFonts w:hint="eastAsia" w:cs="仿宋" w:asciiTheme="minorEastAsia" w:hAnsiTheme="minorEastAsia" w:eastAsiaTheme="minorEastAsia"/>
          <w:color w:val="auto"/>
          <w:sz w:val="24"/>
        </w:rPr>
        <w:t>】日前，向甲方交纳</w:t>
      </w:r>
      <w:r>
        <w:rPr>
          <w:rFonts w:hint="eastAsia" w:cs="仿宋" w:asciiTheme="minorEastAsia" w:hAnsiTheme="minorEastAsia" w:eastAsiaTheme="minorEastAsia"/>
          <w:color w:val="auto"/>
          <w:sz w:val="24"/>
          <w:lang w:eastAsia="zh-CN"/>
        </w:rPr>
        <w:t>履约保证金</w:t>
      </w:r>
      <w:r>
        <w:rPr>
          <w:rFonts w:hint="eastAsia" w:cs="仿宋" w:asciiTheme="minorEastAsia" w:hAnsiTheme="minorEastAsia" w:eastAsiaTheme="minorEastAsia"/>
          <w:color w:val="auto"/>
          <w:sz w:val="24"/>
        </w:rPr>
        <w:t>【</w:t>
      </w:r>
      <w:r>
        <w:rPr>
          <w:rFonts w:hint="eastAsia" w:cs="仿宋" w:asciiTheme="minorEastAsia" w:hAnsiTheme="minorEastAsia" w:eastAsiaTheme="minorEastAsia"/>
          <w:color w:val="auto"/>
          <w:sz w:val="24"/>
          <w:lang w:val="en-US" w:eastAsia="zh-CN"/>
        </w:rPr>
        <w:t xml:space="preserve"> </w:t>
      </w:r>
      <w:r>
        <w:rPr>
          <w:rFonts w:hint="eastAsia" w:cs="仿宋" w:asciiTheme="minorEastAsia" w:hAnsiTheme="minorEastAsia" w:eastAsiaTheme="minorEastAsia"/>
          <w:color w:val="auto"/>
          <w:sz w:val="24"/>
        </w:rPr>
        <w:t>】元。</w:t>
      </w:r>
    </w:p>
    <w:p w14:paraId="321002E6">
      <w:pPr>
        <w:tabs>
          <w:tab w:val="left" w:pos="720"/>
        </w:tabs>
        <w:spacing w:line="360" w:lineRule="auto"/>
        <w:ind w:firstLine="480" w:firstLineChars="200"/>
        <w:rPr>
          <w:rFonts w:cs="仿宋" w:asciiTheme="minorEastAsia" w:hAnsiTheme="minorEastAsia" w:eastAsiaTheme="minorEastAsia"/>
          <w:color w:val="auto"/>
          <w:sz w:val="24"/>
        </w:rPr>
      </w:pPr>
      <w:r>
        <w:rPr>
          <w:rFonts w:cs="仿宋" w:asciiTheme="minorEastAsia" w:hAnsiTheme="minorEastAsia" w:eastAsiaTheme="minorEastAsia"/>
          <w:color w:val="auto"/>
          <w:sz w:val="24"/>
        </w:rPr>
        <w:t>2.如乙方未能</w:t>
      </w:r>
      <w:r>
        <w:rPr>
          <w:rFonts w:hint="eastAsia" w:cs="仿宋" w:asciiTheme="minorEastAsia" w:hAnsiTheme="minorEastAsia" w:eastAsiaTheme="minorEastAsia"/>
          <w:color w:val="auto"/>
          <w:sz w:val="24"/>
        </w:rPr>
        <w:t>按时</w:t>
      </w:r>
      <w:r>
        <w:rPr>
          <w:rFonts w:cs="仿宋" w:asciiTheme="minorEastAsia" w:hAnsiTheme="minorEastAsia" w:eastAsiaTheme="minorEastAsia"/>
          <w:color w:val="auto"/>
          <w:sz w:val="24"/>
        </w:rPr>
        <w:t>支付</w:t>
      </w:r>
      <w:r>
        <w:rPr>
          <w:rFonts w:hint="eastAsia" w:cs="仿宋" w:asciiTheme="minorEastAsia" w:hAnsiTheme="minorEastAsia" w:eastAsiaTheme="minorEastAsia"/>
          <w:color w:val="auto"/>
          <w:sz w:val="24"/>
        </w:rPr>
        <w:t>租金、水电费等</w:t>
      </w:r>
      <w:r>
        <w:rPr>
          <w:rFonts w:cs="仿宋" w:asciiTheme="minorEastAsia" w:hAnsiTheme="minorEastAsia" w:eastAsiaTheme="minorEastAsia"/>
          <w:color w:val="auto"/>
          <w:sz w:val="24"/>
        </w:rPr>
        <w:t>各项费用，或应向甲方支付违约金、赔偿金等，乙方同意甲方无需另行通知乙方即可将</w:t>
      </w:r>
      <w:r>
        <w:rPr>
          <w:rFonts w:hint="eastAsia" w:cs="仿宋" w:asciiTheme="minorEastAsia" w:hAnsiTheme="minorEastAsia" w:eastAsiaTheme="minorEastAsia"/>
          <w:color w:val="auto"/>
          <w:sz w:val="24"/>
          <w:lang w:eastAsia="zh-CN"/>
        </w:rPr>
        <w:t>履约保证金</w:t>
      </w:r>
      <w:r>
        <w:rPr>
          <w:rFonts w:cs="仿宋" w:asciiTheme="minorEastAsia" w:hAnsiTheme="minorEastAsia" w:eastAsiaTheme="minorEastAsia"/>
          <w:color w:val="auto"/>
          <w:sz w:val="24"/>
        </w:rPr>
        <w:t>用于冲抵乙方应付甲方之任何费用（包括但不限于违约金、赔偿金、补偿金等）</w:t>
      </w:r>
      <w:r>
        <w:rPr>
          <w:rFonts w:hint="eastAsia" w:cs="仿宋" w:asciiTheme="minorEastAsia" w:hAnsiTheme="minorEastAsia" w:eastAsiaTheme="minorEastAsia"/>
          <w:color w:val="auto"/>
          <w:sz w:val="24"/>
        </w:rPr>
        <w:t>。</w:t>
      </w:r>
      <w:r>
        <w:rPr>
          <w:rFonts w:cs="仿宋" w:asciiTheme="minorEastAsia" w:hAnsiTheme="minorEastAsia" w:eastAsiaTheme="minorEastAsia"/>
          <w:color w:val="auto"/>
          <w:sz w:val="24"/>
        </w:rPr>
        <w:t>相关费用冲抵后，乙方应自接到甲方通知之日起</w:t>
      </w:r>
      <w:r>
        <w:rPr>
          <w:rFonts w:hint="eastAsia" w:cs="仿宋" w:asciiTheme="minorEastAsia" w:hAnsiTheme="minorEastAsia" w:eastAsiaTheme="minorEastAsia"/>
          <w:color w:val="auto"/>
          <w:sz w:val="24"/>
        </w:rPr>
        <w:t>【</w:t>
      </w:r>
      <w:r>
        <w:rPr>
          <w:rFonts w:hint="eastAsia" w:cs="仿宋" w:asciiTheme="minorEastAsia" w:hAnsiTheme="minorEastAsia" w:eastAsiaTheme="minorEastAsia"/>
          <w:color w:val="auto"/>
          <w:sz w:val="24"/>
          <w:lang w:val="en-US" w:eastAsia="zh-CN"/>
        </w:rPr>
        <w:t>10</w:t>
      </w:r>
      <w:r>
        <w:rPr>
          <w:rFonts w:hint="eastAsia" w:cs="仿宋" w:asciiTheme="minorEastAsia" w:hAnsiTheme="minorEastAsia" w:eastAsiaTheme="minorEastAsia"/>
          <w:color w:val="auto"/>
          <w:sz w:val="24"/>
        </w:rPr>
        <w:t>】</w:t>
      </w:r>
      <w:r>
        <w:rPr>
          <w:rFonts w:cs="仿宋" w:asciiTheme="minorEastAsia" w:hAnsiTheme="minorEastAsia" w:eastAsiaTheme="minorEastAsia"/>
          <w:color w:val="auto"/>
          <w:sz w:val="24"/>
        </w:rPr>
        <w:t>日内一次性补足</w:t>
      </w:r>
      <w:r>
        <w:rPr>
          <w:rFonts w:hint="eastAsia" w:cs="仿宋" w:asciiTheme="minorEastAsia" w:hAnsiTheme="minorEastAsia" w:eastAsiaTheme="minorEastAsia"/>
          <w:color w:val="auto"/>
          <w:sz w:val="24"/>
          <w:lang w:eastAsia="zh-CN"/>
        </w:rPr>
        <w:t>履约保证金</w:t>
      </w:r>
      <w:r>
        <w:rPr>
          <w:rFonts w:cs="仿宋" w:asciiTheme="minorEastAsia" w:hAnsiTheme="minorEastAsia" w:eastAsiaTheme="minorEastAsia"/>
          <w:color w:val="auto"/>
          <w:sz w:val="24"/>
        </w:rPr>
        <w:t>。</w:t>
      </w:r>
    </w:p>
    <w:p w14:paraId="24BB833F">
      <w:pPr>
        <w:tabs>
          <w:tab w:val="left" w:pos="720"/>
        </w:tabs>
        <w:spacing w:line="360" w:lineRule="auto"/>
        <w:ind w:firstLine="480" w:firstLineChars="200"/>
        <w:rPr>
          <w:rFonts w:cs="仿宋" w:asciiTheme="minorEastAsia" w:hAnsiTheme="minorEastAsia" w:eastAsiaTheme="minorEastAsia"/>
          <w:color w:val="auto"/>
          <w:sz w:val="24"/>
        </w:rPr>
      </w:pPr>
      <w:r>
        <w:rPr>
          <w:rFonts w:cs="仿宋" w:asciiTheme="minorEastAsia" w:hAnsiTheme="minorEastAsia" w:eastAsiaTheme="minorEastAsia"/>
          <w:color w:val="auto"/>
          <w:sz w:val="24"/>
        </w:rPr>
        <w:t>3.租赁期限届满、合同解除或终止之日，在乙方结清各项费用（含违约金、赔偿金、补偿金等），</w:t>
      </w:r>
      <w:r>
        <w:rPr>
          <w:rFonts w:hint="eastAsia" w:cs="仿宋" w:asciiTheme="minorEastAsia" w:hAnsiTheme="minorEastAsia" w:eastAsiaTheme="minorEastAsia"/>
          <w:color w:val="auto"/>
          <w:sz w:val="24"/>
        </w:rPr>
        <w:t>退还电动车校园通行证（如有办理的），并</w:t>
      </w:r>
      <w:r>
        <w:rPr>
          <w:rFonts w:cs="仿宋" w:asciiTheme="minorEastAsia" w:hAnsiTheme="minorEastAsia" w:eastAsiaTheme="minorEastAsia"/>
          <w:color w:val="auto"/>
          <w:sz w:val="24"/>
        </w:rPr>
        <w:t>迁出注册地址（若在租赁房屋地址注册</w:t>
      </w:r>
      <w:r>
        <w:rPr>
          <w:rFonts w:hint="eastAsia" w:cs="仿宋" w:asciiTheme="minorEastAsia" w:hAnsiTheme="minorEastAsia" w:eastAsiaTheme="minorEastAsia"/>
          <w:color w:val="auto"/>
          <w:sz w:val="24"/>
        </w:rPr>
        <w:t>了相关证照</w:t>
      </w:r>
      <w:r>
        <w:rPr>
          <w:rFonts w:cs="仿宋" w:asciiTheme="minorEastAsia" w:hAnsiTheme="minorEastAsia" w:eastAsiaTheme="minorEastAsia"/>
          <w:color w:val="auto"/>
          <w:sz w:val="24"/>
        </w:rPr>
        <w:t>的），且将房屋及其设施按约定完好地交还给甲方并经甲方查验通过后，乙方凭甲方开具的履约保证金收款凭据向甲方申请退回履约保证金。甲方在收到乙方申请之日起【</w:t>
      </w:r>
      <w:r>
        <w:rPr>
          <w:rFonts w:hint="eastAsia" w:cs="仿宋" w:asciiTheme="minorEastAsia" w:hAnsiTheme="minorEastAsia" w:eastAsiaTheme="minorEastAsia"/>
          <w:color w:val="auto"/>
          <w:sz w:val="24"/>
          <w:lang w:val="en-US" w:eastAsia="zh-CN"/>
        </w:rPr>
        <w:t>10</w:t>
      </w:r>
      <w:r>
        <w:rPr>
          <w:rFonts w:cs="仿宋" w:asciiTheme="minorEastAsia" w:hAnsiTheme="minorEastAsia" w:eastAsiaTheme="minorEastAsia"/>
          <w:color w:val="auto"/>
          <w:sz w:val="24"/>
        </w:rPr>
        <w:t>】个工作日内，经核对无误后将剩余履约保证金退回乙方账户(不计利息）</w:t>
      </w:r>
      <w:r>
        <w:rPr>
          <w:rFonts w:hint="eastAsia" w:cs="仿宋" w:asciiTheme="minorEastAsia" w:hAnsiTheme="minorEastAsia" w:eastAsiaTheme="minorEastAsia"/>
          <w:color w:val="auto"/>
          <w:sz w:val="24"/>
        </w:rPr>
        <w:t>。</w:t>
      </w:r>
    </w:p>
    <w:p w14:paraId="24462787">
      <w:pPr>
        <w:tabs>
          <w:tab w:val="left" w:pos="720"/>
        </w:tabs>
        <w:spacing w:line="360" w:lineRule="auto"/>
        <w:ind w:firstLine="482" w:firstLineChars="200"/>
        <w:rPr>
          <w:rFonts w:cs="仿宋" w:asciiTheme="minorEastAsia" w:hAnsiTheme="minorEastAsia" w:eastAsiaTheme="minorEastAsia"/>
          <w:b/>
          <w:color w:val="auto"/>
          <w:sz w:val="24"/>
        </w:rPr>
      </w:pPr>
      <w:r>
        <w:rPr>
          <w:rFonts w:hint="eastAsia" w:cs="仿宋" w:asciiTheme="minorEastAsia" w:hAnsiTheme="minorEastAsia" w:eastAsiaTheme="minorEastAsia"/>
          <w:b/>
          <w:color w:val="auto"/>
          <w:sz w:val="24"/>
        </w:rPr>
        <w:t>（三）支付方式</w:t>
      </w:r>
    </w:p>
    <w:p w14:paraId="03F94593">
      <w:pPr>
        <w:tabs>
          <w:tab w:val="left" w:pos="720"/>
        </w:tabs>
        <w:spacing w:line="360" w:lineRule="auto"/>
        <w:ind w:firstLine="480" w:firstLineChars="200"/>
        <w:rPr>
          <w:rFonts w:cs="仿宋" w:asciiTheme="minorEastAsia" w:hAnsiTheme="minorEastAsia" w:eastAsiaTheme="minorEastAsia"/>
          <w:color w:val="auto"/>
          <w:sz w:val="24"/>
        </w:rPr>
      </w:pPr>
      <w:r>
        <w:rPr>
          <w:rFonts w:cs="仿宋" w:asciiTheme="minorEastAsia" w:hAnsiTheme="minorEastAsia" w:eastAsiaTheme="minorEastAsia"/>
          <w:color w:val="auto"/>
          <w:sz w:val="24"/>
        </w:rPr>
        <w:t>乙方应在合同约定的支付期限内将租金</w:t>
      </w:r>
      <w:r>
        <w:rPr>
          <w:rFonts w:hint="eastAsia" w:cs="仿宋" w:asciiTheme="minorEastAsia" w:hAnsiTheme="minorEastAsia" w:eastAsiaTheme="minorEastAsia"/>
          <w:color w:val="auto"/>
          <w:sz w:val="24"/>
        </w:rPr>
        <w:t>、</w:t>
      </w:r>
      <w:r>
        <w:rPr>
          <w:rFonts w:hint="eastAsia" w:cs="仿宋" w:asciiTheme="minorEastAsia" w:hAnsiTheme="minorEastAsia" w:eastAsiaTheme="minorEastAsia"/>
          <w:color w:val="auto"/>
          <w:sz w:val="24"/>
          <w:lang w:eastAsia="zh-CN"/>
        </w:rPr>
        <w:t>履约保证金</w:t>
      </w:r>
      <w:r>
        <w:rPr>
          <w:rFonts w:hint="eastAsia" w:cs="仿宋" w:asciiTheme="minorEastAsia" w:hAnsiTheme="minorEastAsia" w:eastAsiaTheme="minorEastAsia"/>
          <w:color w:val="auto"/>
          <w:sz w:val="24"/>
        </w:rPr>
        <w:t>等应付甲方的款项付</w:t>
      </w:r>
      <w:r>
        <w:rPr>
          <w:rFonts w:cs="仿宋" w:asciiTheme="minorEastAsia" w:hAnsiTheme="minorEastAsia" w:eastAsiaTheme="minorEastAsia"/>
          <w:color w:val="auto"/>
          <w:sz w:val="24"/>
        </w:rPr>
        <w:t>至甲方指定账户</w:t>
      </w:r>
      <w:r>
        <w:rPr>
          <w:rFonts w:hint="eastAsia" w:cs="仿宋" w:asciiTheme="minorEastAsia" w:hAnsiTheme="minorEastAsia" w:eastAsiaTheme="minorEastAsia"/>
          <w:color w:val="auto"/>
          <w:sz w:val="24"/>
        </w:rPr>
        <w:t>。甲方指定收款账户信息如下：</w:t>
      </w:r>
    </w:p>
    <w:p w14:paraId="758D425E">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开户行：中国工商银行股份有限公司广州五山支行</w:t>
      </w:r>
    </w:p>
    <w:p w14:paraId="7D5828EC">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户名：华南理工大学</w:t>
      </w:r>
    </w:p>
    <w:p w14:paraId="10EE421C">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账号：</w:t>
      </w:r>
      <w:r>
        <w:rPr>
          <w:rFonts w:cs="仿宋" w:asciiTheme="minorEastAsia" w:hAnsiTheme="minorEastAsia" w:eastAsiaTheme="minorEastAsia"/>
          <w:color w:val="auto"/>
          <w:sz w:val="24"/>
        </w:rPr>
        <w:t>3602002609000733759</w:t>
      </w:r>
    </w:p>
    <w:p w14:paraId="77F6A29F">
      <w:pPr>
        <w:tabs>
          <w:tab w:val="left" w:pos="720"/>
        </w:tabs>
        <w:spacing w:line="360" w:lineRule="auto"/>
        <w:ind w:firstLine="482" w:firstLineChars="200"/>
        <w:rPr>
          <w:rFonts w:cs="仿宋" w:asciiTheme="minorEastAsia" w:hAnsiTheme="minorEastAsia" w:eastAsiaTheme="minorEastAsia"/>
          <w:b/>
          <w:color w:val="auto"/>
          <w:sz w:val="24"/>
        </w:rPr>
      </w:pPr>
      <w:r>
        <w:rPr>
          <w:rFonts w:hint="eastAsia" w:cs="仿宋" w:asciiTheme="minorEastAsia" w:hAnsiTheme="minorEastAsia" w:eastAsiaTheme="minorEastAsia"/>
          <w:b/>
          <w:color w:val="auto"/>
          <w:sz w:val="24"/>
        </w:rPr>
        <w:t>（四）其他费用</w:t>
      </w:r>
    </w:p>
    <w:p w14:paraId="557B28A0">
      <w:pPr>
        <w:widowControl w:val="0"/>
        <w:tabs>
          <w:tab w:val="left" w:pos="720"/>
        </w:tabs>
        <w:kinsoku/>
        <w:autoSpaceDE/>
        <w:autoSpaceDN/>
        <w:adjustRightInd/>
        <w:snapToGrid/>
        <w:spacing w:line="360" w:lineRule="auto"/>
        <w:ind w:firstLine="480" w:firstLineChars="200"/>
        <w:jc w:val="both"/>
        <w:textAlignment w:val="auto"/>
        <w:rPr>
          <w:rFonts w:cs="仿宋" w:asciiTheme="minorEastAsia" w:hAnsiTheme="minorEastAsia"/>
          <w:snapToGrid/>
          <w:color w:val="auto"/>
          <w:kern w:val="2"/>
          <w:sz w:val="24"/>
          <w:szCs w:val="24"/>
        </w:rPr>
      </w:pPr>
      <w:r>
        <w:rPr>
          <w:rFonts w:cs="仿宋" w:asciiTheme="minorEastAsia" w:hAnsiTheme="minorEastAsia"/>
          <w:snapToGrid/>
          <w:color w:val="auto"/>
          <w:kern w:val="2"/>
          <w:sz w:val="24"/>
          <w:szCs w:val="24"/>
        </w:rPr>
        <w:t>本合同所列租金不包含乙方应向第三方交纳（包括甲方代收代交）的任何费用。租赁期间，该房屋所产生的管理费、水费、电费、有线电视费、卫生费、排污费</w:t>
      </w:r>
      <w:r>
        <w:rPr>
          <w:rFonts w:hint="eastAsia" w:cs="仿宋" w:asciiTheme="minorEastAsia" w:hAnsiTheme="minorEastAsia"/>
          <w:snapToGrid/>
          <w:color w:val="auto"/>
          <w:kern w:val="2"/>
          <w:sz w:val="24"/>
          <w:szCs w:val="24"/>
        </w:rPr>
        <w:t>、物业费</w:t>
      </w:r>
      <w:r>
        <w:rPr>
          <w:rFonts w:cs="仿宋" w:asciiTheme="minorEastAsia" w:hAnsiTheme="minorEastAsia"/>
          <w:snapToGrid/>
          <w:color w:val="auto"/>
          <w:kern w:val="2"/>
          <w:sz w:val="24"/>
          <w:szCs w:val="24"/>
        </w:rPr>
        <w:t>等费用由乙方自行向第三方或甲方交纳。</w:t>
      </w:r>
    </w:p>
    <w:p w14:paraId="187EEE56">
      <w:pPr>
        <w:tabs>
          <w:tab w:val="left" w:pos="720"/>
        </w:tabs>
        <w:spacing w:line="360" w:lineRule="auto"/>
        <w:ind w:firstLine="482" w:firstLineChars="200"/>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rPr>
        <w:t>第五条  甲方的权利和义务</w:t>
      </w:r>
    </w:p>
    <w:p w14:paraId="768D45F2">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cs="仿宋" w:asciiTheme="minorEastAsia" w:hAnsiTheme="minorEastAsia" w:eastAsiaTheme="minorEastAsia"/>
          <w:color w:val="auto"/>
          <w:sz w:val="24"/>
        </w:rPr>
        <w:t>甲方应</w:t>
      </w:r>
      <w:r>
        <w:rPr>
          <w:rFonts w:hint="eastAsia" w:cs="仿宋" w:asciiTheme="minorEastAsia" w:hAnsiTheme="minorEastAsia" w:eastAsiaTheme="minorEastAsia"/>
          <w:color w:val="auto"/>
          <w:sz w:val="24"/>
        </w:rPr>
        <w:t>按</w:t>
      </w:r>
      <w:r>
        <w:rPr>
          <w:rFonts w:cs="仿宋" w:asciiTheme="minorEastAsia" w:hAnsiTheme="minorEastAsia" w:eastAsiaTheme="minorEastAsia"/>
          <w:color w:val="auto"/>
          <w:sz w:val="24"/>
        </w:rPr>
        <w:t>约定时间向乙方交付租赁</w:t>
      </w:r>
      <w:r>
        <w:rPr>
          <w:rFonts w:hint="eastAsia" w:cs="仿宋" w:asciiTheme="minorEastAsia" w:hAnsiTheme="minorEastAsia" w:eastAsiaTheme="minorEastAsia"/>
          <w:color w:val="auto"/>
          <w:sz w:val="24"/>
        </w:rPr>
        <w:t>房屋。</w:t>
      </w:r>
    </w:p>
    <w:p w14:paraId="62E60272">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2.甲方有权监督检查乙方的房屋使用情况，有权随时检查乙方使用房屋是否存在消防、环保、治安等隐患。</w:t>
      </w:r>
    </w:p>
    <w:p w14:paraId="308598D6">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w:t>
      </w:r>
      <w:r>
        <w:rPr>
          <w:rFonts w:cs="仿宋" w:asciiTheme="minorEastAsia" w:hAnsiTheme="minorEastAsia" w:eastAsiaTheme="minorEastAsia"/>
          <w:color w:val="auto"/>
          <w:sz w:val="24"/>
        </w:rPr>
        <w:t>.甲方有权按本合同约定向乙方收取各项费用</w:t>
      </w:r>
      <w:r>
        <w:rPr>
          <w:rFonts w:hint="eastAsia" w:cs="仿宋" w:asciiTheme="minorEastAsia" w:hAnsiTheme="minorEastAsia" w:eastAsiaTheme="minorEastAsia"/>
          <w:color w:val="auto"/>
          <w:sz w:val="24"/>
        </w:rPr>
        <w:t>。</w:t>
      </w:r>
    </w:p>
    <w:p w14:paraId="6B8EB867">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4.合同期内因上级部门政策或甲方有关规章制度变化，以及甲方校园建设管理规划变动</w:t>
      </w:r>
      <w:bookmarkStart w:id="1" w:name="_Hlk55421353"/>
      <w:r>
        <w:rPr>
          <w:rFonts w:hint="eastAsia" w:cs="仿宋" w:asciiTheme="minorEastAsia" w:hAnsiTheme="minorEastAsia" w:eastAsiaTheme="minorEastAsia"/>
          <w:color w:val="auto"/>
          <w:sz w:val="24"/>
        </w:rPr>
        <w:t>、拆迁、征收、征用</w:t>
      </w:r>
      <w:bookmarkEnd w:id="1"/>
      <w:r>
        <w:rPr>
          <w:rFonts w:hint="eastAsia" w:cs="仿宋" w:asciiTheme="minorEastAsia" w:hAnsiTheme="minorEastAsia" w:eastAsiaTheme="minorEastAsia"/>
          <w:color w:val="auto"/>
          <w:sz w:val="24"/>
        </w:rPr>
        <w:t>等原因，导致本合同不能继续履行的，甲方有权解除合同，不需承担违约责任或对乙方进行赔偿、补偿，但应提前</w:t>
      </w:r>
      <w:r>
        <w:rPr>
          <w:rFonts w:hint="eastAsia" w:cs="仿宋" w:asciiTheme="minorEastAsia" w:hAnsiTheme="minorEastAsia" w:eastAsiaTheme="minorEastAsia"/>
          <w:color w:val="auto"/>
          <w:sz w:val="24"/>
          <w:lang w:val="en-US" w:eastAsia="zh-CN"/>
        </w:rPr>
        <w:t>2</w:t>
      </w:r>
      <w:r>
        <w:rPr>
          <w:rFonts w:hint="eastAsia" w:cs="仿宋" w:asciiTheme="minorEastAsia" w:hAnsiTheme="minorEastAsia" w:eastAsiaTheme="minorEastAsia"/>
          <w:color w:val="auto"/>
          <w:sz w:val="24"/>
        </w:rPr>
        <w:t>个月告知乙方。</w:t>
      </w:r>
    </w:p>
    <w:p w14:paraId="43CCCE3A">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5.甲方对供水供电部门原因、甲方认为有必要进行的维修维护、抢险救灾、突发事件或不可抗力导致的影响房屋使用之情形免责。甲方进行维修维护的，应提前合理时间告知乙方，乙方无条件配合。</w:t>
      </w:r>
    </w:p>
    <w:p w14:paraId="3E9C5D05">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6.出于抢险救灾、安全维护、设施设备查验、消防安全检查、费用清结、上级检查及其他正当原因，甲方可以进入租赁房屋内，但应提前告知乙方，乙方无条件配合。</w:t>
      </w:r>
    </w:p>
    <w:p w14:paraId="14F48E7D">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7.</w:t>
      </w:r>
      <w:r>
        <w:rPr>
          <w:rFonts w:cs="仿宋" w:asciiTheme="minorEastAsia" w:hAnsiTheme="minorEastAsia" w:eastAsiaTheme="minorEastAsia"/>
          <w:color w:val="auto"/>
          <w:sz w:val="24"/>
        </w:rPr>
        <w:t>甲方有权</w:t>
      </w:r>
      <w:r>
        <w:rPr>
          <w:rFonts w:hint="eastAsia" w:cs="仿宋" w:asciiTheme="minorEastAsia" w:hAnsiTheme="minorEastAsia" w:eastAsiaTheme="minorEastAsia"/>
          <w:color w:val="auto"/>
          <w:sz w:val="24"/>
        </w:rPr>
        <w:t>不定期</w:t>
      </w:r>
      <w:r>
        <w:rPr>
          <w:rFonts w:cs="仿宋" w:asciiTheme="minorEastAsia" w:hAnsiTheme="minorEastAsia" w:eastAsiaTheme="minorEastAsia"/>
          <w:color w:val="auto"/>
          <w:sz w:val="24"/>
        </w:rPr>
        <w:t>对乙方经营状况进行监督</w:t>
      </w:r>
      <w:r>
        <w:rPr>
          <w:rFonts w:hint="eastAsia" w:cs="仿宋" w:asciiTheme="minorEastAsia" w:hAnsiTheme="minorEastAsia" w:eastAsiaTheme="minorEastAsia"/>
          <w:color w:val="auto"/>
          <w:sz w:val="24"/>
        </w:rPr>
        <w:t>检查</w:t>
      </w:r>
      <w:r>
        <w:rPr>
          <w:rFonts w:cs="仿宋" w:asciiTheme="minorEastAsia" w:hAnsiTheme="minorEastAsia" w:eastAsiaTheme="minorEastAsia"/>
          <w:color w:val="auto"/>
          <w:sz w:val="24"/>
        </w:rPr>
        <w:t>，</w:t>
      </w:r>
      <w:r>
        <w:rPr>
          <w:rFonts w:hint="eastAsia" w:cs="仿宋" w:asciiTheme="minorEastAsia" w:hAnsiTheme="minorEastAsia" w:eastAsiaTheme="minorEastAsia"/>
          <w:color w:val="auto"/>
          <w:sz w:val="24"/>
        </w:rPr>
        <w:t>监督检查</w:t>
      </w:r>
      <w:r>
        <w:rPr>
          <w:rFonts w:cs="仿宋" w:asciiTheme="minorEastAsia" w:hAnsiTheme="minorEastAsia" w:eastAsiaTheme="minorEastAsia"/>
          <w:color w:val="auto"/>
          <w:sz w:val="24"/>
        </w:rPr>
        <w:t>内容包括但不限于商品价格、商品质量、安全卫生状况</w:t>
      </w:r>
      <w:r>
        <w:rPr>
          <w:rFonts w:hint="eastAsia" w:cs="仿宋" w:asciiTheme="minorEastAsia" w:hAnsiTheme="minorEastAsia" w:eastAsiaTheme="minorEastAsia"/>
          <w:color w:val="auto"/>
          <w:sz w:val="24"/>
        </w:rPr>
        <w:t>、</w:t>
      </w:r>
      <w:r>
        <w:rPr>
          <w:rFonts w:cs="仿宋" w:asciiTheme="minorEastAsia" w:hAnsiTheme="minorEastAsia" w:eastAsiaTheme="minorEastAsia"/>
          <w:color w:val="auto"/>
          <w:sz w:val="24"/>
        </w:rPr>
        <w:t>店面整洁美观情况</w:t>
      </w:r>
      <w:r>
        <w:rPr>
          <w:rFonts w:hint="eastAsia" w:cs="仿宋" w:asciiTheme="minorEastAsia" w:hAnsiTheme="minorEastAsia" w:eastAsiaTheme="minorEastAsia"/>
          <w:color w:val="auto"/>
          <w:sz w:val="24"/>
        </w:rPr>
        <w:t>、</w:t>
      </w:r>
      <w:r>
        <w:rPr>
          <w:rFonts w:cs="仿宋" w:asciiTheme="minorEastAsia" w:hAnsiTheme="minorEastAsia" w:eastAsiaTheme="minorEastAsia"/>
          <w:color w:val="auto"/>
          <w:sz w:val="24"/>
        </w:rPr>
        <w:t>顾客投诉情况等。</w:t>
      </w:r>
      <w:r>
        <w:rPr>
          <w:rFonts w:hint="eastAsia" w:cs="仿宋" w:asciiTheme="minorEastAsia" w:hAnsiTheme="minorEastAsia" w:eastAsiaTheme="minorEastAsia"/>
          <w:color w:val="auto"/>
          <w:sz w:val="24"/>
        </w:rPr>
        <w:t>甲方有权提出整改意见，如乙方拒不按甲方要求整改，则甲方有权解除合同，不予退还乙方</w:t>
      </w:r>
      <w:r>
        <w:rPr>
          <w:rFonts w:hint="eastAsia" w:cs="仿宋" w:asciiTheme="minorEastAsia" w:hAnsiTheme="minorEastAsia" w:eastAsiaTheme="minorEastAsia"/>
          <w:color w:val="auto"/>
          <w:sz w:val="24"/>
          <w:lang w:eastAsia="zh-CN"/>
        </w:rPr>
        <w:t>履约保证金</w:t>
      </w:r>
      <w:r>
        <w:rPr>
          <w:rFonts w:hint="eastAsia" w:cs="仿宋" w:asciiTheme="minorEastAsia" w:hAnsiTheme="minorEastAsia" w:eastAsiaTheme="minorEastAsia"/>
          <w:color w:val="auto"/>
          <w:sz w:val="24"/>
        </w:rPr>
        <w:t>。造成甲方损失的，乙方应进行赔偿。</w:t>
      </w:r>
    </w:p>
    <w:p w14:paraId="249EDCEB">
      <w:pPr>
        <w:tabs>
          <w:tab w:val="left" w:pos="720"/>
        </w:tabs>
        <w:spacing w:line="360" w:lineRule="auto"/>
        <w:ind w:firstLine="482" w:firstLineChars="200"/>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rPr>
        <w:t>第六条  乙方的权利和义务</w:t>
      </w:r>
    </w:p>
    <w:p w14:paraId="4A3B14F6">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1.乙方应按合同约定用途使用租赁房屋，按时交纳租金和各项费用。</w:t>
      </w:r>
    </w:p>
    <w:p w14:paraId="7AC462A2">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w:t>
      </w:r>
      <w:r>
        <w:rPr>
          <w:rFonts w:cs="仿宋" w:asciiTheme="minorEastAsia" w:hAnsiTheme="minorEastAsia"/>
          <w:snapToGrid/>
          <w:color w:val="auto"/>
          <w:kern w:val="2"/>
          <w:sz w:val="24"/>
          <w:szCs w:val="24"/>
        </w:rPr>
        <w:t>乙方应独立经营，不得以任何名义将租赁房屋实际交由第三方经营或使用，包括但不限于将房屋分租、转租、转借</w:t>
      </w:r>
      <w:r>
        <w:rPr>
          <w:rFonts w:hint="eastAsia" w:cs="仿宋" w:asciiTheme="minorEastAsia" w:hAnsiTheme="minorEastAsia"/>
          <w:snapToGrid/>
          <w:color w:val="auto"/>
          <w:kern w:val="2"/>
          <w:sz w:val="24"/>
          <w:szCs w:val="24"/>
        </w:rPr>
        <w:t>。</w:t>
      </w:r>
    </w:p>
    <w:p w14:paraId="41BF2976">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3.乙方应严格遵守国家法律法规、甲方上级有关文件要求以及甲方规章制度，及时办理营业应当具备的各项证照和资质证书，合法经营，依法纳税。乙方应为工作人员办理</w:t>
      </w:r>
      <w:r>
        <w:rPr>
          <w:rFonts w:hint="eastAsia" w:cs="仿宋" w:asciiTheme="minorEastAsia" w:hAnsiTheme="minorEastAsia" w:eastAsiaTheme="minorEastAsia"/>
          <w:color w:val="auto"/>
          <w:sz w:val="24"/>
          <w:lang w:val="en-US" w:eastAsia="zh-CN"/>
        </w:rPr>
        <w:t>上岗所需</w:t>
      </w:r>
      <w:r>
        <w:rPr>
          <w:rFonts w:hint="eastAsia" w:cs="仿宋" w:asciiTheme="minorEastAsia" w:hAnsiTheme="minorEastAsia" w:eastAsiaTheme="minorEastAsia"/>
          <w:color w:val="auto"/>
          <w:sz w:val="24"/>
        </w:rPr>
        <w:t>证件，并将工作人员的信息向甲方报备，乙方工作人员应当无刑事犯罪记录。</w:t>
      </w:r>
    </w:p>
    <w:p w14:paraId="63793462">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4.未经甲方同意，乙方不得随意拉设水电线路。如乙方需要对房屋进行加建、改建、装修等，必须事先向甲方提出书面申请，经甲方同意后方可施工。乙方在</w:t>
      </w:r>
      <w:r>
        <w:rPr>
          <w:rFonts w:hint="eastAsia" w:cs="仿宋" w:asciiTheme="minorEastAsia" w:hAnsiTheme="minorEastAsia" w:eastAsiaTheme="minorEastAsia"/>
          <w:color w:val="auto"/>
          <w:sz w:val="24"/>
          <w:lang w:val="en-US" w:eastAsia="zh-CN"/>
        </w:rPr>
        <w:t>施工</w:t>
      </w:r>
      <w:r>
        <w:rPr>
          <w:rFonts w:hint="eastAsia" w:cs="仿宋" w:asciiTheme="minorEastAsia" w:hAnsiTheme="minorEastAsia" w:eastAsiaTheme="minorEastAsia"/>
          <w:color w:val="auto"/>
          <w:sz w:val="24"/>
        </w:rPr>
        <w:t>时应严格遵守国家、省、市及我校有关消防、施工安全及文明施工等相关规定，建立健全的施工管理和防护措施。所产生的费用均由乙方自行解决，甲方不予补偿，风险由乙方自行承担。乙方向甲方交还租赁房屋时，由乙方负责按甲方要求在指定期限内恢复租赁房屋原状</w:t>
      </w:r>
      <w:r>
        <w:rPr>
          <w:rFonts w:hint="eastAsia" w:ascii="宋体" w:hAnsi="宋体" w:cs="仿宋"/>
          <w:color w:val="auto"/>
          <w:sz w:val="24"/>
        </w:rPr>
        <w:t>，如逾期未恢复的，甲方有权委托第三方进行恢复原状，产生的费用由乙方承担</w:t>
      </w:r>
      <w:r>
        <w:rPr>
          <w:rFonts w:hint="eastAsia" w:cs="仿宋" w:asciiTheme="minorEastAsia" w:hAnsiTheme="minorEastAsia" w:eastAsiaTheme="minorEastAsia"/>
          <w:color w:val="auto"/>
          <w:sz w:val="24"/>
        </w:rPr>
        <w:t>。</w:t>
      </w:r>
    </w:p>
    <w:p w14:paraId="6E7C233A">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乙方未经甲方同意，擅自进行加建、改建、装修的，甲方有权单方解除合同，不予退还乙方</w:t>
      </w:r>
      <w:r>
        <w:rPr>
          <w:rFonts w:hint="eastAsia" w:cs="仿宋" w:asciiTheme="minorEastAsia" w:hAnsiTheme="minorEastAsia" w:eastAsiaTheme="minorEastAsia"/>
          <w:color w:val="auto"/>
          <w:sz w:val="24"/>
          <w:lang w:eastAsia="zh-CN"/>
        </w:rPr>
        <w:t>履约保证金</w:t>
      </w:r>
      <w:r>
        <w:rPr>
          <w:rFonts w:hint="eastAsia" w:cs="仿宋" w:asciiTheme="minorEastAsia" w:hAnsiTheme="minorEastAsia" w:eastAsiaTheme="minorEastAsia"/>
          <w:color w:val="auto"/>
          <w:sz w:val="24"/>
        </w:rPr>
        <w:t>，并有权要求乙方在限期内恢复租赁房屋原状，或支付恢复房屋原状的费用；如不能恢复原状的，乙方应向甲方赔偿。</w:t>
      </w:r>
    </w:p>
    <w:p w14:paraId="2F6EE089">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5.乙方在租赁期满或合同解除、终止（含提前解除、终止）之日应按约定交还租赁房屋，不得拆卸、破坏嵌装在房屋结构或者墙体内的设备和装修，不得向甲方</w:t>
      </w:r>
      <w:bookmarkStart w:id="2" w:name="OLE_LINK36"/>
      <w:bookmarkStart w:id="3" w:name="OLE_LINK37"/>
      <w:r>
        <w:rPr>
          <w:rFonts w:hint="eastAsia" w:cs="仿宋" w:asciiTheme="minorEastAsia" w:hAnsiTheme="minorEastAsia" w:eastAsiaTheme="minorEastAsia"/>
          <w:color w:val="auto"/>
          <w:sz w:val="24"/>
        </w:rPr>
        <w:t>要求赔偿或补偿经营投入、预期利益或装潢资产、设备的残值。</w:t>
      </w:r>
      <w:bookmarkEnd w:id="2"/>
      <w:bookmarkEnd w:id="3"/>
    </w:p>
    <w:p w14:paraId="70A0F8B1">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6.乙方应对房屋使用安全负责，承担安全生产责任，遵守各项安全生产规定和操作规程，切实做好房屋范围内消防安全、用电安全、防盗、卫生、防疫等工作，并按甲方的要求进行整改。甲方是否提出整改要求，不构成乙方免责的理由。</w:t>
      </w:r>
    </w:p>
    <w:p w14:paraId="008C366D">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7.乙方不得擅自占用公共区域或影响他人对公共区域的使用，不得占用消防通道，严禁在消防器材设备周围堆放杂物，不得存放和经营易燃、易爆、化学试剂、剧毒药品及违禁品等。</w:t>
      </w:r>
    </w:p>
    <w:p w14:paraId="76E7E4EE">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8.乙方的污染物排放应按国家、省、市的相关达标标准进行排放，并应符合甲方相关规定。乙方应严格遵守广州市垃圾分类和统一收运的相关规定，并积极配合做好校园环境卫生检查和垃圾分类工作。严禁在室内外焚烧垃圾、乱搭伙房。</w:t>
      </w:r>
    </w:p>
    <w:p w14:paraId="2DB7FCF1">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9.乙方不得使用燃气、煤气、石油气等直火类型加热的厨房用具，不得窃电。</w:t>
      </w:r>
    </w:p>
    <w:p w14:paraId="1F01E0F9">
      <w:pPr>
        <w:tabs>
          <w:tab w:val="left" w:pos="720"/>
        </w:tabs>
        <w:spacing w:line="360" w:lineRule="auto"/>
        <w:ind w:firstLine="480" w:firstLineChars="200"/>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10.未经甲方同意，乙方不得在租赁房屋本体或周围设立、张贴、悬挂广告牌等宣传资料或实物。</w:t>
      </w:r>
    </w:p>
    <w:p w14:paraId="0B4FEAA3">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11.乙方不得擅自使用或安装超过租赁房屋水、电表容量的水、电设备。</w:t>
      </w:r>
    </w:p>
    <w:p w14:paraId="620704DE">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12.乙方经营所使用的机器设备应</w:t>
      </w:r>
      <w:r>
        <w:rPr>
          <w:rFonts w:hint="eastAsia"/>
          <w:color w:val="auto"/>
          <w:kern w:val="0"/>
          <w:sz w:val="24"/>
        </w:rPr>
        <w:t>符合国家相关质检安全标准。</w:t>
      </w:r>
    </w:p>
    <w:p w14:paraId="7EA56DF1">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13.乙方的商品、服务存在问题导致被投诉、索赔的，乙方应积极处理相关事宜，承担责任。情节严重的，甲方有权单方解除合同，不予退还乙方</w:t>
      </w:r>
      <w:r>
        <w:rPr>
          <w:rFonts w:hint="eastAsia" w:cs="仿宋" w:asciiTheme="minorEastAsia" w:hAnsiTheme="minorEastAsia" w:eastAsiaTheme="minorEastAsia"/>
          <w:color w:val="auto"/>
          <w:sz w:val="24"/>
          <w:lang w:eastAsia="zh-CN"/>
        </w:rPr>
        <w:t>履约保证金</w:t>
      </w:r>
      <w:r>
        <w:rPr>
          <w:rFonts w:hint="eastAsia" w:cs="仿宋" w:asciiTheme="minorEastAsia" w:hAnsiTheme="minorEastAsia" w:eastAsiaTheme="minorEastAsia"/>
          <w:color w:val="auto"/>
          <w:sz w:val="24"/>
        </w:rPr>
        <w:t>，并有权要求乙方赔偿由此给甲方造成的损失。</w:t>
      </w:r>
    </w:p>
    <w:p w14:paraId="312E8E84">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14.乙方应加强对员工的教育和监督，保证乙方员工不在租赁房屋和校园内从事任何违法犯罪活动，遵守甲方校园管理规章制度。</w:t>
      </w:r>
    </w:p>
    <w:p w14:paraId="6B032BA8">
      <w:pPr>
        <w:tabs>
          <w:tab w:val="left" w:pos="720"/>
        </w:tabs>
        <w:spacing w:line="360" w:lineRule="auto"/>
        <w:ind w:firstLine="480" w:firstLineChars="200"/>
        <w:rPr>
          <w:rFonts w:hint="eastAsia" w:ascii="宋体" w:hAnsi="宋体" w:cs="仿宋"/>
          <w:color w:val="auto"/>
          <w:sz w:val="24"/>
        </w:rPr>
      </w:pPr>
      <w:r>
        <w:rPr>
          <w:rFonts w:hint="eastAsia" w:ascii="宋体" w:hAnsi="宋体" w:cs="仿宋"/>
          <w:color w:val="auto"/>
          <w:sz w:val="24"/>
        </w:rPr>
        <w:t>15.乙方应对租用场地内的</w:t>
      </w:r>
      <w:r>
        <w:rPr>
          <w:rFonts w:hint="eastAsia" w:ascii="宋体" w:hAnsi="宋体" w:cs="仿宋"/>
          <w:color w:val="auto"/>
          <w:sz w:val="24"/>
          <w:lang w:val="en-US" w:eastAsia="zh-CN"/>
        </w:rPr>
        <w:t>人员</w:t>
      </w:r>
      <w:r>
        <w:rPr>
          <w:rFonts w:hint="eastAsia" w:ascii="宋体" w:hAnsi="宋体" w:cs="仿宋"/>
          <w:color w:val="auto"/>
          <w:sz w:val="24"/>
        </w:rPr>
        <w:t>生命财产安全、用电用气安全、消防安全等安全问题承担全部责任，如因此给甲方造成的损失乙方应予以赔偿，或乙方出现违规停放电动车、违规充电、使用违禁电器、占用消防通道等违反消防安全行为，甲方均有权单方解除合同，并不予退还乙方履约保证金。</w:t>
      </w:r>
    </w:p>
    <w:p w14:paraId="1D40DC17">
      <w:pPr>
        <w:tabs>
          <w:tab w:val="left" w:pos="720"/>
        </w:tabs>
        <w:spacing w:line="360" w:lineRule="auto"/>
        <w:ind w:firstLine="480" w:firstLineChars="200"/>
        <w:rPr>
          <w:rFonts w:hint="default" w:ascii="宋体" w:hAnsi="宋体" w:eastAsia="宋体" w:cs="仿宋"/>
          <w:color w:val="auto"/>
          <w:sz w:val="24"/>
          <w:lang w:val="en-US" w:eastAsia="zh-CN"/>
        </w:rPr>
      </w:pPr>
      <w:r>
        <w:rPr>
          <w:rFonts w:hint="eastAsia" w:ascii="宋体" w:hAnsi="宋体" w:cs="仿宋"/>
          <w:color w:val="auto"/>
          <w:sz w:val="24"/>
          <w:lang w:val="en-US" w:eastAsia="zh-CN"/>
        </w:rPr>
        <w:t>16.乙方须全权负责该场地和柜员机的维护、保养工作，并让其保持清洁美观；乙方负责监控柜员机的运行，如该柜员机发生故障，乙方应及时安排人员到场处理，及时排除故障，保证机器的正常运行。</w:t>
      </w:r>
      <w:r>
        <w:rPr>
          <w:rFonts w:hint="eastAsia" w:ascii="宋体" w:hAnsi="宋体" w:cs="仿宋"/>
          <w:b/>
          <w:bCs/>
          <w:color w:val="auto"/>
          <w:sz w:val="24"/>
          <w:lang w:val="en-US" w:eastAsia="zh-CN"/>
        </w:rPr>
        <w:t>（本条款仅包组3适用）</w:t>
      </w:r>
    </w:p>
    <w:p w14:paraId="1317A32A">
      <w:pPr>
        <w:widowControl w:val="0"/>
        <w:tabs>
          <w:tab w:val="left" w:pos="720"/>
        </w:tabs>
        <w:kinsoku/>
        <w:autoSpaceDE/>
        <w:autoSpaceDN/>
        <w:adjustRightInd/>
        <w:snapToGrid/>
        <w:spacing w:line="360" w:lineRule="auto"/>
        <w:ind w:firstLine="480" w:firstLineChars="200"/>
        <w:jc w:val="both"/>
        <w:textAlignment w:val="auto"/>
        <w:rPr>
          <w:rFonts w:hint="eastAsia" w:ascii="宋体" w:hAnsi="宋体" w:cs="仿宋"/>
          <w:color w:val="auto"/>
          <w:sz w:val="24"/>
        </w:rPr>
      </w:pPr>
      <w:r>
        <w:rPr>
          <w:rFonts w:hint="eastAsia" w:cs="仿宋" w:asciiTheme="minorEastAsia" w:hAnsiTheme="minorEastAsia"/>
          <w:snapToGrid/>
          <w:color w:val="auto"/>
          <w:kern w:val="2"/>
          <w:sz w:val="24"/>
          <w:szCs w:val="24"/>
        </w:rPr>
        <w:t>1</w:t>
      </w:r>
      <w:r>
        <w:rPr>
          <w:rFonts w:hint="eastAsia" w:cs="仿宋" w:asciiTheme="minorEastAsia" w:hAnsiTheme="minorEastAsia"/>
          <w:snapToGrid/>
          <w:color w:val="auto"/>
          <w:kern w:val="2"/>
          <w:sz w:val="24"/>
          <w:szCs w:val="24"/>
          <w:lang w:val="en-US" w:eastAsia="zh-CN"/>
        </w:rPr>
        <w:t>7</w:t>
      </w:r>
      <w:r>
        <w:rPr>
          <w:rFonts w:hint="eastAsia" w:cs="仿宋" w:asciiTheme="minorEastAsia" w:hAnsiTheme="minorEastAsia"/>
          <w:snapToGrid/>
          <w:color w:val="auto"/>
          <w:kern w:val="2"/>
          <w:sz w:val="24"/>
          <w:szCs w:val="24"/>
        </w:rPr>
        <w:t>.在出现疫情期间乙方应遵守甲方的各项管控措施、防疫规定，如因未遵守而导致不良后果的，乙方应承担所有责任。</w:t>
      </w:r>
      <w:r>
        <w:rPr>
          <w:rFonts w:hint="eastAsia" w:cs="仿宋" w:asciiTheme="minorEastAsia" w:hAnsiTheme="minorEastAsia"/>
          <w:snapToGrid/>
          <w:color w:val="auto"/>
          <w:kern w:val="2"/>
          <w:sz w:val="24"/>
          <w:szCs w:val="24"/>
          <w:lang w:val="en-US" w:eastAsia="zh-CN"/>
        </w:rPr>
        <w:t>情节严重的，甲方有权甲方解除合同，不予退还乙方保证金，并有权要求乙方赔偿由此给甲方造成的损失。</w:t>
      </w:r>
    </w:p>
    <w:p w14:paraId="11B08138">
      <w:pPr>
        <w:tabs>
          <w:tab w:val="left" w:pos="720"/>
        </w:tabs>
        <w:spacing w:line="360" w:lineRule="auto"/>
        <w:ind w:firstLine="482" w:firstLineChars="200"/>
        <w:rPr>
          <w:rFonts w:cs="仿宋" w:asciiTheme="minorEastAsia" w:hAnsiTheme="minorEastAsia" w:eastAsiaTheme="minorEastAsia"/>
          <w:b/>
          <w:bCs/>
          <w:color w:val="auto"/>
          <w:sz w:val="24"/>
        </w:rPr>
      </w:pPr>
      <w:r>
        <w:rPr>
          <w:rFonts w:hint="eastAsia" w:cs="仿宋" w:asciiTheme="minorEastAsia" w:hAnsiTheme="minorEastAsia" w:eastAsiaTheme="minorEastAsia"/>
          <w:b/>
          <w:bCs/>
          <w:color w:val="auto"/>
          <w:sz w:val="24"/>
        </w:rPr>
        <w:t>第七条</w:t>
      </w:r>
      <w:r>
        <w:rPr>
          <w:rFonts w:cs="仿宋" w:asciiTheme="minorEastAsia" w:hAnsiTheme="minorEastAsia" w:eastAsiaTheme="minorEastAsia"/>
          <w:b/>
          <w:bCs/>
          <w:color w:val="auto"/>
          <w:sz w:val="24"/>
        </w:rPr>
        <w:t xml:space="preserve"> </w:t>
      </w:r>
      <w:r>
        <w:rPr>
          <w:rFonts w:hint="eastAsia" w:cs="仿宋" w:asciiTheme="minorEastAsia" w:hAnsiTheme="minorEastAsia" w:eastAsiaTheme="minorEastAsia"/>
          <w:b/>
          <w:bCs/>
          <w:color w:val="auto"/>
          <w:sz w:val="24"/>
        </w:rPr>
        <w:t xml:space="preserve"> 违约责任</w:t>
      </w:r>
    </w:p>
    <w:p w14:paraId="348F4A12">
      <w:pPr>
        <w:tabs>
          <w:tab w:val="left" w:pos="720"/>
        </w:tabs>
        <w:spacing w:line="360" w:lineRule="auto"/>
        <w:ind w:firstLine="480" w:firstLineChars="200"/>
        <w:rPr>
          <w:rFonts w:cs="仿宋" w:asciiTheme="minorEastAsia" w:hAnsiTheme="minorEastAsia" w:eastAsiaTheme="minorEastAsia"/>
          <w:b/>
          <w:bCs/>
          <w:color w:val="auto"/>
          <w:sz w:val="24"/>
        </w:rPr>
      </w:pPr>
      <w:r>
        <w:rPr>
          <w:rFonts w:hint="eastAsia" w:cs="仿宋" w:asciiTheme="minorEastAsia" w:hAnsiTheme="minorEastAsia" w:eastAsiaTheme="minorEastAsia"/>
          <w:color w:val="auto"/>
          <w:sz w:val="24"/>
        </w:rPr>
        <w:t>1.乙方逾期交纳</w:t>
      </w:r>
      <w:r>
        <w:rPr>
          <w:rFonts w:hint="eastAsia" w:cs="仿宋" w:asciiTheme="minorEastAsia" w:hAnsiTheme="minorEastAsia" w:eastAsiaTheme="minorEastAsia"/>
          <w:color w:val="auto"/>
          <w:sz w:val="24"/>
          <w:lang w:eastAsia="zh-CN"/>
        </w:rPr>
        <w:t>履约保证金</w:t>
      </w:r>
      <w:r>
        <w:rPr>
          <w:rFonts w:hint="eastAsia" w:cs="仿宋" w:asciiTheme="minorEastAsia" w:hAnsiTheme="minorEastAsia" w:eastAsiaTheme="minorEastAsia"/>
          <w:color w:val="auto"/>
          <w:sz w:val="24"/>
        </w:rPr>
        <w:t>的，甲方有权单方面终止本合同。</w:t>
      </w:r>
    </w:p>
    <w:p w14:paraId="5EACA9C5">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w:t>
      </w:r>
      <w:r>
        <w:rPr>
          <w:rFonts w:cs="仿宋" w:asciiTheme="minorEastAsia" w:hAnsiTheme="minorEastAsia" w:eastAsiaTheme="minorEastAsia"/>
          <w:color w:val="auto"/>
          <w:sz w:val="24"/>
        </w:rPr>
        <w:t>.</w:t>
      </w:r>
      <w:r>
        <w:rPr>
          <w:rFonts w:hint="eastAsia" w:cs="仿宋" w:asciiTheme="minorEastAsia" w:hAnsiTheme="minorEastAsia" w:eastAsiaTheme="minorEastAsia"/>
          <w:color w:val="auto"/>
          <w:sz w:val="24"/>
        </w:rPr>
        <w:t>乙方拖欠租金或其他</w:t>
      </w:r>
      <w:r>
        <w:rPr>
          <w:rFonts w:hint="eastAsia" w:ascii="宋体" w:hAnsi="宋体" w:cs="仿宋"/>
          <w:color w:val="auto"/>
          <w:sz w:val="24"/>
        </w:rPr>
        <w:t>应向甲方交纳（包括甲方代收代交）的</w:t>
      </w:r>
      <w:r>
        <w:rPr>
          <w:rFonts w:hint="eastAsia" w:cs="仿宋" w:asciiTheme="minorEastAsia" w:hAnsiTheme="minorEastAsia" w:eastAsiaTheme="minorEastAsia"/>
          <w:color w:val="auto"/>
          <w:sz w:val="24"/>
        </w:rPr>
        <w:t>各项费用（如水费、电费、管理费、</w:t>
      </w:r>
      <w:r>
        <w:rPr>
          <w:rFonts w:hint="eastAsia" w:cs="仿宋" w:asciiTheme="minorEastAsia" w:hAnsiTheme="minorEastAsia" w:eastAsiaTheme="minorEastAsia"/>
          <w:color w:val="auto"/>
          <w:sz w:val="24"/>
          <w:lang w:eastAsia="zh-CN"/>
        </w:rPr>
        <w:t>履约保证金</w:t>
      </w:r>
      <w:r>
        <w:rPr>
          <w:rFonts w:hint="eastAsia" w:cs="仿宋" w:asciiTheme="minorEastAsia" w:hAnsiTheme="minorEastAsia" w:eastAsiaTheme="minorEastAsia"/>
          <w:color w:val="auto"/>
          <w:sz w:val="24"/>
        </w:rPr>
        <w:t>等）的，每逾期1日，</w:t>
      </w:r>
      <w:r>
        <w:rPr>
          <w:rFonts w:hint="eastAsia" w:cs="仿宋" w:asciiTheme="minorEastAsia" w:hAnsiTheme="minorEastAsia" w:eastAsiaTheme="minorEastAsia"/>
          <w:color w:val="auto"/>
          <w:sz w:val="24"/>
        </w:rPr>
        <w:t>应按拖欠费用的【</w:t>
      </w:r>
      <w:r>
        <w:rPr>
          <w:rFonts w:hint="eastAsia" w:cs="仿宋" w:asciiTheme="minorEastAsia" w:hAnsiTheme="minorEastAsia" w:eastAsiaTheme="minorEastAsia"/>
          <w:color w:val="auto"/>
          <w:sz w:val="24"/>
          <w:lang w:val="en-US" w:eastAsia="zh-CN"/>
        </w:rPr>
        <w:t>2</w:t>
      </w:r>
      <w:r>
        <w:rPr>
          <w:rFonts w:hint="eastAsia" w:cs="仿宋" w:asciiTheme="minorEastAsia" w:hAnsiTheme="minorEastAsia" w:eastAsiaTheme="minorEastAsia"/>
          <w:color w:val="auto"/>
          <w:sz w:val="24"/>
        </w:rPr>
        <w:t>】％向甲方支付违约金</w:t>
      </w:r>
      <w:r>
        <w:rPr>
          <w:rFonts w:hint="eastAsia" w:cs="仿宋" w:asciiTheme="minorEastAsia" w:hAnsiTheme="minorEastAsia" w:eastAsiaTheme="minorEastAsia"/>
          <w:color w:val="auto"/>
          <w:sz w:val="24"/>
        </w:rPr>
        <w:t>；逾期超过【</w:t>
      </w:r>
      <w:r>
        <w:rPr>
          <w:rFonts w:hint="eastAsia" w:cs="仿宋" w:asciiTheme="minorEastAsia" w:hAnsiTheme="minorEastAsia" w:eastAsiaTheme="minorEastAsia"/>
          <w:color w:val="auto"/>
          <w:sz w:val="24"/>
          <w:lang w:val="en-US" w:eastAsia="zh-CN"/>
        </w:rPr>
        <w:t>10</w:t>
      </w:r>
      <w:r>
        <w:rPr>
          <w:rFonts w:hint="eastAsia" w:cs="仿宋" w:asciiTheme="minorEastAsia" w:hAnsiTheme="minorEastAsia" w:eastAsiaTheme="minorEastAsia"/>
          <w:color w:val="auto"/>
          <w:sz w:val="24"/>
        </w:rPr>
        <w:t>】日的，除支付违约金外，甲方有权解除合同、收回租赁房屋，不予退还</w:t>
      </w:r>
      <w:r>
        <w:rPr>
          <w:rFonts w:hint="eastAsia" w:cs="仿宋" w:asciiTheme="minorEastAsia" w:hAnsiTheme="minorEastAsia" w:eastAsiaTheme="minorEastAsia"/>
          <w:color w:val="auto"/>
          <w:sz w:val="24"/>
          <w:lang w:eastAsia="zh-CN"/>
        </w:rPr>
        <w:t>履约保证金</w:t>
      </w:r>
      <w:r>
        <w:rPr>
          <w:rFonts w:hint="eastAsia" w:cs="仿宋" w:asciiTheme="minorEastAsia" w:hAnsiTheme="minorEastAsia" w:eastAsiaTheme="minorEastAsia"/>
          <w:color w:val="auto"/>
          <w:sz w:val="24"/>
        </w:rPr>
        <w:t>。如违约金不足以弥补甲方损失的，甲方仍有权要求乙方赔偿损失。</w:t>
      </w:r>
    </w:p>
    <w:p w14:paraId="6EE83225">
      <w:pPr>
        <w:tabs>
          <w:tab w:val="left" w:pos="720"/>
        </w:tabs>
        <w:spacing w:line="360" w:lineRule="auto"/>
        <w:ind w:firstLine="480" w:firstLineChars="200"/>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3</w:t>
      </w:r>
      <w:r>
        <w:rPr>
          <w:rFonts w:cs="仿宋" w:asciiTheme="minorEastAsia" w:hAnsiTheme="minorEastAsia" w:eastAsiaTheme="minorEastAsia"/>
          <w:color w:val="auto"/>
          <w:sz w:val="24"/>
        </w:rPr>
        <w:t>.</w:t>
      </w:r>
      <w:r>
        <w:rPr>
          <w:rFonts w:hint="eastAsia" w:cs="仿宋" w:asciiTheme="minorEastAsia" w:hAnsiTheme="minorEastAsia" w:eastAsiaTheme="minorEastAsia"/>
          <w:color w:val="auto"/>
          <w:sz w:val="24"/>
        </w:rPr>
        <w:t>如因乙方逾期交纳费用导致甲方被第三方追索的，乙方应赔偿由此给甲方造成的损失。</w:t>
      </w:r>
    </w:p>
    <w:p w14:paraId="5813CCA4">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val="en-US" w:eastAsia="zh-CN"/>
        </w:rPr>
        <w:t>4</w:t>
      </w:r>
      <w:r>
        <w:rPr>
          <w:rFonts w:hint="eastAsia" w:cs="仿宋" w:asciiTheme="minorEastAsia" w:hAnsiTheme="minorEastAsia" w:eastAsiaTheme="minorEastAsia"/>
          <w:color w:val="auto"/>
          <w:sz w:val="24"/>
        </w:rPr>
        <w:t>.乙方及乙方人员有以下情形的，甲方有权单方面解除合同、收回房屋，不予退还乙方</w:t>
      </w:r>
      <w:r>
        <w:rPr>
          <w:rFonts w:hint="eastAsia" w:cs="仿宋" w:asciiTheme="minorEastAsia" w:hAnsiTheme="minorEastAsia" w:eastAsiaTheme="minorEastAsia"/>
          <w:color w:val="auto"/>
          <w:sz w:val="24"/>
          <w:lang w:eastAsia="zh-CN"/>
        </w:rPr>
        <w:t>履约保证金</w:t>
      </w:r>
      <w:r>
        <w:rPr>
          <w:rFonts w:hint="eastAsia" w:cs="仿宋" w:asciiTheme="minorEastAsia" w:hAnsiTheme="minorEastAsia" w:eastAsiaTheme="minorEastAsia"/>
          <w:color w:val="auto"/>
          <w:sz w:val="24"/>
        </w:rPr>
        <w:t>，并有权要求乙方赔偿损失：</w:t>
      </w:r>
    </w:p>
    <w:p w14:paraId="26B52371">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（1）未经甲方同意，擅自变更本合同约定的房屋用途和经营范围的；</w:t>
      </w:r>
    </w:p>
    <w:p w14:paraId="0F6870CA">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（2）将租赁房屋实际交由第三方经营或使用，包括但不限于分租、转租、转借，或未经甲方许可与他人联合经营；</w:t>
      </w:r>
    </w:p>
    <w:p w14:paraId="3A669183">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（3）乙方或乙方人员未办理或未按规定办理从事经营活动或使用租赁房屋所应当具备的证照、资质证书，或乙方被行政机关吊销营业执照，或受到其他行政处罚的；</w:t>
      </w:r>
    </w:p>
    <w:p w14:paraId="5BA53EC1">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（4）未经甲方同意，随意拉设水电线路，擅自加建、改建、装修，且在甲方指定期限内未恢复租赁房屋原状的</w:t>
      </w:r>
      <w:r>
        <w:rPr>
          <w:rFonts w:hint="eastAsia" w:cs="仿宋" w:asciiTheme="minorEastAsia" w:hAnsiTheme="minorEastAsia" w:eastAsiaTheme="minorEastAsia"/>
          <w:color w:val="auto"/>
          <w:kern w:val="0"/>
          <w:sz w:val="24"/>
        </w:rPr>
        <w:t>；</w:t>
      </w:r>
    </w:p>
    <w:p w14:paraId="3A87B143">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（5）违反本合同约定的乙方义务，</w:t>
      </w:r>
      <w:r>
        <w:rPr>
          <w:rFonts w:hint="eastAsia" w:ascii="宋体" w:hAnsi="宋体" w:cs="仿宋"/>
          <w:color w:val="auto"/>
          <w:sz w:val="24"/>
        </w:rPr>
        <w:t>经甲方催告【</w:t>
      </w:r>
      <w:r>
        <w:rPr>
          <w:rFonts w:hint="eastAsia" w:ascii="宋体" w:hAnsi="宋体" w:cs="仿宋"/>
          <w:color w:val="auto"/>
          <w:sz w:val="24"/>
          <w:lang w:val="en-US" w:eastAsia="zh-CN"/>
        </w:rPr>
        <w:t>3</w:t>
      </w:r>
      <w:r>
        <w:rPr>
          <w:rFonts w:hint="eastAsia" w:ascii="宋体" w:hAnsi="宋体" w:cs="仿宋"/>
          <w:color w:val="auto"/>
          <w:sz w:val="24"/>
        </w:rPr>
        <w:t>】次仍不改正的或</w:t>
      </w:r>
      <w:r>
        <w:rPr>
          <w:rFonts w:hint="eastAsia" w:cs="仿宋" w:asciiTheme="minorEastAsia" w:hAnsiTheme="minorEastAsia" w:eastAsiaTheme="minorEastAsia"/>
          <w:color w:val="auto"/>
          <w:sz w:val="24"/>
        </w:rPr>
        <w:t>造成责任事故或造成甲方、第三方损失的；</w:t>
      </w:r>
    </w:p>
    <w:p w14:paraId="71D60C26">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（6）违反本合同约定的乙方义务，导致乙方或乙方人员、甲方或甲方人员受到行政处罚或被有关部门责令整改的；</w:t>
      </w:r>
    </w:p>
    <w:p w14:paraId="0F22A044">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（7）违反本合同约定的乙方义务，被第三方投诉，且未在甲方指定期限内按甲方要求整改完毕的；</w:t>
      </w:r>
    </w:p>
    <w:p w14:paraId="11118DDC">
      <w:pPr>
        <w:tabs>
          <w:tab w:val="left" w:pos="720"/>
        </w:tabs>
        <w:spacing w:line="360" w:lineRule="auto"/>
        <w:ind w:firstLine="480" w:firstLineChars="200"/>
        <w:rPr>
          <w:rFonts w:cs="仿宋" w:asciiTheme="minorEastAsia" w:hAnsiTheme="minorEastAsia" w:eastAsiaTheme="minorEastAsia"/>
          <w:color w:val="auto"/>
          <w:sz w:val="24"/>
        </w:rPr>
      </w:pPr>
      <w:r>
        <w:rPr>
          <w:rFonts w:cs="仿宋" w:asciiTheme="minorEastAsia" w:hAnsiTheme="minorEastAsia" w:eastAsiaTheme="minorEastAsia"/>
          <w:color w:val="auto"/>
          <w:sz w:val="24"/>
        </w:rPr>
        <w:t>（</w:t>
      </w:r>
      <w:r>
        <w:rPr>
          <w:rFonts w:hint="eastAsia" w:cs="仿宋" w:asciiTheme="minorEastAsia" w:hAnsiTheme="minorEastAsia" w:eastAsiaTheme="minorEastAsia"/>
          <w:color w:val="auto"/>
          <w:sz w:val="24"/>
          <w:lang w:val="en-US" w:eastAsia="zh-CN"/>
        </w:rPr>
        <w:t>8</w:t>
      </w:r>
      <w:r>
        <w:rPr>
          <w:rFonts w:cs="仿宋" w:asciiTheme="minorEastAsia" w:hAnsiTheme="minorEastAsia" w:eastAsiaTheme="minorEastAsia"/>
          <w:color w:val="auto"/>
          <w:sz w:val="24"/>
        </w:rPr>
        <w:t>）在租赁房屋内进行违法、违规活动，或严重违反甲方规章制度的；</w:t>
      </w:r>
    </w:p>
    <w:p w14:paraId="1E9F0A9E">
      <w:pPr>
        <w:tabs>
          <w:tab w:val="left" w:pos="720"/>
        </w:tabs>
        <w:spacing w:line="360" w:lineRule="auto"/>
        <w:ind w:firstLine="480" w:firstLineChars="200"/>
        <w:rPr>
          <w:rFonts w:cs="仿宋" w:asciiTheme="minorEastAsia" w:hAnsiTheme="minorEastAsia" w:eastAsiaTheme="minorEastAsia"/>
          <w:color w:val="auto"/>
          <w:sz w:val="24"/>
        </w:rPr>
      </w:pPr>
      <w:r>
        <w:rPr>
          <w:rFonts w:cs="仿宋" w:asciiTheme="minorEastAsia" w:hAnsiTheme="minorEastAsia" w:eastAsiaTheme="minorEastAsia"/>
          <w:color w:val="auto"/>
          <w:sz w:val="24"/>
        </w:rPr>
        <w:t>（</w:t>
      </w:r>
      <w:r>
        <w:rPr>
          <w:rFonts w:hint="eastAsia" w:cs="仿宋" w:asciiTheme="minorEastAsia" w:hAnsiTheme="minorEastAsia" w:eastAsiaTheme="minorEastAsia"/>
          <w:color w:val="auto"/>
          <w:sz w:val="24"/>
          <w:lang w:val="en-US" w:eastAsia="zh-CN"/>
        </w:rPr>
        <w:t>9</w:t>
      </w:r>
      <w:r>
        <w:rPr>
          <w:rFonts w:cs="仿宋" w:asciiTheme="minorEastAsia" w:hAnsiTheme="minorEastAsia" w:eastAsiaTheme="minorEastAsia"/>
          <w:color w:val="auto"/>
          <w:sz w:val="24"/>
        </w:rPr>
        <w:t>）有其他严重违反本合同约定、招租（招标）文件规定，或严重损害甲方、甲方师生合法权益的其他情形的。</w:t>
      </w:r>
    </w:p>
    <w:p w14:paraId="6294E677">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.除本合同另有约定外，甲方行使合同解除权的，自甲方书面解除合同通知书送达乙方时，本合同即告解除。</w:t>
      </w:r>
      <w:r>
        <w:rPr>
          <w:rFonts w:hint="eastAsia" w:ascii="宋体" w:hAnsi="宋体" w:cs="宋体"/>
          <w:color w:val="auto"/>
          <w:kern w:val="0"/>
          <w:sz w:val="24"/>
        </w:rPr>
        <w:t>如甲方按照本合同约定的乙方联系地址通过快递的方式发出解除合同的通知，若出现被拒收或无法送达的情形，视为该解除合同的通知已经送达乙方，合同解除日期为甲方寄出快递之次日。</w:t>
      </w:r>
    </w:p>
    <w:p w14:paraId="1ED3F2A7">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val="en-US" w:eastAsia="zh-CN"/>
        </w:rPr>
        <w:t>6</w:t>
      </w:r>
      <w:r>
        <w:rPr>
          <w:rFonts w:hint="eastAsia" w:cs="仿宋" w:asciiTheme="minorEastAsia" w:hAnsiTheme="minorEastAsia" w:eastAsiaTheme="minorEastAsia"/>
          <w:color w:val="auto"/>
          <w:sz w:val="24"/>
        </w:rPr>
        <w:t>.甲方提出恢复租赁房屋原状的要求后，如果乙方逾期恢复原状，甲方可自行恢复原状，产生的费用由乙方承担，如因此给乙方造成的损失由乙方自行承担且甲方不予补偿。租赁房屋不能恢复原状的，由乙方按第三方机构评估的损失予以赔偿，第三方机构由甲方指定，相关评估费用由乙方承担。</w:t>
      </w:r>
    </w:p>
    <w:p w14:paraId="5978549C">
      <w:pPr>
        <w:tabs>
          <w:tab w:val="left" w:pos="720"/>
        </w:tabs>
        <w:spacing w:line="360" w:lineRule="auto"/>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val="en-US" w:eastAsia="zh-CN"/>
        </w:rPr>
        <w:t>7</w:t>
      </w:r>
      <w:r>
        <w:rPr>
          <w:rFonts w:hint="eastAsia" w:cs="仿宋" w:asciiTheme="minorEastAsia" w:hAnsiTheme="minorEastAsia" w:eastAsiaTheme="minorEastAsia"/>
          <w:color w:val="auto"/>
          <w:sz w:val="24"/>
        </w:rPr>
        <w:t>.乙方租赁期间，如房屋内的固有设施、家具损坏、遗失的，乙方应对上述损失进行赔偿。</w:t>
      </w:r>
    </w:p>
    <w:p w14:paraId="370E433B">
      <w:pPr>
        <w:tabs>
          <w:tab w:val="left" w:pos="720"/>
        </w:tabs>
        <w:spacing w:line="360" w:lineRule="auto"/>
        <w:ind w:firstLine="482" w:firstLineChars="200"/>
        <w:rPr>
          <w:rFonts w:cs="仿宋" w:asciiTheme="minorEastAsia" w:hAnsiTheme="minorEastAsia" w:eastAsiaTheme="minorEastAsia"/>
          <w:b/>
          <w:bCs/>
          <w:color w:val="auto"/>
          <w:sz w:val="24"/>
        </w:rPr>
      </w:pPr>
      <w:r>
        <w:rPr>
          <w:rFonts w:hint="eastAsia" w:cs="仿宋" w:asciiTheme="minorEastAsia" w:hAnsiTheme="minorEastAsia" w:eastAsiaTheme="minorEastAsia"/>
          <w:b/>
          <w:color w:val="auto"/>
          <w:sz w:val="24"/>
        </w:rPr>
        <w:t xml:space="preserve">第八条  </w:t>
      </w:r>
      <w:r>
        <w:rPr>
          <w:rFonts w:hint="eastAsia" w:cs="仿宋" w:asciiTheme="minorEastAsia" w:hAnsiTheme="minorEastAsia" w:eastAsiaTheme="minorEastAsia"/>
          <w:b/>
          <w:bCs/>
          <w:color w:val="auto"/>
          <w:sz w:val="24"/>
        </w:rPr>
        <w:t>其他约定</w:t>
      </w:r>
    </w:p>
    <w:p w14:paraId="68C261A6">
      <w:pPr>
        <w:tabs>
          <w:tab w:val="left" w:pos="720"/>
        </w:tabs>
        <w:spacing w:line="360" w:lineRule="auto"/>
        <w:ind w:firstLine="480" w:firstLineChars="200"/>
        <w:rPr>
          <w:rFonts w:ascii="宋体" w:hAnsi="宋体" w:cs="仿宋"/>
          <w:color w:val="auto"/>
          <w:sz w:val="24"/>
        </w:rPr>
      </w:pPr>
      <w:bookmarkStart w:id="4" w:name="_Hlk55421839"/>
      <w:r>
        <w:rPr>
          <w:rFonts w:ascii="宋体" w:hAnsi="宋体" w:cs="仿宋"/>
          <w:color w:val="auto"/>
          <w:sz w:val="24"/>
        </w:rPr>
        <w:t xml:space="preserve">1.本合同因租赁期限届满而终止的，乙方应在租赁期限届满之日将租赁房屋交还甲方；合同提前解除的，乙方应在合同解除之日起【 </w:t>
      </w:r>
      <w:r>
        <w:rPr>
          <w:rFonts w:hint="eastAsia" w:ascii="宋体" w:hAnsi="宋体" w:cs="仿宋"/>
          <w:color w:val="auto"/>
          <w:sz w:val="24"/>
        </w:rPr>
        <w:t>5</w:t>
      </w:r>
      <w:r>
        <w:rPr>
          <w:rFonts w:ascii="宋体" w:hAnsi="宋体" w:cs="仿宋"/>
          <w:color w:val="auto"/>
          <w:sz w:val="24"/>
        </w:rPr>
        <w:t xml:space="preserve"> 】日内将租赁房屋交还甲方。</w:t>
      </w:r>
      <w:r>
        <w:rPr>
          <w:rFonts w:ascii="宋体" w:hAnsi="宋体" w:cs="仿宋"/>
          <w:color w:val="auto"/>
          <w:sz w:val="24"/>
        </w:rPr>
        <w:t>逾期交还租赁房屋的，至实际交还房屋之日止，乙方应向甲方支付房屋使用费（每逾期1日，按合同期满或解除之日的上月租金标准/30计算），并应向甲方支付违约金</w:t>
      </w:r>
      <w:r>
        <w:rPr>
          <w:rFonts w:ascii="宋体" w:hAnsi="宋体" w:cs="仿宋"/>
          <w:color w:val="auto"/>
          <w:sz w:val="24"/>
        </w:rPr>
        <w:t>（按合同期满或解除之日的上月租金标准的【</w:t>
      </w:r>
      <w:r>
        <w:rPr>
          <w:rFonts w:hint="eastAsia" w:ascii="宋体" w:hAnsi="宋体" w:cs="仿宋"/>
          <w:color w:val="auto"/>
          <w:sz w:val="24"/>
        </w:rPr>
        <w:t xml:space="preserve"> 3% </w:t>
      </w:r>
      <w:r>
        <w:rPr>
          <w:rFonts w:ascii="宋体" w:hAnsi="宋体" w:cs="仿宋"/>
          <w:color w:val="auto"/>
          <w:sz w:val="24"/>
        </w:rPr>
        <w:t>】计算），履约保证金不予返还。</w:t>
      </w:r>
    </w:p>
    <w:p w14:paraId="6CE69D91">
      <w:pPr>
        <w:tabs>
          <w:tab w:val="left" w:pos="720"/>
        </w:tabs>
        <w:spacing w:line="360" w:lineRule="auto"/>
        <w:ind w:firstLine="480" w:firstLineChars="200"/>
        <w:rPr>
          <w:rFonts w:ascii="宋体" w:hAnsi="宋体" w:cs="仿宋"/>
          <w:color w:val="auto"/>
          <w:sz w:val="24"/>
        </w:rPr>
      </w:pPr>
      <w:r>
        <w:rPr>
          <w:rFonts w:hint="eastAsia" w:ascii="宋体" w:hAnsi="宋体" w:cs="仿宋"/>
          <w:color w:val="auto"/>
          <w:sz w:val="24"/>
        </w:rPr>
        <w:t>2.乙方不得出售无品名、厂名、厂址、生产日期、保存期(保质期)等内容的商品及原材料，如有违反国家法律法规的行为，一切后果和责任由乙方自负。</w:t>
      </w:r>
    </w:p>
    <w:p w14:paraId="4F9AC3B6">
      <w:pPr>
        <w:tabs>
          <w:tab w:val="left" w:pos="720"/>
        </w:tabs>
        <w:spacing w:line="360" w:lineRule="auto"/>
        <w:ind w:firstLine="480" w:firstLineChars="200"/>
        <w:rPr>
          <w:rFonts w:ascii="宋体" w:hAnsi="宋体" w:cs="仿宋"/>
          <w:color w:val="auto"/>
          <w:sz w:val="24"/>
        </w:rPr>
      </w:pPr>
      <w:r>
        <w:rPr>
          <w:rFonts w:hint="eastAsia" w:ascii="宋体" w:hAnsi="宋体" w:cs="仿宋"/>
          <w:color w:val="auto"/>
          <w:sz w:val="24"/>
          <w:lang w:val="en-US" w:eastAsia="zh-CN"/>
        </w:rPr>
        <w:t>3</w:t>
      </w:r>
      <w:r>
        <w:rPr>
          <w:rFonts w:hint="eastAsia" w:ascii="宋体" w:hAnsi="宋体" w:cs="仿宋"/>
          <w:color w:val="auto"/>
          <w:sz w:val="24"/>
        </w:rPr>
        <w:t>.乙方应做好经营场地的安全、卫生（门前实行三包）、防火、防盗、防水、防毒、秩序等工作，禁止使用明火，否则由此出现的一切问题由乙方负全责。</w:t>
      </w:r>
    </w:p>
    <w:p w14:paraId="754D56B0">
      <w:pPr>
        <w:tabs>
          <w:tab w:val="left" w:pos="720"/>
        </w:tabs>
        <w:spacing w:line="360" w:lineRule="auto"/>
        <w:ind w:firstLine="480" w:firstLineChars="200"/>
        <w:rPr>
          <w:rFonts w:ascii="宋体" w:hAnsi="宋体" w:cs="仿宋"/>
          <w:color w:val="auto"/>
          <w:sz w:val="24"/>
        </w:rPr>
      </w:pPr>
      <w:r>
        <w:rPr>
          <w:rFonts w:hint="eastAsia" w:ascii="宋体" w:hAnsi="宋体" w:cs="仿宋"/>
          <w:color w:val="auto"/>
          <w:sz w:val="24"/>
          <w:lang w:val="en-US" w:eastAsia="zh-CN"/>
        </w:rPr>
        <w:t>4</w:t>
      </w:r>
      <w:r>
        <w:rPr>
          <w:rFonts w:hint="eastAsia" w:ascii="宋体" w:hAnsi="宋体" w:cs="仿宋"/>
          <w:color w:val="auto"/>
          <w:sz w:val="24"/>
        </w:rPr>
        <w:t>.顾客的有效投诉乙方必须重视并妥善解决，甲方有权监督乙方的投诉率和解决率。</w:t>
      </w:r>
    </w:p>
    <w:p w14:paraId="56C752AF">
      <w:pPr>
        <w:tabs>
          <w:tab w:val="left" w:pos="720"/>
        </w:tabs>
        <w:spacing w:line="360" w:lineRule="auto"/>
        <w:ind w:firstLine="480" w:firstLineChars="200"/>
        <w:rPr>
          <w:rFonts w:ascii="宋体" w:hAnsi="宋体" w:cs="仿宋"/>
          <w:color w:val="auto"/>
          <w:sz w:val="24"/>
        </w:rPr>
      </w:pPr>
      <w:r>
        <w:rPr>
          <w:rFonts w:hint="eastAsia" w:ascii="宋体" w:hAnsi="宋体" w:cs="仿宋"/>
          <w:color w:val="auto"/>
          <w:sz w:val="24"/>
          <w:lang w:val="en-US" w:eastAsia="zh-CN"/>
        </w:rPr>
        <w:t>5</w:t>
      </w:r>
      <w:r>
        <w:rPr>
          <w:rFonts w:hint="eastAsia" w:ascii="宋体" w:hAnsi="宋体" w:cs="仿宋"/>
          <w:color w:val="auto"/>
          <w:sz w:val="24"/>
        </w:rPr>
        <w:t>.由于非甲方的原因造成的停电、停水等情况，甲方不承担任何责任。</w:t>
      </w:r>
    </w:p>
    <w:p w14:paraId="6F6FDC28">
      <w:pPr>
        <w:tabs>
          <w:tab w:val="left" w:pos="720"/>
        </w:tabs>
        <w:spacing w:line="360" w:lineRule="auto"/>
        <w:ind w:firstLine="480" w:firstLineChars="200"/>
        <w:rPr>
          <w:rFonts w:ascii="宋体" w:hAnsi="宋体" w:cs="仿宋"/>
          <w:color w:val="auto"/>
          <w:sz w:val="24"/>
        </w:rPr>
      </w:pPr>
      <w:r>
        <w:rPr>
          <w:rFonts w:hint="eastAsia" w:ascii="宋体" w:hAnsi="宋体" w:cs="仿宋"/>
          <w:color w:val="auto"/>
          <w:sz w:val="24"/>
          <w:lang w:val="en-US" w:eastAsia="zh-CN"/>
        </w:rPr>
        <w:t>6</w:t>
      </w:r>
      <w:r>
        <w:rPr>
          <w:rFonts w:hint="eastAsia" w:ascii="宋体" w:hAnsi="宋体" w:cs="仿宋"/>
          <w:color w:val="auto"/>
          <w:sz w:val="24"/>
        </w:rPr>
        <w:t>.水电费、物业费、清洁费等费用由乙方自行支付，其中物业费、清洁费按照甲方遴选的物业公司相关标准来支付；要求接通电话线、网线的，由甲方管理部门协助申请，电话、网络安装及使用产生的费用由乙方自行承担。</w:t>
      </w:r>
    </w:p>
    <w:p w14:paraId="695CD25F">
      <w:pPr>
        <w:tabs>
          <w:tab w:val="left" w:pos="720"/>
        </w:tabs>
        <w:spacing w:line="360" w:lineRule="auto"/>
        <w:ind w:firstLine="480" w:firstLineChars="200"/>
        <w:rPr>
          <w:rFonts w:ascii="宋体" w:hAnsi="宋体" w:cs="仿宋"/>
          <w:color w:val="auto"/>
          <w:sz w:val="24"/>
        </w:rPr>
      </w:pPr>
      <w:r>
        <w:rPr>
          <w:rFonts w:hint="eastAsia" w:ascii="宋体" w:hAnsi="宋体" w:cs="仿宋"/>
          <w:color w:val="auto"/>
          <w:sz w:val="24"/>
          <w:lang w:val="en-US" w:eastAsia="zh-CN"/>
        </w:rPr>
        <w:t>7</w:t>
      </w:r>
      <w:r>
        <w:rPr>
          <w:rFonts w:hint="eastAsia" w:ascii="宋体" w:hAnsi="宋体" w:cs="仿宋"/>
          <w:color w:val="auto"/>
          <w:sz w:val="24"/>
        </w:rPr>
        <w:t>.乙方须保证商品质量，</w:t>
      </w:r>
      <w:r>
        <w:rPr>
          <w:rFonts w:hint="eastAsia" w:ascii="宋体" w:hAnsi="宋体" w:cs="仿宋"/>
          <w:color w:val="auto"/>
          <w:sz w:val="24"/>
          <w:lang w:val="en-US" w:eastAsia="zh-CN"/>
        </w:rPr>
        <w:t>不能销售假冒伪劣商品</w:t>
      </w:r>
      <w:r>
        <w:rPr>
          <w:rFonts w:hint="eastAsia" w:ascii="宋体" w:hAnsi="宋体" w:cs="仿宋"/>
          <w:color w:val="auto"/>
          <w:sz w:val="24"/>
        </w:rPr>
        <w:t>。如果甲方发现乙方有违规销售</w:t>
      </w:r>
      <w:r>
        <w:rPr>
          <w:rFonts w:hint="eastAsia" w:ascii="宋体" w:hAnsi="宋体" w:cs="仿宋"/>
          <w:color w:val="auto"/>
          <w:sz w:val="24"/>
          <w:lang w:val="en-US" w:eastAsia="zh-CN"/>
        </w:rPr>
        <w:t>假冒伪劣</w:t>
      </w:r>
      <w:r>
        <w:rPr>
          <w:rFonts w:hint="eastAsia" w:ascii="宋体" w:hAnsi="宋体" w:cs="仿宋"/>
          <w:color w:val="auto"/>
          <w:sz w:val="24"/>
        </w:rPr>
        <w:t>商品，甲方将向工商行政部门举报并要求乙方赔偿因此给甲方造成的损失。</w:t>
      </w:r>
    </w:p>
    <w:p w14:paraId="29DD9EDD">
      <w:pPr>
        <w:tabs>
          <w:tab w:val="left" w:pos="720"/>
        </w:tabs>
        <w:spacing w:line="360" w:lineRule="auto"/>
        <w:ind w:firstLine="480" w:firstLineChars="200"/>
        <w:rPr>
          <w:rFonts w:ascii="宋体" w:hAnsi="宋体" w:cs="仿宋"/>
          <w:color w:val="auto"/>
          <w:sz w:val="24"/>
        </w:rPr>
      </w:pPr>
      <w:r>
        <w:rPr>
          <w:rFonts w:hint="eastAsia" w:ascii="宋体" w:hAnsi="宋体" w:cs="仿宋"/>
          <w:color w:val="auto"/>
          <w:sz w:val="24"/>
          <w:lang w:val="en-US" w:eastAsia="zh-CN"/>
        </w:rPr>
        <w:t>8</w:t>
      </w:r>
      <w:r>
        <w:rPr>
          <w:rFonts w:hint="eastAsia" w:ascii="宋体" w:hAnsi="宋体" w:cs="仿宋"/>
          <w:color w:val="auto"/>
          <w:sz w:val="24"/>
        </w:rPr>
        <w:t>.乙方按照经营要求独立经营，自行承担经营风险；甲方按照约定提供经营用房，收取固定费用，不得对乙方的经营活动进行不合理干预，不承担经营风险责任。</w:t>
      </w:r>
    </w:p>
    <w:p w14:paraId="494E20F8">
      <w:pPr>
        <w:tabs>
          <w:tab w:val="left" w:pos="720"/>
        </w:tabs>
        <w:spacing w:line="360" w:lineRule="auto"/>
        <w:ind w:firstLine="480" w:firstLineChars="200"/>
        <w:rPr>
          <w:rFonts w:ascii="宋体" w:hAnsi="宋体" w:cs="仿宋"/>
          <w:color w:val="auto"/>
          <w:sz w:val="24"/>
        </w:rPr>
      </w:pPr>
      <w:r>
        <w:rPr>
          <w:rFonts w:hint="eastAsia" w:ascii="宋体" w:hAnsi="宋体" w:cs="仿宋"/>
          <w:color w:val="auto"/>
          <w:sz w:val="24"/>
          <w:lang w:val="en-US" w:eastAsia="zh-CN"/>
        </w:rPr>
        <w:t>9</w:t>
      </w:r>
      <w:r>
        <w:rPr>
          <w:rFonts w:hint="eastAsia" w:ascii="宋体" w:hAnsi="宋体" w:cs="仿宋"/>
          <w:color w:val="auto"/>
          <w:sz w:val="24"/>
        </w:rPr>
        <w:t>.乙方装修需符合建筑消防规范（包含但不限于建筑材料、装修材料、消防产品等检测证明文件），且通过相应的消防验收，并通过开业前消防安全检查。</w:t>
      </w:r>
    </w:p>
    <w:p w14:paraId="533CA145">
      <w:pPr>
        <w:tabs>
          <w:tab w:val="left" w:pos="720"/>
        </w:tabs>
        <w:spacing w:line="360" w:lineRule="auto"/>
        <w:ind w:firstLine="480" w:firstLineChars="200"/>
        <w:rPr>
          <w:rFonts w:ascii="宋体" w:hAnsi="宋体" w:cs="仿宋"/>
          <w:color w:val="auto"/>
          <w:sz w:val="24"/>
        </w:rPr>
      </w:pPr>
      <w:r>
        <w:rPr>
          <w:rFonts w:hint="eastAsia" w:ascii="宋体" w:hAnsi="宋体" w:cs="仿宋"/>
          <w:color w:val="auto"/>
          <w:sz w:val="24"/>
          <w:lang w:val="en-US" w:eastAsia="zh-CN"/>
        </w:rPr>
        <w:t>10</w:t>
      </w:r>
      <w:r>
        <w:rPr>
          <w:rFonts w:hint="eastAsia" w:ascii="宋体" w:hAnsi="宋体" w:cs="仿宋"/>
          <w:color w:val="auto"/>
          <w:sz w:val="24"/>
        </w:rPr>
        <w:t>.乙方需要承担装修改造及消防验收等全部费用。</w:t>
      </w:r>
    </w:p>
    <w:p w14:paraId="67EFDBEA">
      <w:pPr>
        <w:tabs>
          <w:tab w:val="left" w:pos="720"/>
        </w:tabs>
        <w:spacing w:line="360" w:lineRule="auto"/>
        <w:ind w:firstLine="480" w:firstLineChars="200"/>
        <w:rPr>
          <w:rFonts w:ascii="宋体" w:hAnsi="宋体" w:cs="仿宋"/>
          <w:color w:val="auto"/>
          <w:sz w:val="24"/>
        </w:rPr>
      </w:pPr>
      <w:r>
        <w:rPr>
          <w:rFonts w:hint="eastAsia" w:ascii="宋体" w:hAnsi="宋体" w:cs="仿宋"/>
          <w:color w:val="auto"/>
          <w:sz w:val="24"/>
          <w:lang w:val="en-US" w:eastAsia="zh-CN"/>
        </w:rPr>
        <w:t>11</w:t>
      </w:r>
      <w:r>
        <w:rPr>
          <w:rFonts w:hint="eastAsia" w:ascii="宋体" w:hAnsi="宋体" w:cs="仿宋"/>
          <w:color w:val="auto"/>
          <w:sz w:val="24"/>
        </w:rPr>
        <w:t>.如有需要电力增容、安装独立水电表，乙方需承担全部的费用。</w:t>
      </w:r>
    </w:p>
    <w:p w14:paraId="2936E905">
      <w:pPr>
        <w:tabs>
          <w:tab w:val="left" w:pos="720"/>
        </w:tabs>
        <w:spacing w:line="360" w:lineRule="auto"/>
        <w:ind w:firstLine="482" w:firstLineChars="200"/>
        <w:rPr>
          <w:rFonts w:ascii="宋体" w:hAnsi="宋体" w:cs="仿宋"/>
          <w:color w:val="auto"/>
          <w:sz w:val="24"/>
        </w:rPr>
      </w:pPr>
      <w:r>
        <w:rPr>
          <w:rFonts w:hint="eastAsia" w:ascii="宋体" w:hAnsi="宋体" w:cs="仿宋"/>
          <w:b/>
          <w:bCs/>
          <w:color w:val="auto"/>
          <w:sz w:val="24"/>
          <w:lang w:val="en-US" w:eastAsia="zh-CN"/>
        </w:rPr>
        <w:t>12</w:t>
      </w:r>
      <w:r>
        <w:rPr>
          <w:rFonts w:ascii="宋体" w:hAnsi="宋体" w:cs="仿宋"/>
          <w:b/>
          <w:bCs/>
          <w:color w:val="auto"/>
          <w:sz w:val="24"/>
        </w:rPr>
        <w:t>.乙方特别声明：</w:t>
      </w:r>
      <w:r>
        <w:rPr>
          <w:rFonts w:ascii="宋体" w:hAnsi="宋体" w:cs="仿宋"/>
          <w:color w:val="auto"/>
          <w:sz w:val="24"/>
        </w:rPr>
        <w:t>如乙方逾期交还租赁房屋超过【</w:t>
      </w:r>
      <w:r>
        <w:rPr>
          <w:rFonts w:hint="eastAsia" w:ascii="宋体" w:hAnsi="宋体" w:cs="仿宋"/>
          <w:color w:val="auto"/>
          <w:sz w:val="24"/>
        </w:rPr>
        <w:t>5</w:t>
      </w:r>
      <w:r>
        <w:rPr>
          <w:rFonts w:ascii="宋体" w:hAnsi="宋体" w:cs="仿宋"/>
          <w:color w:val="auto"/>
          <w:sz w:val="24"/>
        </w:rPr>
        <w:t>】日的，自第【</w:t>
      </w:r>
      <w:r>
        <w:rPr>
          <w:rFonts w:hint="eastAsia" w:ascii="宋体" w:hAnsi="宋体" w:cs="仿宋"/>
          <w:color w:val="auto"/>
          <w:sz w:val="24"/>
        </w:rPr>
        <w:t>5</w:t>
      </w:r>
      <w:r>
        <w:rPr>
          <w:rFonts w:ascii="宋体" w:hAnsi="宋体" w:cs="仿宋"/>
          <w:color w:val="auto"/>
          <w:sz w:val="24"/>
        </w:rPr>
        <w:t>】日的次日起，甲方有权自行收回租赁房屋。甲方行使该权利时，对于租赁房屋内遗留的一切物品，甲方有权自行处置或委托第三方处置，乙方无条件放弃任何权利主张。由此造成的任何损失（包括但不限于遗失、被盗、损坏等）甲方不承担赔偿责任，由此产生的所有支出费用（包括但不限于拆装费用、运费、仓储费、保管费等）由乙方承担，造成甲方损失的，乙方应进行赔偿。</w:t>
      </w:r>
    </w:p>
    <w:p w14:paraId="1FE0EFDE">
      <w:pPr>
        <w:tabs>
          <w:tab w:val="left" w:pos="720"/>
        </w:tabs>
        <w:spacing w:line="360" w:lineRule="auto"/>
        <w:ind w:firstLine="480" w:firstLineChars="200"/>
        <w:rPr>
          <w:rFonts w:ascii="宋体" w:hAnsi="宋体" w:cs="仿宋"/>
          <w:color w:val="auto"/>
          <w:sz w:val="24"/>
        </w:rPr>
      </w:pPr>
      <w:r>
        <w:rPr>
          <w:rFonts w:hint="eastAsia" w:ascii="宋体" w:hAnsi="宋体" w:cs="仿宋"/>
          <w:color w:val="auto"/>
          <w:sz w:val="24"/>
          <w:lang w:val="en-US" w:eastAsia="zh-CN"/>
        </w:rPr>
        <w:t>13</w:t>
      </w:r>
      <w:r>
        <w:rPr>
          <w:rFonts w:ascii="宋体" w:hAnsi="宋体" w:cs="仿宋"/>
          <w:color w:val="auto"/>
          <w:sz w:val="24"/>
        </w:rPr>
        <w:t>.乙方单方提前解除本合同的，应提前【</w:t>
      </w:r>
      <w:r>
        <w:rPr>
          <w:rFonts w:hint="eastAsia" w:ascii="宋体" w:hAnsi="宋体" w:cs="仿宋"/>
          <w:color w:val="auto"/>
          <w:sz w:val="24"/>
        </w:rPr>
        <w:t>3</w:t>
      </w:r>
      <w:r>
        <w:rPr>
          <w:rFonts w:ascii="宋体" w:hAnsi="宋体" w:cs="仿宋"/>
          <w:color w:val="auto"/>
          <w:sz w:val="24"/>
        </w:rPr>
        <w:t>】个月通知甲方，并按剩余租赁期限租金总额的【</w:t>
      </w:r>
      <w:r>
        <w:rPr>
          <w:rFonts w:hint="eastAsia" w:ascii="宋体" w:hAnsi="宋体" w:cs="仿宋"/>
          <w:color w:val="auto"/>
          <w:sz w:val="24"/>
          <w:lang w:val="en-US" w:eastAsia="zh-CN"/>
        </w:rPr>
        <w:t>\</w:t>
      </w:r>
      <w:r>
        <w:rPr>
          <w:rFonts w:ascii="宋体" w:hAnsi="宋体" w:cs="仿宋"/>
          <w:color w:val="auto"/>
          <w:sz w:val="24"/>
        </w:rPr>
        <w:t>】%向甲方支付违约金，同时甲方不予退还履约保证金。</w:t>
      </w:r>
    </w:p>
    <w:p w14:paraId="77E9E0EE">
      <w:pPr>
        <w:tabs>
          <w:tab w:val="left" w:pos="720"/>
        </w:tabs>
        <w:spacing w:line="360" w:lineRule="auto"/>
        <w:ind w:firstLine="480" w:firstLineChars="200"/>
        <w:rPr>
          <w:rFonts w:hint="default" w:ascii="宋体" w:hAnsi="宋体" w:eastAsia="宋体" w:cs="仿宋"/>
          <w:color w:val="auto"/>
          <w:sz w:val="24"/>
          <w:lang w:val="en-US" w:eastAsia="zh-CN"/>
        </w:rPr>
      </w:pPr>
      <w:r>
        <w:rPr>
          <w:rFonts w:hint="eastAsia" w:ascii="宋体" w:hAnsi="宋体" w:cs="仿宋"/>
          <w:color w:val="auto"/>
          <w:sz w:val="24"/>
          <w:lang w:val="en-US" w:eastAsia="zh-CN"/>
        </w:rPr>
        <w:t>14.乙方如发生组织机构变动或自行解体，须在发生后十五天内书面通知甲方，甲方有权决定是否继续履行合同。如乙方不向甲方及时通报情况，甲方视乙方主体变更自行退出合同，将立即终止合同，收回房屋。</w:t>
      </w:r>
    </w:p>
    <w:p w14:paraId="6AE439D2">
      <w:pPr>
        <w:tabs>
          <w:tab w:val="left" w:pos="720"/>
        </w:tabs>
        <w:spacing w:line="360" w:lineRule="auto"/>
        <w:ind w:firstLine="480" w:firstLineChars="200"/>
        <w:rPr>
          <w:rFonts w:ascii="宋体" w:hAnsi="宋体" w:cs="仿宋"/>
          <w:color w:val="auto"/>
          <w:sz w:val="24"/>
        </w:rPr>
      </w:pPr>
      <w:r>
        <w:rPr>
          <w:rFonts w:hint="eastAsia" w:ascii="宋体" w:hAnsi="宋体" w:cs="仿宋"/>
          <w:color w:val="auto"/>
          <w:sz w:val="24"/>
          <w:lang w:val="en-US" w:eastAsia="zh-CN"/>
        </w:rPr>
        <w:t>15</w:t>
      </w:r>
      <w:r>
        <w:rPr>
          <w:rFonts w:ascii="宋体" w:hAnsi="宋体" w:cs="仿宋"/>
          <w:color w:val="auto"/>
          <w:sz w:val="24"/>
        </w:rPr>
        <w:t>.租赁期限届满前【</w:t>
      </w:r>
      <w:r>
        <w:rPr>
          <w:rFonts w:hint="eastAsia" w:ascii="宋体" w:hAnsi="宋体" w:cs="仿宋"/>
          <w:color w:val="auto"/>
          <w:sz w:val="24"/>
        </w:rPr>
        <w:t>30</w:t>
      </w:r>
      <w:r>
        <w:rPr>
          <w:rFonts w:ascii="宋体" w:hAnsi="宋体" w:cs="仿宋"/>
          <w:color w:val="auto"/>
          <w:sz w:val="24"/>
        </w:rPr>
        <w:t>】日内，甲方有权带新的意向性用户勘察该房屋，乙方应无条件配合。</w:t>
      </w:r>
    </w:p>
    <w:p w14:paraId="4C39C567">
      <w:pPr>
        <w:tabs>
          <w:tab w:val="left" w:pos="720"/>
        </w:tabs>
        <w:spacing w:line="360" w:lineRule="auto"/>
        <w:ind w:firstLine="480" w:firstLineChars="200"/>
        <w:rPr>
          <w:rFonts w:ascii="宋体" w:hAnsi="宋体" w:cs="仿宋"/>
          <w:color w:val="auto"/>
          <w:sz w:val="24"/>
        </w:rPr>
      </w:pPr>
      <w:r>
        <w:rPr>
          <w:rFonts w:hint="eastAsia" w:ascii="宋体" w:hAnsi="宋体" w:cs="仿宋"/>
          <w:color w:val="auto"/>
          <w:sz w:val="24"/>
          <w:lang w:val="en-US" w:eastAsia="zh-CN"/>
        </w:rPr>
        <w:t>16</w:t>
      </w:r>
      <w:r>
        <w:rPr>
          <w:rFonts w:ascii="宋体" w:hAnsi="宋体" w:cs="仿宋"/>
          <w:color w:val="auto"/>
          <w:sz w:val="24"/>
        </w:rPr>
        <w:t>.租赁期间，如因不可抗力致使合同无法继续履行，甲乙双方应按相关法律规定协商处理。</w:t>
      </w:r>
    </w:p>
    <w:p w14:paraId="302B1651">
      <w:pPr>
        <w:tabs>
          <w:tab w:val="left" w:pos="720"/>
        </w:tabs>
        <w:spacing w:line="360" w:lineRule="auto"/>
        <w:ind w:firstLine="480" w:firstLineChars="200"/>
        <w:rPr>
          <w:rFonts w:ascii="宋体" w:hAnsi="宋体" w:cs="仿宋"/>
          <w:color w:val="auto"/>
          <w:sz w:val="24"/>
        </w:rPr>
      </w:pPr>
      <w:r>
        <w:rPr>
          <w:rFonts w:hint="eastAsia" w:ascii="宋体" w:hAnsi="宋体" w:cs="仿宋"/>
          <w:color w:val="auto"/>
          <w:sz w:val="24"/>
          <w:lang w:val="en-US" w:eastAsia="zh-CN"/>
        </w:rPr>
        <w:t>17</w:t>
      </w:r>
      <w:r>
        <w:rPr>
          <w:rFonts w:ascii="宋体" w:hAnsi="宋体" w:cs="仿宋"/>
          <w:color w:val="auto"/>
          <w:sz w:val="24"/>
        </w:rPr>
        <w:t>.如因政策原因导致甲方成本增加的，甲方有权相应增加租金。如双方未对增加租金金额达成一致意见的，双方均有权解除本协议，双方互不负因此而产生的违约责任。</w:t>
      </w:r>
    </w:p>
    <w:p w14:paraId="2D467BF2">
      <w:pPr>
        <w:tabs>
          <w:tab w:val="left" w:pos="720"/>
        </w:tabs>
        <w:spacing w:line="360" w:lineRule="auto"/>
        <w:ind w:firstLine="480" w:firstLineChars="200"/>
        <w:rPr>
          <w:rFonts w:hint="default" w:ascii="宋体" w:hAnsi="宋体" w:eastAsia="宋体" w:cs="仿宋"/>
          <w:color w:val="auto"/>
          <w:sz w:val="24"/>
          <w:lang w:val="en-US" w:eastAsia="zh-CN"/>
        </w:rPr>
      </w:pPr>
      <w:r>
        <w:rPr>
          <w:rFonts w:hint="eastAsia" w:ascii="宋体" w:hAnsi="宋体" w:cs="仿宋"/>
          <w:color w:val="auto"/>
          <w:sz w:val="24"/>
          <w:lang w:val="en-US" w:eastAsia="zh-CN"/>
        </w:rPr>
        <w:t>18.不得在柜员机上张贴与该柜员机操作介绍无关的一切宣传资料。</w:t>
      </w:r>
      <w:r>
        <w:rPr>
          <w:rFonts w:hint="eastAsia" w:ascii="宋体" w:hAnsi="宋体" w:cs="仿宋"/>
          <w:b/>
          <w:bCs/>
          <w:color w:val="auto"/>
          <w:sz w:val="24"/>
          <w:lang w:val="en-US" w:eastAsia="zh-CN"/>
        </w:rPr>
        <w:t>（本条款仅包组3适用）</w:t>
      </w:r>
    </w:p>
    <w:bookmarkEnd w:id="4"/>
    <w:p w14:paraId="585191B7">
      <w:pPr>
        <w:tabs>
          <w:tab w:val="left" w:pos="720"/>
        </w:tabs>
        <w:spacing w:line="360" w:lineRule="auto"/>
        <w:ind w:firstLine="482" w:firstLineChars="200"/>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rPr>
        <w:t>第九条</w:t>
      </w:r>
      <w:r>
        <w:rPr>
          <w:rFonts w:hint="eastAsia" w:cs="仿宋" w:asciiTheme="minorEastAsia" w:hAnsiTheme="minorEastAsia" w:eastAsiaTheme="minorEastAsia"/>
          <w:color w:val="auto"/>
          <w:sz w:val="24"/>
        </w:rPr>
        <w:t xml:space="preserve">  本合同一式五份，甲乙双方各执两份，甲方资产管理部门或校区房屋管理部门备案一份。本合同自甲、乙双方签字并盖章之日起生效。</w:t>
      </w:r>
    </w:p>
    <w:p w14:paraId="3D9BFDAB">
      <w:pPr>
        <w:tabs>
          <w:tab w:val="left" w:pos="720"/>
        </w:tabs>
        <w:spacing w:line="360" w:lineRule="auto"/>
        <w:ind w:firstLine="482" w:firstLineChars="200"/>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rPr>
        <w:t xml:space="preserve">第十条 </w:t>
      </w:r>
      <w:r>
        <w:rPr>
          <w:rFonts w:hint="eastAsia" w:cs="仿宋" w:asciiTheme="minorEastAsia" w:hAnsiTheme="minorEastAsia" w:eastAsiaTheme="minorEastAsia"/>
          <w:color w:val="auto"/>
          <w:sz w:val="24"/>
        </w:rPr>
        <w:t xml:space="preserve"> 本合同在履行中如发生争议，双方应协商解决，协商不成时，任何一方均有权向租赁房屋所在地人民法院起诉。</w:t>
      </w:r>
    </w:p>
    <w:p w14:paraId="22F6761C">
      <w:pPr>
        <w:ind w:firstLine="56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（以下无正文）</w:t>
      </w:r>
    </w:p>
    <w:p w14:paraId="79DEF770">
      <w:pPr>
        <w:rPr>
          <w:rFonts w:cs="仿宋" w:asciiTheme="minorEastAsia" w:hAnsiTheme="minorEastAsia" w:eastAsiaTheme="minorEastAsia"/>
          <w:color w:val="auto"/>
          <w:sz w:val="24"/>
        </w:rPr>
      </w:pPr>
    </w:p>
    <w:p w14:paraId="14C9C291">
      <w:pPr>
        <w:snapToGrid w:val="0"/>
        <w:spacing w:line="460" w:lineRule="exact"/>
        <w:rPr>
          <w:rFonts w:ascii="宋体" w:hAnsi="宋体"/>
          <w:color w:val="auto"/>
          <w:sz w:val="24"/>
        </w:rPr>
      </w:pPr>
      <w:r>
        <w:rPr>
          <w:rFonts w:hint="eastAsia" w:ascii="宋体" w:hAnsi="宋体"/>
          <w:color w:val="auto"/>
          <w:sz w:val="24"/>
        </w:rPr>
        <w:t>甲方（盖章）：                          乙方（盖章）：</w:t>
      </w:r>
    </w:p>
    <w:p w14:paraId="120DF374">
      <w:pPr>
        <w:snapToGrid w:val="0"/>
        <w:spacing w:line="460" w:lineRule="exact"/>
        <w:rPr>
          <w:rFonts w:ascii="宋体" w:hAnsi="宋体"/>
          <w:color w:val="auto"/>
          <w:sz w:val="24"/>
        </w:rPr>
      </w:pPr>
      <w:r>
        <w:rPr>
          <w:rFonts w:hint="eastAsia" w:ascii="宋体" w:hAnsi="宋体"/>
          <w:color w:val="auto"/>
          <w:sz w:val="24"/>
        </w:rPr>
        <w:t>签约代表（签字）：                      签约代表（签字）：</w:t>
      </w:r>
    </w:p>
    <w:p w14:paraId="7B38B50D">
      <w:pPr>
        <w:snapToGrid w:val="0"/>
        <w:spacing w:line="460" w:lineRule="exact"/>
        <w:rPr>
          <w:rFonts w:ascii="宋体" w:hAnsi="宋体"/>
          <w:color w:val="auto"/>
          <w:sz w:val="24"/>
        </w:rPr>
      </w:pPr>
      <w:r>
        <w:rPr>
          <w:rFonts w:hint="eastAsia" w:ascii="宋体" w:hAnsi="宋体"/>
          <w:color w:val="auto"/>
          <w:sz w:val="24"/>
        </w:rPr>
        <w:t>签约日期：【   】年【 】月【 】日       签约日期：【  】年【 】月【 】日</w:t>
      </w:r>
    </w:p>
    <w:p w14:paraId="3ACEA167">
      <w:pPr>
        <w:snapToGrid w:val="0"/>
        <w:spacing w:line="460" w:lineRule="exact"/>
        <w:rPr>
          <w:rFonts w:ascii="宋体" w:hAnsi="宋体"/>
          <w:color w:val="auto"/>
          <w:sz w:val="24"/>
        </w:rPr>
      </w:pPr>
      <w:r>
        <w:rPr>
          <w:rFonts w:ascii="宋体" w:hAnsi="宋体"/>
          <w:color w:val="auto"/>
          <w:sz w:val="24"/>
        </w:rPr>
        <w:t>法定代表人</w:t>
      </w:r>
      <w:r>
        <w:rPr>
          <w:rFonts w:hint="eastAsia" w:ascii="宋体" w:hAnsi="宋体"/>
          <w:color w:val="auto"/>
          <w:sz w:val="24"/>
        </w:rPr>
        <w:t>：                           法定代表人：</w:t>
      </w:r>
    </w:p>
    <w:p w14:paraId="240AF82A">
      <w:pPr>
        <w:snapToGrid w:val="0"/>
        <w:spacing w:line="460" w:lineRule="exact"/>
        <w:rPr>
          <w:rFonts w:ascii="宋体" w:hAnsi="宋体"/>
          <w:color w:val="auto"/>
          <w:sz w:val="24"/>
        </w:rPr>
      </w:pPr>
      <w:r>
        <w:rPr>
          <w:rFonts w:hint="eastAsia" w:ascii="宋体" w:hAnsi="宋体"/>
          <w:color w:val="auto"/>
          <w:sz w:val="24"/>
        </w:rPr>
        <w:t>联系人：                               联系人：</w:t>
      </w:r>
    </w:p>
    <w:p w14:paraId="0BC43B99">
      <w:pPr>
        <w:snapToGrid w:val="0"/>
        <w:spacing w:line="460" w:lineRule="exact"/>
        <w:rPr>
          <w:rFonts w:ascii="宋体" w:hAnsi="宋体"/>
          <w:color w:val="auto"/>
          <w:sz w:val="24"/>
        </w:rPr>
      </w:pPr>
      <w:r>
        <w:rPr>
          <w:rFonts w:hint="eastAsia" w:ascii="宋体" w:hAnsi="宋体"/>
          <w:color w:val="auto"/>
          <w:sz w:val="24"/>
        </w:rPr>
        <w:t>电话：                                 电话：</w:t>
      </w:r>
    </w:p>
    <w:p w14:paraId="4329EED8">
      <w:pPr>
        <w:snapToGrid w:val="0"/>
        <w:spacing w:line="460" w:lineRule="exact"/>
        <w:rPr>
          <w:rFonts w:ascii="宋体" w:hAnsi="宋体"/>
          <w:color w:val="auto"/>
          <w:sz w:val="24"/>
        </w:rPr>
      </w:pPr>
      <w:r>
        <w:rPr>
          <w:rFonts w:hint="eastAsia" w:ascii="宋体" w:hAnsi="宋体"/>
          <w:color w:val="auto"/>
          <w:sz w:val="24"/>
        </w:rPr>
        <w:t>电子邮箱：                             电子邮箱：</w:t>
      </w:r>
    </w:p>
    <w:p w14:paraId="22DE9AE5">
      <w:pPr>
        <w:snapToGrid w:val="0"/>
        <w:spacing w:line="460" w:lineRule="exact"/>
        <w:rPr>
          <w:rFonts w:ascii="宋体" w:hAnsi="宋体"/>
          <w:color w:val="auto"/>
          <w:sz w:val="24"/>
        </w:rPr>
      </w:pPr>
      <w:r>
        <w:rPr>
          <w:rFonts w:hint="eastAsia" w:ascii="宋体" w:hAnsi="宋体"/>
          <w:color w:val="auto"/>
          <w:sz w:val="24"/>
        </w:rPr>
        <w:t>联系地址：                             联系地址：</w:t>
      </w:r>
    </w:p>
    <w:p w14:paraId="0B561B72">
      <w:pPr>
        <w:snapToGrid w:val="0"/>
        <w:spacing w:line="460" w:lineRule="exact"/>
        <w:rPr>
          <w:rFonts w:ascii="宋体" w:hAnsi="宋体"/>
          <w:color w:val="auto"/>
          <w:sz w:val="24"/>
        </w:rPr>
      </w:pPr>
      <w:r>
        <w:rPr>
          <w:rFonts w:hint="eastAsia" w:ascii="宋体" w:hAnsi="宋体"/>
          <w:color w:val="auto"/>
          <w:sz w:val="24"/>
        </w:rPr>
        <w:t>邮政编码：                             邮政编码：</w:t>
      </w:r>
    </w:p>
    <w:p w14:paraId="796C1CC3">
      <w:pPr>
        <w:snapToGrid w:val="0"/>
        <w:spacing w:line="460" w:lineRule="exact"/>
        <w:ind w:firstLine="4680" w:firstLineChars="1950"/>
        <w:rPr>
          <w:rFonts w:cs="仿宋" w:asciiTheme="minorEastAsia" w:hAnsiTheme="minorEastAsia" w:eastAsiaTheme="minorEastAsia"/>
          <w:color w:val="auto"/>
          <w:sz w:val="24"/>
        </w:rPr>
      </w:pPr>
      <w:r>
        <w:rPr>
          <w:rFonts w:hint="eastAsia" w:ascii="宋体" w:hAnsi="宋体"/>
          <w:color w:val="auto"/>
          <w:sz w:val="24"/>
        </w:rPr>
        <w:t>纳税人识别号：</w:t>
      </w: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9469320"/>
      <w:docPartObj>
        <w:docPartGallery w:val="autotext"/>
      </w:docPartObj>
    </w:sdtPr>
    <w:sdtContent>
      <w:sdt>
        <w:sdtPr>
          <w:id w:val="98381352"/>
          <w:docPartObj>
            <w:docPartGallery w:val="autotext"/>
          </w:docPartObj>
        </w:sdtPr>
        <w:sdtContent>
          <w:p w14:paraId="6C930D1E">
            <w:pPr>
              <w:pStyle w:val="4"/>
              <w:jc w:val="center"/>
              <w:rPr>
                <w:rFonts w:hint="eastAsia" w:eastAsia="宋体"/>
                <w:bCs/>
                <w:lang w:eastAsia="zh-CN"/>
              </w:rPr>
            </w:pPr>
            <w:r>
              <w:rPr>
                <w:lang w:val="zh-CN"/>
              </w:rPr>
              <w:t xml:space="preserve"> </w:t>
            </w:r>
            <w:r>
              <w:rPr>
                <w:bCs/>
              </w:rPr>
              <w:fldChar w:fldCharType="begin"/>
            </w:r>
            <w:r>
              <w:rPr>
                <w:bCs/>
              </w:rPr>
              <w:instrText xml:space="preserve">PAGE</w:instrText>
            </w:r>
            <w:r>
              <w:rPr>
                <w:bCs/>
              </w:rPr>
              <w:fldChar w:fldCharType="separate"/>
            </w:r>
            <w:r>
              <w:rPr>
                <w:bCs/>
              </w:rPr>
              <w:t>7</w:t>
            </w:r>
            <w:r>
              <w:rPr>
                <w:bCs/>
              </w:rPr>
              <w:fldChar w:fldCharType="end"/>
            </w:r>
            <w:r>
              <w:rPr>
                <w:lang w:val="zh-CN"/>
              </w:rPr>
              <w:t xml:space="preserve"> / </w:t>
            </w:r>
            <w:r>
              <w:rPr>
                <w:rFonts w:hint="eastAsia"/>
                <w:bCs/>
                <w:lang w:val="en-US" w:eastAsia="zh-CN"/>
              </w:rPr>
              <w:t>9</w:t>
            </w:r>
          </w:p>
          <w:p w14:paraId="5864C59C">
            <w:pPr>
              <w:pStyle w:val="4"/>
              <w:jc w:val="center"/>
            </w:pP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3E799">
    <w:pPr>
      <w:pStyle w:val="5"/>
      <w:pBdr>
        <w:bottom w:val="none" w:color="auto" w:sz="0" w:space="0"/>
      </w:pBdr>
    </w:pPr>
    <w:bookmarkStart w:id="5" w:name="_GoBack"/>
    <w:bookmarkEnd w:id="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kNjAyZGM5NDk1NGRlZGI0MmMwZmEzMGY4ZGEwYjMifQ=="/>
  </w:docVars>
  <w:rsids>
    <w:rsidRoot w:val="00871FFE"/>
    <w:rsid w:val="00003B87"/>
    <w:rsid w:val="00006900"/>
    <w:rsid w:val="000202F7"/>
    <w:rsid w:val="00020C0A"/>
    <w:rsid w:val="000210FB"/>
    <w:rsid w:val="00022403"/>
    <w:rsid w:val="000224A0"/>
    <w:rsid w:val="00030E65"/>
    <w:rsid w:val="0003165C"/>
    <w:rsid w:val="0004280E"/>
    <w:rsid w:val="00043063"/>
    <w:rsid w:val="0004721B"/>
    <w:rsid w:val="000479BE"/>
    <w:rsid w:val="00047A26"/>
    <w:rsid w:val="00047D8D"/>
    <w:rsid w:val="000503F7"/>
    <w:rsid w:val="00051A8F"/>
    <w:rsid w:val="00052732"/>
    <w:rsid w:val="00064129"/>
    <w:rsid w:val="00065DB6"/>
    <w:rsid w:val="00074CF1"/>
    <w:rsid w:val="00076D84"/>
    <w:rsid w:val="00077C70"/>
    <w:rsid w:val="000800E5"/>
    <w:rsid w:val="00082BEC"/>
    <w:rsid w:val="00082CB2"/>
    <w:rsid w:val="0008336D"/>
    <w:rsid w:val="0008689A"/>
    <w:rsid w:val="00095609"/>
    <w:rsid w:val="00095A99"/>
    <w:rsid w:val="000A1D25"/>
    <w:rsid w:val="000A7D53"/>
    <w:rsid w:val="000C0BF0"/>
    <w:rsid w:val="000C58E5"/>
    <w:rsid w:val="000D04DA"/>
    <w:rsid w:val="000D100F"/>
    <w:rsid w:val="000D3689"/>
    <w:rsid w:val="000D3826"/>
    <w:rsid w:val="000E0036"/>
    <w:rsid w:val="000E250D"/>
    <w:rsid w:val="000E550C"/>
    <w:rsid w:val="000E5E54"/>
    <w:rsid w:val="000E7C43"/>
    <w:rsid w:val="000F21A4"/>
    <w:rsid w:val="000F4CB9"/>
    <w:rsid w:val="00100864"/>
    <w:rsid w:val="00101618"/>
    <w:rsid w:val="00102050"/>
    <w:rsid w:val="00105438"/>
    <w:rsid w:val="0011020C"/>
    <w:rsid w:val="00110362"/>
    <w:rsid w:val="00110A19"/>
    <w:rsid w:val="00114A93"/>
    <w:rsid w:val="00116C68"/>
    <w:rsid w:val="00116FCC"/>
    <w:rsid w:val="00117160"/>
    <w:rsid w:val="00121F76"/>
    <w:rsid w:val="001265CE"/>
    <w:rsid w:val="001326B0"/>
    <w:rsid w:val="00133C42"/>
    <w:rsid w:val="00151CEE"/>
    <w:rsid w:val="00155A17"/>
    <w:rsid w:val="00157326"/>
    <w:rsid w:val="00157F07"/>
    <w:rsid w:val="00162956"/>
    <w:rsid w:val="00164FAB"/>
    <w:rsid w:val="0016511A"/>
    <w:rsid w:val="00167DF2"/>
    <w:rsid w:val="00172FCF"/>
    <w:rsid w:val="00174D4D"/>
    <w:rsid w:val="00182562"/>
    <w:rsid w:val="00183F8F"/>
    <w:rsid w:val="0018486D"/>
    <w:rsid w:val="00184E4B"/>
    <w:rsid w:val="001902D6"/>
    <w:rsid w:val="001907BF"/>
    <w:rsid w:val="001B1C86"/>
    <w:rsid w:val="001B7A0B"/>
    <w:rsid w:val="001C5844"/>
    <w:rsid w:val="001C5DFA"/>
    <w:rsid w:val="001C6A36"/>
    <w:rsid w:val="001D71AA"/>
    <w:rsid w:val="001F7BB0"/>
    <w:rsid w:val="00200761"/>
    <w:rsid w:val="00202A3A"/>
    <w:rsid w:val="00203385"/>
    <w:rsid w:val="00203D80"/>
    <w:rsid w:val="00215E84"/>
    <w:rsid w:val="00217110"/>
    <w:rsid w:val="0022086F"/>
    <w:rsid w:val="00221F78"/>
    <w:rsid w:val="002226F1"/>
    <w:rsid w:val="00224B1A"/>
    <w:rsid w:val="00231E5E"/>
    <w:rsid w:val="002335F9"/>
    <w:rsid w:val="002353B0"/>
    <w:rsid w:val="002403C4"/>
    <w:rsid w:val="00241639"/>
    <w:rsid w:val="00244342"/>
    <w:rsid w:val="0024487F"/>
    <w:rsid w:val="002541F9"/>
    <w:rsid w:val="00254B96"/>
    <w:rsid w:val="0025540C"/>
    <w:rsid w:val="0025778E"/>
    <w:rsid w:val="00262FC6"/>
    <w:rsid w:val="00263EC3"/>
    <w:rsid w:val="0026549C"/>
    <w:rsid w:val="0026591D"/>
    <w:rsid w:val="0027204F"/>
    <w:rsid w:val="002732C8"/>
    <w:rsid w:val="00273A1E"/>
    <w:rsid w:val="00280930"/>
    <w:rsid w:val="00283614"/>
    <w:rsid w:val="00283654"/>
    <w:rsid w:val="0028715A"/>
    <w:rsid w:val="0029078F"/>
    <w:rsid w:val="002949B7"/>
    <w:rsid w:val="002A2DC5"/>
    <w:rsid w:val="002A5182"/>
    <w:rsid w:val="002A5663"/>
    <w:rsid w:val="002A5762"/>
    <w:rsid w:val="002B49B8"/>
    <w:rsid w:val="002B662F"/>
    <w:rsid w:val="002C1448"/>
    <w:rsid w:val="002D1770"/>
    <w:rsid w:val="002D1F3C"/>
    <w:rsid w:val="002D31E7"/>
    <w:rsid w:val="002D78D5"/>
    <w:rsid w:val="002E5D28"/>
    <w:rsid w:val="002E73AB"/>
    <w:rsid w:val="002F2063"/>
    <w:rsid w:val="002F5077"/>
    <w:rsid w:val="002F7044"/>
    <w:rsid w:val="00300CE7"/>
    <w:rsid w:val="003018DE"/>
    <w:rsid w:val="00303292"/>
    <w:rsid w:val="00303F3B"/>
    <w:rsid w:val="00306347"/>
    <w:rsid w:val="00306FF5"/>
    <w:rsid w:val="00311560"/>
    <w:rsid w:val="003119FB"/>
    <w:rsid w:val="0031229E"/>
    <w:rsid w:val="0031520E"/>
    <w:rsid w:val="00315DE7"/>
    <w:rsid w:val="0032160D"/>
    <w:rsid w:val="00330D09"/>
    <w:rsid w:val="00330E0D"/>
    <w:rsid w:val="00331508"/>
    <w:rsid w:val="003317B8"/>
    <w:rsid w:val="003320C2"/>
    <w:rsid w:val="00335240"/>
    <w:rsid w:val="00336387"/>
    <w:rsid w:val="003373D7"/>
    <w:rsid w:val="00340C08"/>
    <w:rsid w:val="00340FE1"/>
    <w:rsid w:val="003467F1"/>
    <w:rsid w:val="003528C8"/>
    <w:rsid w:val="0035428B"/>
    <w:rsid w:val="003543B0"/>
    <w:rsid w:val="00356C92"/>
    <w:rsid w:val="003570D3"/>
    <w:rsid w:val="00357FF6"/>
    <w:rsid w:val="00365BAE"/>
    <w:rsid w:val="00370C81"/>
    <w:rsid w:val="00370E35"/>
    <w:rsid w:val="003726AA"/>
    <w:rsid w:val="003740F4"/>
    <w:rsid w:val="003757F1"/>
    <w:rsid w:val="0037714D"/>
    <w:rsid w:val="00380B91"/>
    <w:rsid w:val="00383972"/>
    <w:rsid w:val="00385E09"/>
    <w:rsid w:val="00386B32"/>
    <w:rsid w:val="003A1282"/>
    <w:rsid w:val="003A58F2"/>
    <w:rsid w:val="003B0D3C"/>
    <w:rsid w:val="003B2102"/>
    <w:rsid w:val="003C021B"/>
    <w:rsid w:val="003C0244"/>
    <w:rsid w:val="003C14D0"/>
    <w:rsid w:val="003C2458"/>
    <w:rsid w:val="003C7422"/>
    <w:rsid w:val="003D62A9"/>
    <w:rsid w:val="003D7A34"/>
    <w:rsid w:val="003D7C7E"/>
    <w:rsid w:val="003E367C"/>
    <w:rsid w:val="003E5CAC"/>
    <w:rsid w:val="003E5D73"/>
    <w:rsid w:val="003E7A10"/>
    <w:rsid w:val="003E7C9C"/>
    <w:rsid w:val="003F770B"/>
    <w:rsid w:val="00401EEE"/>
    <w:rsid w:val="0040223B"/>
    <w:rsid w:val="0040649C"/>
    <w:rsid w:val="004069B0"/>
    <w:rsid w:val="00407E60"/>
    <w:rsid w:val="00413C37"/>
    <w:rsid w:val="0041499E"/>
    <w:rsid w:val="004173C0"/>
    <w:rsid w:val="00420E33"/>
    <w:rsid w:val="0042633B"/>
    <w:rsid w:val="0042675F"/>
    <w:rsid w:val="004272C0"/>
    <w:rsid w:val="0042748A"/>
    <w:rsid w:val="00427EE9"/>
    <w:rsid w:val="00430125"/>
    <w:rsid w:val="00430290"/>
    <w:rsid w:val="00430951"/>
    <w:rsid w:val="00433887"/>
    <w:rsid w:val="00434346"/>
    <w:rsid w:val="00440F2F"/>
    <w:rsid w:val="00444B00"/>
    <w:rsid w:val="00455903"/>
    <w:rsid w:val="00455C06"/>
    <w:rsid w:val="00462595"/>
    <w:rsid w:val="00464AD7"/>
    <w:rsid w:val="004658CF"/>
    <w:rsid w:val="00467605"/>
    <w:rsid w:val="004761D2"/>
    <w:rsid w:val="00477EB3"/>
    <w:rsid w:val="00482E87"/>
    <w:rsid w:val="00491094"/>
    <w:rsid w:val="00493840"/>
    <w:rsid w:val="004A2D5E"/>
    <w:rsid w:val="004A4422"/>
    <w:rsid w:val="004A50C9"/>
    <w:rsid w:val="004B3CAF"/>
    <w:rsid w:val="004C17AE"/>
    <w:rsid w:val="004C285C"/>
    <w:rsid w:val="004C2E99"/>
    <w:rsid w:val="004C4579"/>
    <w:rsid w:val="004D599A"/>
    <w:rsid w:val="004D73EF"/>
    <w:rsid w:val="004E16F2"/>
    <w:rsid w:val="004E5FE6"/>
    <w:rsid w:val="004E7498"/>
    <w:rsid w:val="004F6186"/>
    <w:rsid w:val="004F7188"/>
    <w:rsid w:val="005000E2"/>
    <w:rsid w:val="00503BFD"/>
    <w:rsid w:val="00504381"/>
    <w:rsid w:val="0050484D"/>
    <w:rsid w:val="00506877"/>
    <w:rsid w:val="00522FEB"/>
    <w:rsid w:val="00523235"/>
    <w:rsid w:val="005402AA"/>
    <w:rsid w:val="00542731"/>
    <w:rsid w:val="0054519F"/>
    <w:rsid w:val="00545FC1"/>
    <w:rsid w:val="00546169"/>
    <w:rsid w:val="005504FA"/>
    <w:rsid w:val="00551338"/>
    <w:rsid w:val="005522B5"/>
    <w:rsid w:val="005549F9"/>
    <w:rsid w:val="00556877"/>
    <w:rsid w:val="0056236C"/>
    <w:rsid w:val="0056674B"/>
    <w:rsid w:val="00566BD2"/>
    <w:rsid w:val="005717EA"/>
    <w:rsid w:val="00575B23"/>
    <w:rsid w:val="00577AE1"/>
    <w:rsid w:val="005809DD"/>
    <w:rsid w:val="00581F97"/>
    <w:rsid w:val="0059081C"/>
    <w:rsid w:val="00590DCE"/>
    <w:rsid w:val="005915F9"/>
    <w:rsid w:val="00593954"/>
    <w:rsid w:val="005948DC"/>
    <w:rsid w:val="005970F3"/>
    <w:rsid w:val="005A153C"/>
    <w:rsid w:val="005A1591"/>
    <w:rsid w:val="005A33D6"/>
    <w:rsid w:val="005A52BF"/>
    <w:rsid w:val="005B31C2"/>
    <w:rsid w:val="005B3716"/>
    <w:rsid w:val="005B3B77"/>
    <w:rsid w:val="005B506E"/>
    <w:rsid w:val="005B5C0A"/>
    <w:rsid w:val="005C1797"/>
    <w:rsid w:val="005C477E"/>
    <w:rsid w:val="005D1833"/>
    <w:rsid w:val="005D3735"/>
    <w:rsid w:val="005E0E0C"/>
    <w:rsid w:val="005E3248"/>
    <w:rsid w:val="005E36C5"/>
    <w:rsid w:val="005F6271"/>
    <w:rsid w:val="005F781F"/>
    <w:rsid w:val="0060008A"/>
    <w:rsid w:val="00604712"/>
    <w:rsid w:val="00605729"/>
    <w:rsid w:val="00610AC4"/>
    <w:rsid w:val="006143E9"/>
    <w:rsid w:val="00614E2A"/>
    <w:rsid w:val="00615709"/>
    <w:rsid w:val="00616772"/>
    <w:rsid w:val="00620E0F"/>
    <w:rsid w:val="00627822"/>
    <w:rsid w:val="00627AF7"/>
    <w:rsid w:val="00643D1B"/>
    <w:rsid w:val="006453DC"/>
    <w:rsid w:val="00651EB7"/>
    <w:rsid w:val="00654716"/>
    <w:rsid w:val="006561AE"/>
    <w:rsid w:val="00661A81"/>
    <w:rsid w:val="00662115"/>
    <w:rsid w:val="00662B2A"/>
    <w:rsid w:val="00662D8E"/>
    <w:rsid w:val="0066376C"/>
    <w:rsid w:val="00664F49"/>
    <w:rsid w:val="00667317"/>
    <w:rsid w:val="006678FA"/>
    <w:rsid w:val="0067012F"/>
    <w:rsid w:val="006714D3"/>
    <w:rsid w:val="00676CFB"/>
    <w:rsid w:val="00677BBF"/>
    <w:rsid w:val="00680204"/>
    <w:rsid w:val="00683B75"/>
    <w:rsid w:val="006858FB"/>
    <w:rsid w:val="00690422"/>
    <w:rsid w:val="00691D5E"/>
    <w:rsid w:val="00692C50"/>
    <w:rsid w:val="00693835"/>
    <w:rsid w:val="00695947"/>
    <w:rsid w:val="00695A85"/>
    <w:rsid w:val="00695BBE"/>
    <w:rsid w:val="00697794"/>
    <w:rsid w:val="00697B38"/>
    <w:rsid w:val="006A2C75"/>
    <w:rsid w:val="006A3669"/>
    <w:rsid w:val="006A5E21"/>
    <w:rsid w:val="006A6BCD"/>
    <w:rsid w:val="006A79A0"/>
    <w:rsid w:val="006B12AE"/>
    <w:rsid w:val="006B4B71"/>
    <w:rsid w:val="006C06F6"/>
    <w:rsid w:val="006C244A"/>
    <w:rsid w:val="006E652F"/>
    <w:rsid w:val="006F1226"/>
    <w:rsid w:val="006F2BB4"/>
    <w:rsid w:val="006F47A2"/>
    <w:rsid w:val="006F7120"/>
    <w:rsid w:val="00702495"/>
    <w:rsid w:val="00702B5F"/>
    <w:rsid w:val="00702D92"/>
    <w:rsid w:val="00702F51"/>
    <w:rsid w:val="0070609D"/>
    <w:rsid w:val="007064CD"/>
    <w:rsid w:val="0071215D"/>
    <w:rsid w:val="00712BB9"/>
    <w:rsid w:val="00713E1D"/>
    <w:rsid w:val="00714AE6"/>
    <w:rsid w:val="00715FD9"/>
    <w:rsid w:val="0071624C"/>
    <w:rsid w:val="00716FC3"/>
    <w:rsid w:val="0072163E"/>
    <w:rsid w:val="00723B7D"/>
    <w:rsid w:val="007300B0"/>
    <w:rsid w:val="00730734"/>
    <w:rsid w:val="00730ED8"/>
    <w:rsid w:val="0073233E"/>
    <w:rsid w:val="0073268C"/>
    <w:rsid w:val="00732BBD"/>
    <w:rsid w:val="00735428"/>
    <w:rsid w:val="00735555"/>
    <w:rsid w:val="00741C8B"/>
    <w:rsid w:val="0074418C"/>
    <w:rsid w:val="007471A6"/>
    <w:rsid w:val="0074730C"/>
    <w:rsid w:val="00750072"/>
    <w:rsid w:val="00751E76"/>
    <w:rsid w:val="00770540"/>
    <w:rsid w:val="007744CF"/>
    <w:rsid w:val="0077469B"/>
    <w:rsid w:val="00774DFD"/>
    <w:rsid w:val="00780711"/>
    <w:rsid w:val="00782D70"/>
    <w:rsid w:val="00783539"/>
    <w:rsid w:val="007853F8"/>
    <w:rsid w:val="00785D58"/>
    <w:rsid w:val="00787C6E"/>
    <w:rsid w:val="00792C30"/>
    <w:rsid w:val="00795620"/>
    <w:rsid w:val="007A1838"/>
    <w:rsid w:val="007A27C6"/>
    <w:rsid w:val="007A72DD"/>
    <w:rsid w:val="007B3665"/>
    <w:rsid w:val="007B7E2F"/>
    <w:rsid w:val="007D20DB"/>
    <w:rsid w:val="007D4646"/>
    <w:rsid w:val="007D5075"/>
    <w:rsid w:val="007D6C79"/>
    <w:rsid w:val="007D7D3B"/>
    <w:rsid w:val="008077FF"/>
    <w:rsid w:val="00813BDA"/>
    <w:rsid w:val="00814BC6"/>
    <w:rsid w:val="00821A1B"/>
    <w:rsid w:val="00825233"/>
    <w:rsid w:val="00825F98"/>
    <w:rsid w:val="00834816"/>
    <w:rsid w:val="00840AE2"/>
    <w:rsid w:val="00840B53"/>
    <w:rsid w:val="00847FD2"/>
    <w:rsid w:val="008516C8"/>
    <w:rsid w:val="00851E1F"/>
    <w:rsid w:val="008535E9"/>
    <w:rsid w:val="00853B5B"/>
    <w:rsid w:val="00856DCD"/>
    <w:rsid w:val="008609C1"/>
    <w:rsid w:val="00860F75"/>
    <w:rsid w:val="00861CDA"/>
    <w:rsid w:val="00871019"/>
    <w:rsid w:val="00871FFE"/>
    <w:rsid w:val="00875CC4"/>
    <w:rsid w:val="008765ED"/>
    <w:rsid w:val="008853D2"/>
    <w:rsid w:val="00886110"/>
    <w:rsid w:val="00891D65"/>
    <w:rsid w:val="008934C3"/>
    <w:rsid w:val="0089461A"/>
    <w:rsid w:val="008A5A1E"/>
    <w:rsid w:val="008A6C5C"/>
    <w:rsid w:val="008A6C78"/>
    <w:rsid w:val="008A7377"/>
    <w:rsid w:val="008B0094"/>
    <w:rsid w:val="008B2A1F"/>
    <w:rsid w:val="008B37BE"/>
    <w:rsid w:val="008B6980"/>
    <w:rsid w:val="008C0C0D"/>
    <w:rsid w:val="008C3124"/>
    <w:rsid w:val="008C6CB6"/>
    <w:rsid w:val="008D11BB"/>
    <w:rsid w:val="008D7375"/>
    <w:rsid w:val="008E294A"/>
    <w:rsid w:val="008E48EC"/>
    <w:rsid w:val="008F00ED"/>
    <w:rsid w:val="008F172D"/>
    <w:rsid w:val="008F1C13"/>
    <w:rsid w:val="008F347E"/>
    <w:rsid w:val="008F51A5"/>
    <w:rsid w:val="008F6940"/>
    <w:rsid w:val="0090012B"/>
    <w:rsid w:val="0090015E"/>
    <w:rsid w:val="00910B09"/>
    <w:rsid w:val="009136AB"/>
    <w:rsid w:val="009170F1"/>
    <w:rsid w:val="009265E5"/>
    <w:rsid w:val="009318B7"/>
    <w:rsid w:val="0093334C"/>
    <w:rsid w:val="00951D3F"/>
    <w:rsid w:val="00953734"/>
    <w:rsid w:val="009539B2"/>
    <w:rsid w:val="0095581E"/>
    <w:rsid w:val="00955E5B"/>
    <w:rsid w:val="0095680D"/>
    <w:rsid w:val="00956B67"/>
    <w:rsid w:val="00957A6B"/>
    <w:rsid w:val="00961BC7"/>
    <w:rsid w:val="00965262"/>
    <w:rsid w:val="00967486"/>
    <w:rsid w:val="00974DF1"/>
    <w:rsid w:val="00976ADE"/>
    <w:rsid w:val="0098069A"/>
    <w:rsid w:val="00980C44"/>
    <w:rsid w:val="009906AC"/>
    <w:rsid w:val="009924E6"/>
    <w:rsid w:val="0099422E"/>
    <w:rsid w:val="009A2112"/>
    <w:rsid w:val="009A6096"/>
    <w:rsid w:val="009A6B4A"/>
    <w:rsid w:val="009A6EC1"/>
    <w:rsid w:val="009B123E"/>
    <w:rsid w:val="009B43DB"/>
    <w:rsid w:val="009B5EBD"/>
    <w:rsid w:val="009B7D42"/>
    <w:rsid w:val="009C5AE4"/>
    <w:rsid w:val="009C7BBF"/>
    <w:rsid w:val="009D70C0"/>
    <w:rsid w:val="009D75B8"/>
    <w:rsid w:val="009E01D1"/>
    <w:rsid w:val="009E0AAA"/>
    <w:rsid w:val="009E5044"/>
    <w:rsid w:val="009F5710"/>
    <w:rsid w:val="00A00A9E"/>
    <w:rsid w:val="00A10290"/>
    <w:rsid w:val="00A13E68"/>
    <w:rsid w:val="00A16F78"/>
    <w:rsid w:val="00A17CE5"/>
    <w:rsid w:val="00A203B8"/>
    <w:rsid w:val="00A20B8A"/>
    <w:rsid w:val="00A272A4"/>
    <w:rsid w:val="00A300F0"/>
    <w:rsid w:val="00A4159C"/>
    <w:rsid w:val="00A41D44"/>
    <w:rsid w:val="00A45AEC"/>
    <w:rsid w:val="00A51F31"/>
    <w:rsid w:val="00A56B05"/>
    <w:rsid w:val="00A575E7"/>
    <w:rsid w:val="00A57F7B"/>
    <w:rsid w:val="00A61A5A"/>
    <w:rsid w:val="00A72CDA"/>
    <w:rsid w:val="00A72CE5"/>
    <w:rsid w:val="00A759BF"/>
    <w:rsid w:val="00A842AC"/>
    <w:rsid w:val="00A93FAE"/>
    <w:rsid w:val="00A9706A"/>
    <w:rsid w:val="00A971E6"/>
    <w:rsid w:val="00A9724B"/>
    <w:rsid w:val="00AA1C1E"/>
    <w:rsid w:val="00AA3502"/>
    <w:rsid w:val="00AB17D0"/>
    <w:rsid w:val="00AB3D4F"/>
    <w:rsid w:val="00AB55AC"/>
    <w:rsid w:val="00AB6920"/>
    <w:rsid w:val="00AC308A"/>
    <w:rsid w:val="00AC37D4"/>
    <w:rsid w:val="00AC4473"/>
    <w:rsid w:val="00AC5FEC"/>
    <w:rsid w:val="00AC7EA5"/>
    <w:rsid w:val="00AD0A16"/>
    <w:rsid w:val="00AD2E9E"/>
    <w:rsid w:val="00AD3E8B"/>
    <w:rsid w:val="00AE1219"/>
    <w:rsid w:val="00AE408B"/>
    <w:rsid w:val="00AE6A50"/>
    <w:rsid w:val="00B016C9"/>
    <w:rsid w:val="00B025CB"/>
    <w:rsid w:val="00B076ED"/>
    <w:rsid w:val="00B116BE"/>
    <w:rsid w:val="00B17A98"/>
    <w:rsid w:val="00B2171F"/>
    <w:rsid w:val="00B27352"/>
    <w:rsid w:val="00B31639"/>
    <w:rsid w:val="00B31900"/>
    <w:rsid w:val="00B32119"/>
    <w:rsid w:val="00B36E1D"/>
    <w:rsid w:val="00B428F4"/>
    <w:rsid w:val="00B43D7D"/>
    <w:rsid w:val="00B550E9"/>
    <w:rsid w:val="00B5582C"/>
    <w:rsid w:val="00B56585"/>
    <w:rsid w:val="00B663EE"/>
    <w:rsid w:val="00B70731"/>
    <w:rsid w:val="00B70A19"/>
    <w:rsid w:val="00B73043"/>
    <w:rsid w:val="00B759D4"/>
    <w:rsid w:val="00B76093"/>
    <w:rsid w:val="00B762B0"/>
    <w:rsid w:val="00B80818"/>
    <w:rsid w:val="00B80ECA"/>
    <w:rsid w:val="00B86EFF"/>
    <w:rsid w:val="00B90BC0"/>
    <w:rsid w:val="00B95322"/>
    <w:rsid w:val="00BA1159"/>
    <w:rsid w:val="00BA20B0"/>
    <w:rsid w:val="00BA3719"/>
    <w:rsid w:val="00BA67AD"/>
    <w:rsid w:val="00BB1ECA"/>
    <w:rsid w:val="00BB26DA"/>
    <w:rsid w:val="00BB7521"/>
    <w:rsid w:val="00BC5671"/>
    <w:rsid w:val="00BC76BC"/>
    <w:rsid w:val="00BD152D"/>
    <w:rsid w:val="00BD175F"/>
    <w:rsid w:val="00BE0657"/>
    <w:rsid w:val="00BE1650"/>
    <w:rsid w:val="00BE58C5"/>
    <w:rsid w:val="00BE7BE0"/>
    <w:rsid w:val="00BF264E"/>
    <w:rsid w:val="00BF2C79"/>
    <w:rsid w:val="00BF394B"/>
    <w:rsid w:val="00BF3ED2"/>
    <w:rsid w:val="00C025D4"/>
    <w:rsid w:val="00C03C86"/>
    <w:rsid w:val="00C06CB0"/>
    <w:rsid w:val="00C11342"/>
    <w:rsid w:val="00C1153A"/>
    <w:rsid w:val="00C12C25"/>
    <w:rsid w:val="00C152F0"/>
    <w:rsid w:val="00C20EF1"/>
    <w:rsid w:val="00C25447"/>
    <w:rsid w:val="00C3050A"/>
    <w:rsid w:val="00C305D2"/>
    <w:rsid w:val="00C33269"/>
    <w:rsid w:val="00C34523"/>
    <w:rsid w:val="00C36598"/>
    <w:rsid w:val="00C44763"/>
    <w:rsid w:val="00C51B1F"/>
    <w:rsid w:val="00C51CDD"/>
    <w:rsid w:val="00C54403"/>
    <w:rsid w:val="00C54F2B"/>
    <w:rsid w:val="00C56CFB"/>
    <w:rsid w:val="00C60004"/>
    <w:rsid w:val="00C603F3"/>
    <w:rsid w:val="00C60B09"/>
    <w:rsid w:val="00C63233"/>
    <w:rsid w:val="00C6666D"/>
    <w:rsid w:val="00C753F3"/>
    <w:rsid w:val="00C77410"/>
    <w:rsid w:val="00C8156E"/>
    <w:rsid w:val="00C83ECA"/>
    <w:rsid w:val="00C85D1F"/>
    <w:rsid w:val="00C86A0C"/>
    <w:rsid w:val="00C94EA8"/>
    <w:rsid w:val="00C956B3"/>
    <w:rsid w:val="00CA08E1"/>
    <w:rsid w:val="00CA0DFE"/>
    <w:rsid w:val="00CB0B91"/>
    <w:rsid w:val="00CB2536"/>
    <w:rsid w:val="00CC3601"/>
    <w:rsid w:val="00CC61B5"/>
    <w:rsid w:val="00CD186D"/>
    <w:rsid w:val="00CD4797"/>
    <w:rsid w:val="00CD4A43"/>
    <w:rsid w:val="00CD5E9E"/>
    <w:rsid w:val="00CD6269"/>
    <w:rsid w:val="00CE622C"/>
    <w:rsid w:val="00CF3C50"/>
    <w:rsid w:val="00D00407"/>
    <w:rsid w:val="00D07297"/>
    <w:rsid w:val="00D1239E"/>
    <w:rsid w:val="00D13864"/>
    <w:rsid w:val="00D146F0"/>
    <w:rsid w:val="00D21FCE"/>
    <w:rsid w:val="00D27180"/>
    <w:rsid w:val="00D275D5"/>
    <w:rsid w:val="00D315B0"/>
    <w:rsid w:val="00D336EA"/>
    <w:rsid w:val="00D33BA9"/>
    <w:rsid w:val="00D363EC"/>
    <w:rsid w:val="00D37692"/>
    <w:rsid w:val="00D420AF"/>
    <w:rsid w:val="00D4271F"/>
    <w:rsid w:val="00D42E8C"/>
    <w:rsid w:val="00D43B99"/>
    <w:rsid w:val="00D44615"/>
    <w:rsid w:val="00D50887"/>
    <w:rsid w:val="00D51934"/>
    <w:rsid w:val="00D54E50"/>
    <w:rsid w:val="00D558AF"/>
    <w:rsid w:val="00D6109B"/>
    <w:rsid w:val="00D6366C"/>
    <w:rsid w:val="00D70238"/>
    <w:rsid w:val="00D714DE"/>
    <w:rsid w:val="00D7158D"/>
    <w:rsid w:val="00D72FF1"/>
    <w:rsid w:val="00D7481F"/>
    <w:rsid w:val="00D74B75"/>
    <w:rsid w:val="00D74BD1"/>
    <w:rsid w:val="00D75619"/>
    <w:rsid w:val="00D75BE5"/>
    <w:rsid w:val="00D77034"/>
    <w:rsid w:val="00D77ACC"/>
    <w:rsid w:val="00D81E66"/>
    <w:rsid w:val="00D82013"/>
    <w:rsid w:val="00D86CE7"/>
    <w:rsid w:val="00D94B53"/>
    <w:rsid w:val="00DA13D6"/>
    <w:rsid w:val="00DA4039"/>
    <w:rsid w:val="00DA455B"/>
    <w:rsid w:val="00DA592B"/>
    <w:rsid w:val="00DC0257"/>
    <w:rsid w:val="00DC1AE8"/>
    <w:rsid w:val="00DC45B8"/>
    <w:rsid w:val="00DD1067"/>
    <w:rsid w:val="00DD4572"/>
    <w:rsid w:val="00DD5434"/>
    <w:rsid w:val="00DD6C8E"/>
    <w:rsid w:val="00DE7ABA"/>
    <w:rsid w:val="00DF20FC"/>
    <w:rsid w:val="00DF32B1"/>
    <w:rsid w:val="00DF373F"/>
    <w:rsid w:val="00DF5B8C"/>
    <w:rsid w:val="00DF6F6C"/>
    <w:rsid w:val="00E0161A"/>
    <w:rsid w:val="00E0416D"/>
    <w:rsid w:val="00E05919"/>
    <w:rsid w:val="00E07892"/>
    <w:rsid w:val="00E07EF4"/>
    <w:rsid w:val="00E11C25"/>
    <w:rsid w:val="00E20B6D"/>
    <w:rsid w:val="00E22AA8"/>
    <w:rsid w:val="00E23863"/>
    <w:rsid w:val="00E307D2"/>
    <w:rsid w:val="00E31432"/>
    <w:rsid w:val="00E37F37"/>
    <w:rsid w:val="00E415BA"/>
    <w:rsid w:val="00E44E05"/>
    <w:rsid w:val="00E46C61"/>
    <w:rsid w:val="00E51A49"/>
    <w:rsid w:val="00E52CF3"/>
    <w:rsid w:val="00E556AE"/>
    <w:rsid w:val="00E57D23"/>
    <w:rsid w:val="00E57E41"/>
    <w:rsid w:val="00E652C4"/>
    <w:rsid w:val="00E67C86"/>
    <w:rsid w:val="00E707CE"/>
    <w:rsid w:val="00E70E84"/>
    <w:rsid w:val="00E74390"/>
    <w:rsid w:val="00E74641"/>
    <w:rsid w:val="00E75A38"/>
    <w:rsid w:val="00E76C4E"/>
    <w:rsid w:val="00E77A5F"/>
    <w:rsid w:val="00E803F7"/>
    <w:rsid w:val="00E82844"/>
    <w:rsid w:val="00E838A7"/>
    <w:rsid w:val="00E840CE"/>
    <w:rsid w:val="00E84F18"/>
    <w:rsid w:val="00E86529"/>
    <w:rsid w:val="00E92AB4"/>
    <w:rsid w:val="00E9379F"/>
    <w:rsid w:val="00E979C6"/>
    <w:rsid w:val="00EA19AB"/>
    <w:rsid w:val="00EA2CF0"/>
    <w:rsid w:val="00EA4697"/>
    <w:rsid w:val="00EA63FF"/>
    <w:rsid w:val="00EA70EB"/>
    <w:rsid w:val="00EA7E90"/>
    <w:rsid w:val="00EB2B14"/>
    <w:rsid w:val="00EB360B"/>
    <w:rsid w:val="00EB476F"/>
    <w:rsid w:val="00EC286A"/>
    <w:rsid w:val="00EC3E7D"/>
    <w:rsid w:val="00EC6D7B"/>
    <w:rsid w:val="00EC7D38"/>
    <w:rsid w:val="00ED2B4F"/>
    <w:rsid w:val="00ED4713"/>
    <w:rsid w:val="00ED57DD"/>
    <w:rsid w:val="00ED67B4"/>
    <w:rsid w:val="00ED6AAE"/>
    <w:rsid w:val="00ED6AC7"/>
    <w:rsid w:val="00EE1603"/>
    <w:rsid w:val="00EE16C6"/>
    <w:rsid w:val="00EE2E32"/>
    <w:rsid w:val="00EE7F74"/>
    <w:rsid w:val="00EF3246"/>
    <w:rsid w:val="00EF3DAD"/>
    <w:rsid w:val="00EF4326"/>
    <w:rsid w:val="00EF4A74"/>
    <w:rsid w:val="00F0220F"/>
    <w:rsid w:val="00F06EDA"/>
    <w:rsid w:val="00F105FC"/>
    <w:rsid w:val="00F1378D"/>
    <w:rsid w:val="00F15E39"/>
    <w:rsid w:val="00F2111E"/>
    <w:rsid w:val="00F22718"/>
    <w:rsid w:val="00F278EE"/>
    <w:rsid w:val="00F309B9"/>
    <w:rsid w:val="00F318AB"/>
    <w:rsid w:val="00F31FF3"/>
    <w:rsid w:val="00F3765B"/>
    <w:rsid w:val="00F43C9F"/>
    <w:rsid w:val="00F45966"/>
    <w:rsid w:val="00F516B7"/>
    <w:rsid w:val="00F54222"/>
    <w:rsid w:val="00F56AF0"/>
    <w:rsid w:val="00F62918"/>
    <w:rsid w:val="00F64967"/>
    <w:rsid w:val="00F661B8"/>
    <w:rsid w:val="00F66CEF"/>
    <w:rsid w:val="00F67BE5"/>
    <w:rsid w:val="00F71F9D"/>
    <w:rsid w:val="00F732F0"/>
    <w:rsid w:val="00F742F2"/>
    <w:rsid w:val="00F7560D"/>
    <w:rsid w:val="00F758E7"/>
    <w:rsid w:val="00F76C87"/>
    <w:rsid w:val="00F7736D"/>
    <w:rsid w:val="00F80248"/>
    <w:rsid w:val="00F81A57"/>
    <w:rsid w:val="00F84731"/>
    <w:rsid w:val="00F873A7"/>
    <w:rsid w:val="00F877A5"/>
    <w:rsid w:val="00F87F6A"/>
    <w:rsid w:val="00F940FE"/>
    <w:rsid w:val="00F946C7"/>
    <w:rsid w:val="00FA0AB7"/>
    <w:rsid w:val="00FA299E"/>
    <w:rsid w:val="00FA2E3D"/>
    <w:rsid w:val="00FA3A8F"/>
    <w:rsid w:val="00FA4DC2"/>
    <w:rsid w:val="00FB1D8A"/>
    <w:rsid w:val="00FB4F53"/>
    <w:rsid w:val="00FB4FFD"/>
    <w:rsid w:val="00FB5F2D"/>
    <w:rsid w:val="00FB6F74"/>
    <w:rsid w:val="00FC1499"/>
    <w:rsid w:val="00FD2E99"/>
    <w:rsid w:val="00FE4FF8"/>
    <w:rsid w:val="00FE5756"/>
    <w:rsid w:val="00FE5BA2"/>
    <w:rsid w:val="00FE5D24"/>
    <w:rsid w:val="00FE7CC7"/>
    <w:rsid w:val="00FF2D43"/>
    <w:rsid w:val="00FF3750"/>
    <w:rsid w:val="00FF4320"/>
    <w:rsid w:val="00FF5F61"/>
    <w:rsid w:val="0222008D"/>
    <w:rsid w:val="04B769D7"/>
    <w:rsid w:val="0C5E3048"/>
    <w:rsid w:val="0DA35C69"/>
    <w:rsid w:val="0F844FBC"/>
    <w:rsid w:val="10D82BD2"/>
    <w:rsid w:val="1BD43C7E"/>
    <w:rsid w:val="1CB347A4"/>
    <w:rsid w:val="1E0E6E6F"/>
    <w:rsid w:val="2A2F7413"/>
    <w:rsid w:val="3AD967B4"/>
    <w:rsid w:val="3B8A3AE4"/>
    <w:rsid w:val="424C5BD0"/>
    <w:rsid w:val="47ED774E"/>
    <w:rsid w:val="4A96535B"/>
    <w:rsid w:val="4FF25A4F"/>
    <w:rsid w:val="598F6750"/>
    <w:rsid w:val="60F0510C"/>
    <w:rsid w:val="62C4189F"/>
    <w:rsid w:val="6B91406B"/>
    <w:rsid w:val="6BBB101E"/>
    <w:rsid w:val="6BC11758"/>
    <w:rsid w:val="77DB1862"/>
    <w:rsid w:val="7C1C199B"/>
    <w:rsid w:val="D9F7E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unhideWhenUsed/>
    <w:qFormat/>
    <w:uiPriority w:val="99"/>
    <w:pPr>
      <w:jc w:val="left"/>
    </w:pPr>
  </w:style>
  <w:style w:type="paragraph" w:styleId="3">
    <w:name w:val="Balloon Text"/>
    <w:basedOn w:val="1"/>
    <w:link w:val="12"/>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character" w:styleId="9">
    <w:name w:val="page number"/>
    <w:basedOn w:val="8"/>
    <w:semiHidden/>
    <w:unhideWhenUsed/>
    <w:qFormat/>
    <w:uiPriority w:val="99"/>
  </w:style>
  <w:style w:type="character" w:styleId="10">
    <w:name w:val="annotation reference"/>
    <w:basedOn w:val="8"/>
    <w:unhideWhenUsed/>
    <w:qFormat/>
    <w:uiPriority w:val="99"/>
    <w:rPr>
      <w:sz w:val="21"/>
      <w:szCs w:val="21"/>
    </w:rPr>
  </w:style>
  <w:style w:type="character" w:customStyle="1" w:styleId="11">
    <w:name w:val="批注文字 Char1"/>
    <w:basedOn w:val="8"/>
    <w:link w:val="2"/>
    <w:qFormat/>
    <w:uiPriority w:val="99"/>
    <w:rPr>
      <w:rFonts w:ascii="Times New Roman" w:hAnsi="Times New Roman" w:eastAsia="宋体" w:cs="Times New Roman"/>
      <w:szCs w:val="24"/>
    </w:rPr>
  </w:style>
  <w:style w:type="character" w:customStyle="1" w:styleId="12">
    <w:name w:val="批注框文本 Char"/>
    <w:basedOn w:val="8"/>
    <w:link w:val="3"/>
    <w:semiHidden/>
    <w:qFormat/>
    <w:uiPriority w:val="99"/>
    <w:rPr>
      <w:rFonts w:ascii="Times New Roman" w:hAnsi="Times New Roman" w:eastAsia="宋体" w:cs="Times New Roman"/>
      <w:sz w:val="18"/>
      <w:szCs w:val="18"/>
    </w:rPr>
  </w:style>
  <w:style w:type="character" w:customStyle="1" w:styleId="13">
    <w:name w:val="页眉 Char"/>
    <w:basedOn w:val="8"/>
    <w:link w:val="5"/>
    <w:semiHidden/>
    <w:qFormat/>
    <w:uiPriority w:val="99"/>
    <w:rPr>
      <w:rFonts w:ascii="Times New Roman" w:hAnsi="Times New Roman" w:eastAsia="宋体" w:cs="Times New Roman"/>
      <w:sz w:val="18"/>
      <w:szCs w:val="18"/>
    </w:rPr>
  </w:style>
  <w:style w:type="character" w:customStyle="1" w:styleId="14">
    <w:name w:val="页脚 Char"/>
    <w:basedOn w:val="8"/>
    <w:link w:val="4"/>
    <w:qFormat/>
    <w:uiPriority w:val="99"/>
    <w:rPr>
      <w:rFonts w:ascii="Times New Roman" w:hAnsi="Times New Roman" w:eastAsia="宋体" w:cs="Times New Roman"/>
      <w:sz w:val="18"/>
      <w:szCs w:val="18"/>
    </w:rPr>
  </w:style>
  <w:style w:type="character" w:customStyle="1" w:styleId="15">
    <w:name w:val="批注主题 Char"/>
    <w:basedOn w:val="11"/>
    <w:link w:val="6"/>
    <w:semiHidden/>
    <w:qFormat/>
    <w:uiPriority w:val="99"/>
    <w:rPr>
      <w:rFonts w:ascii="Times New Roman" w:hAnsi="Times New Roman" w:eastAsia="宋体" w:cs="Times New Roman"/>
      <w:b/>
      <w:bCs/>
      <w:kern w:val="2"/>
      <w:sz w:val="21"/>
      <w:szCs w:val="24"/>
    </w:rPr>
  </w:style>
  <w:style w:type="paragraph" w:styleId="16">
    <w:name w:val="List Paragraph"/>
    <w:basedOn w:val="1"/>
    <w:unhideWhenUsed/>
    <w:qFormat/>
    <w:uiPriority w:val="99"/>
    <w:pPr>
      <w:ind w:firstLine="420" w:firstLineChars="200"/>
    </w:pPr>
  </w:style>
  <w:style w:type="character" w:customStyle="1" w:styleId="17">
    <w:name w:val="批注文字 Char"/>
    <w:qFormat/>
    <w:uiPriority w:val="99"/>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181DC-8875-4CBC-9A49-F7FA9D7C9A1B}">
  <ds:schemaRefs/>
</ds:datastoreItem>
</file>

<file path=docProps/app.xml><?xml version="1.0" encoding="utf-8"?>
<Properties xmlns="http://schemas.openxmlformats.org/officeDocument/2006/extended-properties" xmlns:vt="http://schemas.openxmlformats.org/officeDocument/2006/docPropsVTypes">
  <Template>Normal</Template>
  <Pages>9</Pages>
  <Words>5946</Words>
  <Characters>6057</Characters>
  <Lines>49</Lines>
  <Paragraphs>13</Paragraphs>
  <TotalTime>2</TotalTime>
  <ScaleCrop>false</ScaleCrop>
  <LinksUpToDate>false</LinksUpToDate>
  <CharactersWithSpaces>6421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2020-12-31T02:22:00Z</dcterms:created>
  <dc:creator>x</dc:creator>
  <cp:lastModifiedBy>微信用户</cp:lastModifiedBy>
  <cp:lastPrinted>2021-01-08T09:20:00Z</cp:lastPrinted>
  <dcterms:modified xsi:type="dcterms:W3CDTF">2025-12-09T01:12:38Z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7F49C444876C470F96BE50D933D4AD58_13</vt:lpwstr>
  </property>
</Properties>
</file>