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2F9" w:rsidRPr="00FF3F9A" w:rsidRDefault="00B94F44" w:rsidP="00FF3F9A">
      <w:pPr>
        <w:pStyle w:val="a3"/>
        <w:numPr>
          <w:ilvl w:val="0"/>
          <w:numId w:val="4"/>
        </w:numPr>
        <w:adjustRightInd w:val="0"/>
        <w:snapToGrid w:val="0"/>
        <w:spacing w:line="360" w:lineRule="auto"/>
        <w:ind w:firstLineChars="0"/>
        <w:rPr>
          <w:b/>
          <w:sz w:val="24"/>
        </w:rPr>
      </w:pPr>
      <w:r w:rsidRPr="00FF3F9A">
        <w:rPr>
          <w:b/>
          <w:sz w:val="24"/>
        </w:rPr>
        <w:t>导师简介</w:t>
      </w:r>
    </w:p>
    <w:p w:rsidR="00FF3F9A" w:rsidRDefault="00FF3F9A" w:rsidP="00FF3F9A">
      <w:pPr>
        <w:pStyle w:val="a3"/>
        <w:adjustRightInd w:val="0"/>
        <w:snapToGrid w:val="0"/>
        <w:spacing w:line="360" w:lineRule="auto"/>
        <w:ind w:left="504" w:firstLineChars="0" w:firstLine="0"/>
        <w:rPr>
          <w:b/>
          <w:sz w:val="24"/>
        </w:rPr>
      </w:pPr>
      <w:r>
        <w:rPr>
          <w:noProof/>
        </w:rPr>
        <w:drawing>
          <wp:inline distT="0" distB="0" distL="0" distR="0">
            <wp:extent cx="1426845" cy="1988185"/>
            <wp:effectExtent l="0" t="0" r="1905" b="0"/>
            <wp:docPr id="1" name="图片 1" descr="c:\users\zhongsl\appdata\roaming\360se6\User Data\temp\2012121011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ongsl\appdata\roaming\360se6\User Data\temp\2012121011214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6845" cy="1988185"/>
                    </a:xfrm>
                    <a:prstGeom prst="rect">
                      <a:avLst/>
                    </a:prstGeom>
                    <a:noFill/>
                    <a:ln>
                      <a:noFill/>
                    </a:ln>
                  </pic:spPr>
                </pic:pic>
              </a:graphicData>
            </a:graphic>
          </wp:inline>
        </w:drawing>
      </w:r>
    </w:p>
    <w:p w:rsidR="00FF3F9A" w:rsidRPr="00FF3F9A" w:rsidRDefault="00FF3F9A" w:rsidP="00FF3F9A">
      <w:pPr>
        <w:pStyle w:val="a3"/>
        <w:adjustRightInd w:val="0"/>
        <w:snapToGrid w:val="0"/>
        <w:spacing w:line="360" w:lineRule="auto"/>
        <w:ind w:left="504" w:firstLineChars="0" w:firstLine="0"/>
        <w:rPr>
          <w:rFonts w:hint="eastAsia"/>
          <w:b/>
          <w:sz w:val="24"/>
        </w:rPr>
      </w:pPr>
    </w:p>
    <w:p w:rsidR="006E78EC" w:rsidRPr="00FF3F9A" w:rsidRDefault="006E78EC" w:rsidP="00FF3F9A">
      <w:pPr>
        <w:adjustRightInd w:val="0"/>
        <w:snapToGrid w:val="0"/>
        <w:spacing w:line="360" w:lineRule="auto"/>
        <w:rPr>
          <w:rFonts w:ascii="Times New Roman" w:hAnsi="Times New Roman" w:cs="Times New Roman"/>
          <w:b/>
          <w:sz w:val="24"/>
          <w:szCs w:val="24"/>
        </w:rPr>
      </w:pPr>
      <w:r w:rsidRPr="00FF3F9A">
        <w:rPr>
          <w:rFonts w:ascii="Times New Roman" w:hAnsi="Times New Roman" w:cs="Times New Roman"/>
          <w:b/>
          <w:sz w:val="24"/>
          <w:szCs w:val="24"/>
        </w:rPr>
        <w:t>1</w:t>
      </w:r>
      <w:r w:rsidRPr="00FF3F9A">
        <w:rPr>
          <w:rFonts w:ascii="Times New Roman" w:hAnsi="Times New Roman" w:cs="Times New Roman"/>
          <w:b/>
          <w:sz w:val="24"/>
          <w:szCs w:val="24"/>
        </w:rPr>
        <w:t>、</w:t>
      </w:r>
      <w:r w:rsidRPr="00FF3F9A">
        <w:rPr>
          <w:rFonts w:ascii="Times New Roman" w:hAnsi="Times New Roman" w:cs="Times New Roman"/>
          <w:b/>
          <w:sz w:val="24"/>
          <w:szCs w:val="24"/>
        </w:rPr>
        <w:t>个人基本情况</w:t>
      </w:r>
    </w:p>
    <w:p w:rsidR="001F72F9" w:rsidRPr="00FF3F9A" w:rsidRDefault="001F72F9" w:rsidP="00FF3F9A">
      <w:pPr>
        <w:adjustRightInd w:val="0"/>
        <w:snapToGrid w:val="0"/>
        <w:spacing w:line="360" w:lineRule="auto"/>
        <w:ind w:firstLineChars="176" w:firstLine="424"/>
        <w:rPr>
          <w:rFonts w:ascii="Times New Roman" w:hAnsi="Times New Roman" w:cs="Times New Roman"/>
          <w:sz w:val="24"/>
          <w:szCs w:val="24"/>
        </w:rPr>
      </w:pPr>
      <w:r w:rsidRPr="00FF3F9A">
        <w:rPr>
          <w:rFonts w:ascii="Times New Roman" w:hAnsi="Times New Roman" w:cs="Times New Roman"/>
          <w:b/>
          <w:sz w:val="24"/>
          <w:szCs w:val="24"/>
        </w:rPr>
        <w:t>钟诗龙，研究员，</w:t>
      </w:r>
      <w:r w:rsidR="00B94F44" w:rsidRPr="00FF3F9A">
        <w:rPr>
          <w:rFonts w:ascii="Times New Roman" w:hAnsi="Times New Roman" w:cs="Times New Roman"/>
          <w:sz w:val="24"/>
          <w:szCs w:val="24"/>
        </w:rPr>
        <w:t>硕士生导师，医学研究部临床药理研究室副主任</w:t>
      </w:r>
      <w:r w:rsidR="006E78EC" w:rsidRPr="00FF3F9A">
        <w:rPr>
          <w:rFonts w:ascii="Times New Roman" w:hAnsi="Times New Roman" w:cs="Times New Roman"/>
          <w:b/>
          <w:sz w:val="24"/>
          <w:szCs w:val="24"/>
        </w:rPr>
        <w:t>，</w:t>
      </w:r>
      <w:r w:rsidRPr="00FF3F9A">
        <w:rPr>
          <w:rFonts w:ascii="Times New Roman" w:hAnsi="Times New Roman" w:cs="Times New Roman"/>
          <w:sz w:val="24"/>
          <w:szCs w:val="24"/>
        </w:rPr>
        <w:t>美国匹兹堡大学博士后</w:t>
      </w:r>
      <w:r w:rsidRPr="00FF3F9A">
        <w:rPr>
          <w:rFonts w:ascii="Times New Roman" w:hAnsi="Times New Roman" w:cs="Times New Roman"/>
          <w:sz w:val="24"/>
          <w:szCs w:val="24"/>
        </w:rPr>
        <w:t>，</w:t>
      </w:r>
      <w:r w:rsidRPr="00FF3F9A">
        <w:rPr>
          <w:rFonts w:ascii="Times New Roman" w:hAnsi="Times New Roman" w:cs="Times New Roman"/>
          <w:sz w:val="24"/>
          <w:szCs w:val="24"/>
        </w:rPr>
        <w:t>广东省人民医院</w:t>
      </w:r>
      <w:r w:rsidRPr="00FF3F9A">
        <w:rPr>
          <w:rFonts w:ascii="Times New Roman" w:hAnsi="Times New Roman" w:cs="Times New Roman"/>
          <w:sz w:val="24"/>
          <w:szCs w:val="24"/>
        </w:rPr>
        <w:t>/</w:t>
      </w:r>
      <w:bookmarkStart w:id="0" w:name="OLE_LINK4"/>
      <w:bookmarkStart w:id="1" w:name="OLE_LINK5"/>
      <w:r w:rsidR="00B94F44" w:rsidRPr="00FF3F9A">
        <w:rPr>
          <w:rFonts w:ascii="Times New Roman" w:hAnsi="Times New Roman" w:cs="Times New Roman"/>
          <w:sz w:val="24"/>
          <w:szCs w:val="24"/>
        </w:rPr>
        <w:t>广东省医学科学院引进人才</w:t>
      </w:r>
      <w:r w:rsidRPr="00FF3F9A">
        <w:rPr>
          <w:rFonts w:ascii="Times New Roman" w:hAnsi="Times New Roman" w:cs="Times New Roman"/>
          <w:sz w:val="24"/>
          <w:szCs w:val="24"/>
        </w:rPr>
        <w:t>。</w:t>
      </w:r>
      <w:bookmarkEnd w:id="0"/>
      <w:bookmarkEnd w:id="1"/>
      <w:r w:rsidRPr="00FF3F9A">
        <w:rPr>
          <w:rFonts w:ascii="Times New Roman" w:hAnsi="Times New Roman" w:cs="Times New Roman"/>
          <w:sz w:val="24"/>
          <w:szCs w:val="24"/>
        </w:rPr>
        <w:t>广东省药理学会治疗药物监测研究专业委员会主任委员，广东省药理学会常务理事</w:t>
      </w:r>
      <w:r w:rsidR="00FF3F9A" w:rsidRPr="00FF3F9A">
        <w:rPr>
          <w:rFonts w:ascii="Times New Roman" w:hAnsi="Times New Roman" w:cs="Times New Roman"/>
          <w:sz w:val="24"/>
          <w:szCs w:val="24"/>
        </w:rPr>
        <w:t>、中国药理学会药物基因组学专业委员会常委、中国治疗药物监测研究专业委员会常委</w:t>
      </w:r>
      <w:r w:rsidRPr="00FF3F9A">
        <w:rPr>
          <w:rFonts w:ascii="Times New Roman" w:hAnsi="Times New Roman" w:cs="Times New Roman"/>
          <w:sz w:val="24"/>
          <w:szCs w:val="24"/>
        </w:rPr>
        <w:t>、中国医师协会心血管内科医师分会血栓防治专业委员会委员。</w:t>
      </w:r>
    </w:p>
    <w:p w:rsidR="001F72F9" w:rsidRPr="00FF3F9A" w:rsidRDefault="001F72F9" w:rsidP="00FF3F9A">
      <w:pPr>
        <w:adjustRightInd w:val="0"/>
        <w:snapToGrid w:val="0"/>
        <w:spacing w:line="360" w:lineRule="auto"/>
        <w:ind w:firstLineChars="177" w:firstLine="425"/>
        <w:rPr>
          <w:rFonts w:ascii="Times New Roman" w:hAnsi="Times New Roman" w:cs="Times New Roman"/>
          <w:sz w:val="24"/>
          <w:szCs w:val="24"/>
        </w:rPr>
      </w:pPr>
      <w:bookmarkStart w:id="2" w:name="OLE_LINK22"/>
      <w:bookmarkStart w:id="3" w:name="OLE_LINK23"/>
      <w:r w:rsidRPr="00FF3F9A">
        <w:rPr>
          <w:rFonts w:ascii="Times New Roman" w:hAnsi="Times New Roman" w:cs="Times New Roman"/>
          <w:sz w:val="24"/>
          <w:szCs w:val="24"/>
        </w:rPr>
        <w:t>承担国家自然科学基金</w:t>
      </w:r>
      <w:r w:rsidRPr="00FF3F9A">
        <w:rPr>
          <w:rFonts w:ascii="Times New Roman" w:hAnsi="Times New Roman" w:cs="Times New Roman"/>
          <w:sz w:val="24"/>
          <w:szCs w:val="24"/>
        </w:rPr>
        <w:t>2</w:t>
      </w:r>
      <w:r w:rsidRPr="00FF3F9A">
        <w:rPr>
          <w:rFonts w:ascii="Times New Roman" w:hAnsi="Times New Roman" w:cs="Times New Roman"/>
          <w:sz w:val="24"/>
          <w:szCs w:val="24"/>
        </w:rPr>
        <w:t>项、</w:t>
      </w:r>
      <w:bookmarkStart w:id="4" w:name="OLE_LINK39"/>
      <w:bookmarkStart w:id="5" w:name="OLE_LINK40"/>
      <w:r w:rsidRPr="00FF3F9A">
        <w:rPr>
          <w:rFonts w:ascii="Times New Roman" w:hAnsi="Times New Roman" w:cs="Times New Roman"/>
          <w:sz w:val="24"/>
          <w:szCs w:val="24"/>
        </w:rPr>
        <w:t>“</w:t>
      </w:r>
      <w:r w:rsidRPr="00FF3F9A">
        <w:rPr>
          <w:rFonts w:ascii="Times New Roman" w:hAnsi="Times New Roman" w:cs="Times New Roman"/>
          <w:sz w:val="24"/>
          <w:szCs w:val="24"/>
        </w:rPr>
        <w:t>十二五</w:t>
      </w:r>
      <w:r w:rsidRPr="00FF3F9A">
        <w:rPr>
          <w:rFonts w:ascii="Times New Roman" w:hAnsi="Times New Roman" w:cs="Times New Roman"/>
          <w:sz w:val="24"/>
          <w:szCs w:val="24"/>
        </w:rPr>
        <w:t>”</w:t>
      </w:r>
      <w:r w:rsidRPr="00FF3F9A">
        <w:rPr>
          <w:rFonts w:ascii="Times New Roman" w:hAnsi="Times New Roman" w:cs="Times New Roman"/>
          <w:sz w:val="24"/>
          <w:szCs w:val="24"/>
        </w:rPr>
        <w:t>国家科技支撑计划子课题</w:t>
      </w:r>
      <w:bookmarkEnd w:id="4"/>
      <w:bookmarkEnd w:id="5"/>
      <w:r w:rsidRPr="00FF3F9A">
        <w:rPr>
          <w:rFonts w:ascii="Times New Roman" w:hAnsi="Times New Roman" w:cs="Times New Roman"/>
          <w:sz w:val="24"/>
          <w:szCs w:val="24"/>
        </w:rPr>
        <w:t>1</w:t>
      </w:r>
      <w:r w:rsidRPr="00FF3F9A">
        <w:rPr>
          <w:rFonts w:ascii="Times New Roman" w:hAnsi="Times New Roman" w:cs="Times New Roman"/>
          <w:sz w:val="24"/>
          <w:szCs w:val="24"/>
        </w:rPr>
        <w:t>项、教育部归国留学人员启动基金</w:t>
      </w:r>
      <w:r w:rsidRPr="00FF3F9A">
        <w:rPr>
          <w:rFonts w:ascii="Times New Roman" w:hAnsi="Times New Roman" w:cs="Times New Roman"/>
          <w:sz w:val="24"/>
          <w:szCs w:val="24"/>
        </w:rPr>
        <w:t>1</w:t>
      </w:r>
      <w:r w:rsidRPr="00FF3F9A">
        <w:rPr>
          <w:rFonts w:ascii="Times New Roman" w:hAnsi="Times New Roman" w:cs="Times New Roman"/>
          <w:sz w:val="24"/>
          <w:szCs w:val="24"/>
        </w:rPr>
        <w:t>项、广东省自然科学基金</w:t>
      </w:r>
      <w:r w:rsidRPr="00FF3F9A">
        <w:rPr>
          <w:rFonts w:ascii="Times New Roman" w:hAnsi="Times New Roman" w:cs="Times New Roman"/>
          <w:sz w:val="24"/>
          <w:szCs w:val="24"/>
        </w:rPr>
        <w:t>2</w:t>
      </w:r>
      <w:r w:rsidRPr="00FF3F9A">
        <w:rPr>
          <w:rFonts w:ascii="Times New Roman" w:hAnsi="Times New Roman" w:cs="Times New Roman"/>
          <w:sz w:val="24"/>
          <w:szCs w:val="24"/>
        </w:rPr>
        <w:t>项、广东省科技计划</w:t>
      </w:r>
      <w:r w:rsidRPr="00FF3F9A">
        <w:rPr>
          <w:rFonts w:ascii="Times New Roman" w:hAnsi="Times New Roman" w:cs="Times New Roman"/>
          <w:sz w:val="24"/>
          <w:szCs w:val="24"/>
        </w:rPr>
        <w:t>2</w:t>
      </w:r>
      <w:r w:rsidRPr="00FF3F9A">
        <w:rPr>
          <w:rFonts w:ascii="Times New Roman" w:hAnsi="Times New Roman" w:cs="Times New Roman"/>
          <w:sz w:val="24"/>
          <w:szCs w:val="24"/>
        </w:rPr>
        <w:t>项等；</w:t>
      </w:r>
      <w:r w:rsidRPr="00FF3F9A">
        <w:rPr>
          <w:rFonts w:ascii="Times New Roman" w:hAnsi="Times New Roman" w:cs="Times New Roman"/>
          <w:sz w:val="24"/>
          <w:szCs w:val="24"/>
        </w:rPr>
        <w:t xml:space="preserve"> </w:t>
      </w:r>
      <w:r w:rsidRPr="00FF3F9A">
        <w:rPr>
          <w:rFonts w:ascii="Times New Roman" w:hAnsi="Times New Roman" w:cs="Times New Roman"/>
          <w:sz w:val="24"/>
          <w:szCs w:val="24"/>
        </w:rPr>
        <w:t>参与国家自然科学基金</w:t>
      </w:r>
      <w:r w:rsidRPr="00FF3F9A">
        <w:rPr>
          <w:rFonts w:ascii="Times New Roman" w:hAnsi="Times New Roman" w:cs="Times New Roman"/>
          <w:sz w:val="24"/>
          <w:szCs w:val="24"/>
        </w:rPr>
        <w:t>1</w:t>
      </w:r>
      <w:r w:rsidRPr="00FF3F9A">
        <w:rPr>
          <w:rFonts w:ascii="Times New Roman" w:hAnsi="Times New Roman" w:cs="Times New Roman"/>
          <w:sz w:val="24"/>
          <w:szCs w:val="24"/>
        </w:rPr>
        <w:t>项（第二申请人）。已</w:t>
      </w:r>
      <w:r w:rsidRPr="00FF3F9A">
        <w:rPr>
          <w:rFonts w:ascii="Times New Roman" w:hAnsi="Times New Roman" w:cs="Times New Roman"/>
          <w:kern w:val="0"/>
          <w:sz w:val="24"/>
          <w:szCs w:val="24"/>
        </w:rPr>
        <w:t>发表</w:t>
      </w:r>
      <w:r w:rsidRPr="00FF3F9A">
        <w:rPr>
          <w:rFonts w:ascii="Times New Roman" w:hAnsi="Times New Roman" w:cs="Times New Roman"/>
          <w:sz w:val="24"/>
          <w:szCs w:val="24"/>
        </w:rPr>
        <w:t>SCI</w:t>
      </w:r>
      <w:r w:rsidRPr="00FF3F9A">
        <w:rPr>
          <w:rFonts w:ascii="Times New Roman" w:hAnsi="Times New Roman" w:cs="Times New Roman"/>
          <w:sz w:val="24"/>
          <w:szCs w:val="24"/>
        </w:rPr>
        <w:t>论文</w:t>
      </w:r>
      <w:r w:rsidR="00641487">
        <w:rPr>
          <w:rFonts w:ascii="Times New Roman" w:hAnsi="Times New Roman" w:cs="Times New Roman"/>
          <w:sz w:val="24"/>
          <w:szCs w:val="24"/>
        </w:rPr>
        <w:t>29</w:t>
      </w:r>
      <w:r w:rsidRPr="00FF3F9A">
        <w:rPr>
          <w:rFonts w:ascii="Times New Roman" w:hAnsi="Times New Roman" w:cs="Times New Roman"/>
          <w:sz w:val="24"/>
          <w:szCs w:val="24"/>
        </w:rPr>
        <w:t>篇，</w:t>
      </w:r>
      <w:r w:rsidRPr="00FF3F9A">
        <w:rPr>
          <w:rFonts w:ascii="Times New Roman" w:hAnsi="Times New Roman" w:cs="Times New Roman"/>
          <w:kern w:val="0"/>
          <w:sz w:val="24"/>
          <w:szCs w:val="24"/>
        </w:rPr>
        <w:t>其中第一作者或通信作者的有</w:t>
      </w:r>
      <w:r w:rsidRPr="00FF3F9A">
        <w:rPr>
          <w:rFonts w:ascii="Times New Roman" w:hAnsi="Times New Roman" w:cs="Times New Roman"/>
          <w:kern w:val="0"/>
          <w:sz w:val="24"/>
          <w:szCs w:val="24"/>
        </w:rPr>
        <w:t>20</w:t>
      </w:r>
      <w:r w:rsidRPr="00FF3F9A">
        <w:rPr>
          <w:rFonts w:ascii="Times New Roman" w:hAnsi="Times New Roman" w:cs="Times New Roman"/>
          <w:kern w:val="0"/>
          <w:sz w:val="24"/>
          <w:szCs w:val="24"/>
        </w:rPr>
        <w:t>篇</w:t>
      </w:r>
      <w:r w:rsidRPr="00FF3F9A">
        <w:rPr>
          <w:rFonts w:ascii="Times New Roman" w:hAnsi="Times New Roman" w:cs="Times New Roman"/>
          <w:sz w:val="24"/>
          <w:szCs w:val="24"/>
        </w:rPr>
        <w:t>，参与发表《</w:t>
      </w:r>
      <w:r w:rsidRPr="00FF3F9A">
        <w:rPr>
          <w:rFonts w:ascii="Times New Roman" w:hAnsi="Times New Roman" w:cs="Times New Roman"/>
          <w:sz w:val="24"/>
          <w:szCs w:val="24"/>
        </w:rPr>
        <w:t>Nature</w:t>
      </w:r>
      <w:r w:rsidRPr="00FF3F9A">
        <w:rPr>
          <w:rFonts w:ascii="Times New Roman" w:hAnsi="Times New Roman" w:cs="Times New Roman"/>
          <w:sz w:val="24"/>
          <w:szCs w:val="24"/>
        </w:rPr>
        <w:t>》和《</w:t>
      </w:r>
      <w:r w:rsidRPr="00FF3F9A">
        <w:rPr>
          <w:rFonts w:ascii="Times New Roman" w:hAnsi="Times New Roman" w:cs="Times New Roman"/>
          <w:sz w:val="24"/>
          <w:szCs w:val="24"/>
        </w:rPr>
        <w:t>JCO</w:t>
      </w:r>
      <w:r w:rsidRPr="00FF3F9A">
        <w:rPr>
          <w:rFonts w:ascii="Times New Roman" w:hAnsi="Times New Roman" w:cs="Times New Roman"/>
          <w:sz w:val="24"/>
          <w:szCs w:val="24"/>
        </w:rPr>
        <w:t>》文章各</w:t>
      </w:r>
      <w:r w:rsidRPr="00FF3F9A">
        <w:rPr>
          <w:rFonts w:ascii="Times New Roman" w:hAnsi="Times New Roman" w:cs="Times New Roman"/>
          <w:sz w:val="24"/>
          <w:szCs w:val="24"/>
        </w:rPr>
        <w:t>1</w:t>
      </w:r>
      <w:r w:rsidRPr="00FF3F9A">
        <w:rPr>
          <w:rFonts w:ascii="Times New Roman" w:hAnsi="Times New Roman" w:cs="Times New Roman"/>
          <w:sz w:val="24"/>
          <w:szCs w:val="24"/>
        </w:rPr>
        <w:t>篇。参与编写专著</w:t>
      </w:r>
      <w:r w:rsidRPr="00FF3F9A">
        <w:rPr>
          <w:rFonts w:ascii="Times New Roman" w:hAnsi="Times New Roman" w:cs="Times New Roman"/>
          <w:sz w:val="24"/>
          <w:szCs w:val="24"/>
        </w:rPr>
        <w:t>4</w:t>
      </w:r>
      <w:r w:rsidRPr="00FF3F9A">
        <w:rPr>
          <w:rFonts w:ascii="Times New Roman" w:hAnsi="Times New Roman" w:cs="Times New Roman"/>
          <w:sz w:val="24"/>
          <w:szCs w:val="24"/>
        </w:rPr>
        <w:t>部，其中英文专著</w:t>
      </w:r>
      <w:r w:rsidRPr="00FF3F9A">
        <w:rPr>
          <w:rFonts w:ascii="Times New Roman" w:hAnsi="Times New Roman" w:cs="Times New Roman"/>
          <w:sz w:val="24"/>
          <w:szCs w:val="24"/>
        </w:rPr>
        <w:t>1</w:t>
      </w:r>
      <w:r w:rsidRPr="00FF3F9A">
        <w:rPr>
          <w:rFonts w:ascii="Times New Roman" w:hAnsi="Times New Roman" w:cs="Times New Roman"/>
          <w:sz w:val="24"/>
          <w:szCs w:val="24"/>
        </w:rPr>
        <w:t>章节。申请发明专利</w:t>
      </w:r>
      <w:r w:rsidRPr="00FF3F9A">
        <w:rPr>
          <w:rFonts w:ascii="Times New Roman" w:hAnsi="Times New Roman" w:cs="Times New Roman"/>
          <w:sz w:val="24"/>
          <w:szCs w:val="24"/>
        </w:rPr>
        <w:t>5</w:t>
      </w:r>
      <w:r w:rsidRPr="00FF3F9A">
        <w:rPr>
          <w:rFonts w:ascii="Times New Roman" w:hAnsi="Times New Roman" w:cs="Times New Roman"/>
          <w:sz w:val="24"/>
          <w:szCs w:val="24"/>
        </w:rPr>
        <w:t>项，获得国家发明专利和实用新型专利各</w:t>
      </w:r>
      <w:r w:rsidRPr="00FF3F9A">
        <w:rPr>
          <w:rFonts w:ascii="Times New Roman" w:hAnsi="Times New Roman" w:cs="Times New Roman"/>
          <w:sz w:val="24"/>
          <w:szCs w:val="24"/>
        </w:rPr>
        <w:t>1</w:t>
      </w:r>
      <w:r w:rsidRPr="00FF3F9A">
        <w:rPr>
          <w:rFonts w:ascii="Times New Roman" w:hAnsi="Times New Roman" w:cs="Times New Roman"/>
          <w:sz w:val="24"/>
          <w:szCs w:val="24"/>
        </w:rPr>
        <w:t>项。</w:t>
      </w:r>
      <w:bookmarkStart w:id="6" w:name="_GoBack"/>
      <w:bookmarkEnd w:id="6"/>
    </w:p>
    <w:bookmarkEnd w:id="2"/>
    <w:bookmarkEnd w:id="3"/>
    <w:p w:rsidR="006E78EC" w:rsidRPr="00FF3F9A" w:rsidRDefault="006E78EC" w:rsidP="00FF3F9A">
      <w:pPr>
        <w:spacing w:line="360" w:lineRule="auto"/>
        <w:rPr>
          <w:rFonts w:ascii="Times New Roman" w:hAnsi="Times New Roman" w:cs="Times New Roman"/>
          <w:sz w:val="24"/>
          <w:szCs w:val="24"/>
        </w:rPr>
      </w:pPr>
    </w:p>
    <w:p w:rsidR="006E78EC" w:rsidRPr="00FF3F9A" w:rsidRDefault="006E78EC" w:rsidP="00FF3F9A">
      <w:pPr>
        <w:adjustRightInd w:val="0"/>
        <w:snapToGrid w:val="0"/>
        <w:spacing w:line="360" w:lineRule="auto"/>
        <w:rPr>
          <w:rFonts w:ascii="Times New Roman" w:hAnsi="Times New Roman" w:cs="Times New Roman"/>
          <w:b/>
          <w:sz w:val="24"/>
          <w:szCs w:val="24"/>
        </w:rPr>
      </w:pPr>
      <w:r w:rsidRPr="00FF3F9A">
        <w:rPr>
          <w:rFonts w:ascii="Times New Roman" w:hAnsi="Times New Roman" w:cs="Times New Roman"/>
          <w:b/>
          <w:sz w:val="24"/>
          <w:szCs w:val="24"/>
        </w:rPr>
        <w:t>2</w:t>
      </w:r>
      <w:r w:rsidRPr="00FF3F9A">
        <w:rPr>
          <w:rFonts w:ascii="Times New Roman" w:hAnsi="Times New Roman" w:cs="Times New Roman"/>
          <w:b/>
          <w:sz w:val="24"/>
          <w:szCs w:val="24"/>
        </w:rPr>
        <w:t>、</w:t>
      </w:r>
      <w:r w:rsidRPr="00FF3F9A">
        <w:rPr>
          <w:rFonts w:ascii="Times New Roman" w:hAnsi="Times New Roman" w:cs="Times New Roman"/>
          <w:b/>
          <w:sz w:val="24"/>
          <w:szCs w:val="24"/>
        </w:rPr>
        <w:t>主要研究方向</w:t>
      </w:r>
    </w:p>
    <w:p w:rsidR="006E78EC" w:rsidRPr="00FF3F9A" w:rsidRDefault="001F72F9" w:rsidP="00FF3F9A">
      <w:pPr>
        <w:spacing w:line="360" w:lineRule="auto"/>
        <w:ind w:firstLineChars="169" w:firstLine="406"/>
        <w:rPr>
          <w:rFonts w:ascii="Times New Roman" w:hAnsi="Times New Roman" w:cs="Times New Roman"/>
          <w:sz w:val="24"/>
          <w:szCs w:val="24"/>
        </w:rPr>
      </w:pPr>
      <w:r w:rsidRPr="00FF3F9A">
        <w:rPr>
          <w:rFonts w:ascii="Times New Roman" w:hAnsi="Times New Roman" w:cs="Times New Roman"/>
          <w:sz w:val="24"/>
          <w:szCs w:val="24"/>
        </w:rPr>
        <w:t>主要从事</w:t>
      </w:r>
      <w:r w:rsidR="00B94F44" w:rsidRPr="00FF3F9A">
        <w:rPr>
          <w:rFonts w:ascii="Times New Roman" w:hAnsi="Times New Roman" w:cs="Times New Roman"/>
          <w:sz w:val="24"/>
          <w:szCs w:val="24"/>
        </w:rPr>
        <w:t>冠心病的基因组学</w:t>
      </w:r>
      <w:r w:rsidR="00B94F44" w:rsidRPr="00FF3F9A">
        <w:rPr>
          <w:rFonts w:ascii="Times New Roman" w:hAnsi="Times New Roman" w:cs="Times New Roman"/>
          <w:sz w:val="24"/>
          <w:szCs w:val="24"/>
        </w:rPr>
        <w:t>/</w:t>
      </w:r>
      <w:r w:rsidRPr="00FF3F9A">
        <w:rPr>
          <w:rFonts w:ascii="Times New Roman" w:hAnsi="Times New Roman" w:cs="Times New Roman"/>
          <w:sz w:val="24"/>
          <w:szCs w:val="24"/>
        </w:rPr>
        <w:t>药物基因组学、药代动力学与药物代谢的研究。目前已经建立了高通量筛选药物代谢酶基因变异系统、多样化的药物基因组学相关前沿技术、建立了大规模的冠心病生物样本库和随访队列人群。</w:t>
      </w:r>
      <w:bookmarkStart w:id="7" w:name="OLE_LINK24"/>
      <w:bookmarkStart w:id="8" w:name="OLE_LINK25"/>
      <w:r w:rsidRPr="00FF3F9A">
        <w:rPr>
          <w:rFonts w:ascii="Times New Roman" w:hAnsi="Times New Roman" w:cs="Times New Roman"/>
          <w:sz w:val="24"/>
          <w:szCs w:val="24"/>
        </w:rPr>
        <w:t>采用</w:t>
      </w:r>
      <w:r w:rsidRPr="00FF3F9A">
        <w:rPr>
          <w:rFonts w:ascii="Times New Roman" w:hAnsi="Times New Roman" w:cs="Times New Roman"/>
          <w:sz w:val="24"/>
          <w:szCs w:val="24"/>
        </w:rPr>
        <w:t>“</w:t>
      </w:r>
      <w:r w:rsidRPr="00FF3F9A">
        <w:rPr>
          <w:rFonts w:ascii="Times New Roman" w:hAnsi="Times New Roman" w:cs="Times New Roman"/>
          <w:sz w:val="24"/>
          <w:szCs w:val="24"/>
        </w:rPr>
        <w:t>组学</w:t>
      </w:r>
      <w:r w:rsidRPr="00FF3F9A">
        <w:rPr>
          <w:rFonts w:ascii="Times New Roman" w:hAnsi="Times New Roman" w:cs="Times New Roman"/>
          <w:sz w:val="24"/>
          <w:szCs w:val="24"/>
        </w:rPr>
        <w:t>”</w:t>
      </w:r>
      <w:r w:rsidRPr="00FF3F9A">
        <w:rPr>
          <w:rFonts w:ascii="Times New Roman" w:hAnsi="Times New Roman" w:cs="Times New Roman"/>
          <w:sz w:val="24"/>
          <w:szCs w:val="24"/>
        </w:rPr>
        <w:t>的研究方法对冠心病的发病遗传机制、影响药效个体差异的遗传学和表观遗传机制进行研究。</w:t>
      </w:r>
      <w:bookmarkEnd w:id="7"/>
      <w:bookmarkEnd w:id="8"/>
      <w:r w:rsidRPr="00FF3F9A">
        <w:rPr>
          <w:rFonts w:ascii="Times New Roman" w:hAnsi="Times New Roman" w:cs="Times New Roman"/>
          <w:sz w:val="24"/>
          <w:szCs w:val="24"/>
        </w:rPr>
        <w:t>建立个体化用药高通量测序检测体系，对氯</w:t>
      </w:r>
      <w:proofErr w:type="gramStart"/>
      <w:r w:rsidRPr="00FF3F9A">
        <w:rPr>
          <w:rFonts w:ascii="Times New Roman" w:hAnsi="Times New Roman" w:cs="Times New Roman"/>
          <w:sz w:val="24"/>
          <w:szCs w:val="24"/>
        </w:rPr>
        <w:t>吡</w:t>
      </w:r>
      <w:proofErr w:type="gramEnd"/>
      <w:r w:rsidRPr="00FF3F9A">
        <w:rPr>
          <w:rFonts w:ascii="Times New Roman" w:hAnsi="Times New Roman" w:cs="Times New Roman"/>
          <w:sz w:val="24"/>
          <w:szCs w:val="24"/>
        </w:rPr>
        <w:t>格雷、他</w:t>
      </w:r>
      <w:proofErr w:type="gramStart"/>
      <w:r w:rsidRPr="00FF3F9A">
        <w:rPr>
          <w:rFonts w:ascii="Times New Roman" w:hAnsi="Times New Roman" w:cs="Times New Roman"/>
          <w:sz w:val="24"/>
          <w:szCs w:val="24"/>
        </w:rPr>
        <w:t>汀</w:t>
      </w:r>
      <w:proofErr w:type="gramEnd"/>
      <w:r w:rsidRPr="00FF3F9A">
        <w:rPr>
          <w:rFonts w:ascii="Times New Roman" w:hAnsi="Times New Roman" w:cs="Times New Roman"/>
          <w:sz w:val="24"/>
          <w:szCs w:val="24"/>
        </w:rPr>
        <w:t>类及</w:t>
      </w:r>
      <w:r w:rsidRPr="00FF3F9A">
        <w:rPr>
          <w:rFonts w:ascii="Times New Roman" w:hAnsi="Times New Roman" w:cs="Times New Roman"/>
          <w:sz w:val="24"/>
          <w:szCs w:val="24"/>
        </w:rPr>
        <w:t>ß</w:t>
      </w:r>
      <w:r w:rsidRPr="00FF3F9A">
        <w:rPr>
          <w:rFonts w:ascii="Times New Roman" w:hAnsi="Times New Roman" w:cs="Times New Roman"/>
          <w:sz w:val="24"/>
          <w:szCs w:val="24"/>
        </w:rPr>
        <w:t>受体阻滞剂药物通路上的中国人常见的基因变异位点进行检测，建立基于多个基因突变的风险评估体系，用于指导多种冠心病药物的精准用药。用高通量筛选药物代</w:t>
      </w:r>
      <w:r w:rsidRPr="00FF3F9A">
        <w:rPr>
          <w:rFonts w:ascii="Times New Roman" w:hAnsi="Times New Roman" w:cs="Times New Roman"/>
          <w:sz w:val="24"/>
          <w:szCs w:val="24"/>
        </w:rPr>
        <w:lastRenderedPageBreak/>
        <w:t>谢酶基因变异系统和贯穿分析等方法发现影响药物代谢的功能性变异</w:t>
      </w:r>
      <w:r w:rsidRPr="00FF3F9A">
        <w:rPr>
          <w:rFonts w:ascii="Times New Roman" w:hAnsi="Times New Roman" w:cs="Times New Roman"/>
          <w:sz w:val="24"/>
          <w:szCs w:val="24"/>
        </w:rPr>
        <w:t>(</w:t>
      </w:r>
      <w:r w:rsidRPr="00FF3F9A">
        <w:rPr>
          <w:rFonts w:ascii="Times New Roman" w:hAnsi="Times New Roman" w:cs="Times New Roman"/>
          <w:sz w:val="24"/>
          <w:szCs w:val="24"/>
        </w:rPr>
        <w:t>如</w:t>
      </w:r>
      <w:proofErr w:type="spellStart"/>
      <w:r w:rsidRPr="00FF3F9A">
        <w:rPr>
          <w:rFonts w:ascii="Times New Roman" w:hAnsi="Times New Roman" w:cs="Times New Roman"/>
          <w:sz w:val="24"/>
          <w:szCs w:val="24"/>
        </w:rPr>
        <w:t>eQTL</w:t>
      </w:r>
      <w:proofErr w:type="spellEnd"/>
      <w:r w:rsidRPr="00FF3F9A">
        <w:rPr>
          <w:rFonts w:ascii="Times New Roman" w:hAnsi="Times New Roman" w:cs="Times New Roman"/>
          <w:sz w:val="24"/>
          <w:szCs w:val="24"/>
        </w:rPr>
        <w:t>)</w:t>
      </w:r>
      <w:r w:rsidRPr="00FF3F9A">
        <w:rPr>
          <w:rFonts w:ascii="Times New Roman" w:hAnsi="Times New Roman" w:cs="Times New Roman"/>
          <w:sz w:val="24"/>
          <w:szCs w:val="24"/>
        </w:rPr>
        <w:t>，并阐明药物代谢酶基因存在</w:t>
      </w:r>
      <w:r w:rsidRPr="00FF3F9A">
        <w:rPr>
          <w:rFonts w:ascii="Times New Roman" w:hAnsi="Times New Roman" w:cs="Times New Roman"/>
          <w:sz w:val="24"/>
          <w:szCs w:val="24"/>
        </w:rPr>
        <w:t>“</w:t>
      </w:r>
      <w:r w:rsidRPr="00FF3F9A">
        <w:rPr>
          <w:rFonts w:ascii="Times New Roman" w:hAnsi="Times New Roman" w:cs="Times New Roman"/>
          <w:sz w:val="24"/>
          <w:szCs w:val="24"/>
        </w:rPr>
        <w:t>遗传性缺失</w:t>
      </w:r>
      <w:r w:rsidRPr="00FF3F9A">
        <w:rPr>
          <w:rFonts w:ascii="Times New Roman" w:hAnsi="Times New Roman" w:cs="Times New Roman"/>
          <w:sz w:val="24"/>
          <w:szCs w:val="24"/>
        </w:rPr>
        <w:t>”</w:t>
      </w:r>
      <w:r w:rsidRPr="00FF3F9A">
        <w:rPr>
          <w:rFonts w:ascii="Times New Roman" w:hAnsi="Times New Roman" w:cs="Times New Roman"/>
          <w:sz w:val="24"/>
          <w:szCs w:val="24"/>
        </w:rPr>
        <w:t>现象。</w:t>
      </w:r>
      <w:bookmarkStart w:id="9" w:name="bmkPrj_ctitle"/>
      <w:bookmarkStart w:id="10" w:name="ffdDtl_ppsCsummary"/>
    </w:p>
    <w:p w:rsidR="006E78EC" w:rsidRPr="00FF3F9A" w:rsidRDefault="006E78EC" w:rsidP="00FF3F9A">
      <w:pPr>
        <w:spacing w:line="360" w:lineRule="auto"/>
        <w:rPr>
          <w:rFonts w:ascii="Times New Roman" w:hAnsi="Times New Roman" w:cs="Times New Roman"/>
          <w:b/>
          <w:sz w:val="24"/>
          <w:szCs w:val="24"/>
        </w:rPr>
      </w:pPr>
    </w:p>
    <w:p w:rsidR="006E78EC" w:rsidRPr="00FF3F9A" w:rsidRDefault="00B94F44" w:rsidP="00FF3F9A">
      <w:pPr>
        <w:spacing w:line="360" w:lineRule="auto"/>
        <w:rPr>
          <w:rFonts w:ascii="Times New Roman" w:hAnsi="Times New Roman" w:cs="Times New Roman"/>
          <w:b/>
          <w:sz w:val="24"/>
          <w:szCs w:val="24"/>
        </w:rPr>
      </w:pPr>
      <w:r w:rsidRPr="00FF3F9A">
        <w:rPr>
          <w:rFonts w:ascii="Times New Roman" w:hAnsi="Times New Roman" w:cs="Times New Roman"/>
          <w:b/>
          <w:sz w:val="24"/>
          <w:szCs w:val="24"/>
        </w:rPr>
        <w:t>3</w:t>
      </w:r>
      <w:r w:rsidR="006E78EC" w:rsidRPr="00FF3F9A">
        <w:rPr>
          <w:rFonts w:ascii="Times New Roman" w:hAnsi="Times New Roman" w:cs="Times New Roman"/>
          <w:b/>
          <w:sz w:val="24"/>
          <w:szCs w:val="24"/>
        </w:rPr>
        <w:t>、所在学科特色</w:t>
      </w:r>
    </w:p>
    <w:p w:rsidR="006E78EC" w:rsidRPr="00FF3F9A" w:rsidRDefault="006E78EC" w:rsidP="00FF3F9A">
      <w:pPr>
        <w:spacing w:line="360" w:lineRule="auto"/>
        <w:ind w:firstLineChars="169" w:firstLine="406"/>
        <w:rPr>
          <w:rFonts w:ascii="Times New Roman" w:hAnsi="Times New Roman" w:cs="Times New Roman"/>
          <w:sz w:val="24"/>
          <w:szCs w:val="24"/>
        </w:rPr>
      </w:pPr>
      <w:r w:rsidRPr="00FF3F9A">
        <w:rPr>
          <w:rFonts w:ascii="Times New Roman" w:hAnsi="Times New Roman" w:cs="Times New Roman"/>
          <w:sz w:val="24"/>
          <w:szCs w:val="24"/>
        </w:rPr>
        <w:t>冠心病、心律失常、周围血管疾病和成人先天性心脏病的导管诊断和介入治疗是心内科的特色</w:t>
      </w:r>
      <w:r w:rsidR="00B94F44" w:rsidRPr="00FF3F9A">
        <w:rPr>
          <w:rFonts w:ascii="Times New Roman" w:hAnsi="Times New Roman" w:cs="Times New Roman"/>
          <w:sz w:val="24"/>
          <w:szCs w:val="24"/>
        </w:rPr>
        <w:t>，注重临床与基础的转化医学研究。</w:t>
      </w:r>
    </w:p>
    <w:p w:rsidR="006E78EC" w:rsidRPr="00FF3F9A" w:rsidRDefault="006E78EC" w:rsidP="00FF3F9A">
      <w:pPr>
        <w:spacing w:line="360" w:lineRule="auto"/>
        <w:ind w:firstLineChars="169" w:firstLine="406"/>
        <w:rPr>
          <w:rFonts w:ascii="Times New Roman" w:hAnsi="Times New Roman" w:cs="Times New Roman"/>
          <w:sz w:val="24"/>
          <w:szCs w:val="24"/>
        </w:rPr>
      </w:pPr>
    </w:p>
    <w:bookmarkEnd w:id="9"/>
    <w:bookmarkEnd w:id="10"/>
    <w:p w:rsidR="001F72F9" w:rsidRPr="00FF3F9A" w:rsidRDefault="00B94F44" w:rsidP="00FF3F9A">
      <w:pPr>
        <w:spacing w:line="360" w:lineRule="auto"/>
        <w:rPr>
          <w:rFonts w:ascii="Times New Roman" w:hAnsi="Times New Roman" w:cs="Times New Roman"/>
          <w:b/>
          <w:sz w:val="24"/>
          <w:szCs w:val="24"/>
        </w:rPr>
      </w:pPr>
      <w:r w:rsidRPr="00FF3F9A">
        <w:rPr>
          <w:rFonts w:ascii="Times New Roman" w:hAnsi="Times New Roman" w:cs="Times New Roman"/>
          <w:sz w:val="24"/>
          <w:szCs w:val="24"/>
        </w:rPr>
        <w:t>4</w:t>
      </w:r>
      <w:r w:rsidR="006E78EC" w:rsidRPr="00FF3F9A">
        <w:rPr>
          <w:rFonts w:ascii="Times New Roman" w:hAnsi="Times New Roman" w:cs="Times New Roman"/>
          <w:sz w:val="24"/>
          <w:szCs w:val="24"/>
        </w:rPr>
        <w:t>、</w:t>
      </w:r>
      <w:r w:rsidR="001F72F9" w:rsidRPr="00FF3F9A">
        <w:rPr>
          <w:rFonts w:ascii="Times New Roman" w:hAnsi="Times New Roman" w:cs="Times New Roman"/>
          <w:b/>
          <w:sz w:val="24"/>
          <w:szCs w:val="24"/>
        </w:rPr>
        <w:t>近</w:t>
      </w:r>
      <w:r w:rsidR="001F72F9" w:rsidRPr="00FF3F9A">
        <w:rPr>
          <w:rFonts w:ascii="Times New Roman" w:hAnsi="Times New Roman" w:cs="Times New Roman"/>
          <w:b/>
          <w:sz w:val="24"/>
          <w:szCs w:val="24"/>
        </w:rPr>
        <w:t>3</w:t>
      </w:r>
      <w:r w:rsidR="001F72F9" w:rsidRPr="00FF3F9A">
        <w:rPr>
          <w:rFonts w:ascii="Times New Roman" w:hAnsi="Times New Roman" w:cs="Times New Roman"/>
          <w:b/>
          <w:sz w:val="24"/>
          <w:szCs w:val="24"/>
        </w:rPr>
        <w:t>年主持课题</w:t>
      </w:r>
    </w:p>
    <w:p w:rsidR="001F72F9" w:rsidRPr="00FF3F9A" w:rsidRDefault="001F72F9" w:rsidP="00FF3F9A">
      <w:pPr>
        <w:numPr>
          <w:ilvl w:val="0"/>
          <w:numId w:val="1"/>
        </w:numPr>
        <w:tabs>
          <w:tab w:val="clear" w:pos="840"/>
          <w:tab w:val="num" w:pos="360"/>
        </w:tabs>
        <w:adjustRightInd w:val="0"/>
        <w:snapToGrid w:val="0"/>
        <w:spacing w:line="360" w:lineRule="auto"/>
        <w:ind w:leftChars="31" w:left="425" w:hanging="360"/>
        <w:rPr>
          <w:rFonts w:ascii="Times New Roman" w:hAnsi="Times New Roman" w:cs="Times New Roman"/>
          <w:color w:val="000000"/>
          <w:sz w:val="24"/>
          <w:szCs w:val="24"/>
        </w:rPr>
      </w:pPr>
      <w:r w:rsidRPr="00FF3F9A">
        <w:rPr>
          <w:rFonts w:ascii="Times New Roman" w:hAnsi="Times New Roman" w:cs="Times New Roman"/>
          <w:kern w:val="0"/>
          <w:sz w:val="24"/>
          <w:szCs w:val="24"/>
        </w:rPr>
        <w:t>钟诗龙，</w:t>
      </w:r>
      <w:bookmarkStart w:id="11" w:name="OLE_LINK413"/>
      <w:bookmarkStart w:id="12" w:name="OLE_LINK414"/>
      <w:r w:rsidRPr="00FF3F9A">
        <w:rPr>
          <w:rFonts w:ascii="Times New Roman" w:hAnsi="Times New Roman" w:cs="Times New Roman"/>
          <w:kern w:val="0"/>
          <w:sz w:val="24"/>
          <w:szCs w:val="24"/>
        </w:rPr>
        <w:t>代谢酶基因组</w:t>
      </w:r>
      <w:proofErr w:type="spellStart"/>
      <w:r w:rsidRPr="00FF3F9A">
        <w:rPr>
          <w:rFonts w:ascii="Times New Roman" w:hAnsi="Times New Roman" w:cs="Times New Roman"/>
          <w:kern w:val="0"/>
          <w:sz w:val="24"/>
          <w:szCs w:val="24"/>
        </w:rPr>
        <w:t>eQTL</w:t>
      </w:r>
      <w:proofErr w:type="spellEnd"/>
      <w:r w:rsidRPr="00FF3F9A">
        <w:rPr>
          <w:rFonts w:ascii="Times New Roman" w:hAnsi="Times New Roman" w:cs="Times New Roman"/>
          <w:kern w:val="0"/>
          <w:sz w:val="24"/>
          <w:szCs w:val="24"/>
        </w:rPr>
        <w:t>对氯</w:t>
      </w:r>
      <w:proofErr w:type="gramStart"/>
      <w:r w:rsidRPr="00FF3F9A">
        <w:rPr>
          <w:rFonts w:ascii="Times New Roman" w:hAnsi="Times New Roman" w:cs="Times New Roman"/>
          <w:kern w:val="0"/>
          <w:sz w:val="24"/>
          <w:szCs w:val="24"/>
        </w:rPr>
        <w:t>吡</w:t>
      </w:r>
      <w:proofErr w:type="gramEnd"/>
      <w:r w:rsidRPr="00FF3F9A">
        <w:rPr>
          <w:rFonts w:ascii="Times New Roman" w:hAnsi="Times New Roman" w:cs="Times New Roman"/>
          <w:kern w:val="0"/>
          <w:sz w:val="24"/>
          <w:szCs w:val="24"/>
        </w:rPr>
        <w:t>格雷活性代谢物生成的影响及其功能评价</w:t>
      </w:r>
      <w:bookmarkEnd w:id="11"/>
      <w:bookmarkEnd w:id="12"/>
      <w:r w:rsidRPr="00FF3F9A">
        <w:rPr>
          <w:rFonts w:ascii="Times New Roman" w:hAnsi="Times New Roman" w:cs="Times New Roman"/>
          <w:kern w:val="0"/>
          <w:sz w:val="24"/>
          <w:szCs w:val="24"/>
        </w:rPr>
        <w:t>，项目批准号：</w:t>
      </w:r>
      <w:bookmarkStart w:id="13" w:name="OLE_LINK279"/>
      <w:bookmarkStart w:id="14" w:name="OLE_LINK280"/>
      <w:r w:rsidRPr="00FF3F9A">
        <w:rPr>
          <w:rFonts w:ascii="Times New Roman" w:hAnsi="Times New Roman" w:cs="Times New Roman"/>
          <w:kern w:val="0"/>
          <w:sz w:val="24"/>
          <w:szCs w:val="24"/>
        </w:rPr>
        <w:t>81373486</w:t>
      </w:r>
      <w:bookmarkEnd w:id="13"/>
      <w:bookmarkEnd w:id="14"/>
      <w:r w:rsidRPr="00FF3F9A">
        <w:rPr>
          <w:rFonts w:ascii="Times New Roman" w:hAnsi="Times New Roman" w:cs="Times New Roman"/>
          <w:kern w:val="0"/>
          <w:sz w:val="24"/>
          <w:szCs w:val="24"/>
        </w:rPr>
        <w:t>，</w:t>
      </w:r>
      <w:r w:rsidRPr="00FF3F9A">
        <w:rPr>
          <w:rFonts w:ascii="Times New Roman" w:hAnsi="Times New Roman" w:cs="Times New Roman"/>
          <w:b/>
          <w:color w:val="000000"/>
          <w:sz w:val="24"/>
          <w:szCs w:val="24"/>
        </w:rPr>
        <w:t>国家自然科学基金</w:t>
      </w:r>
      <w:r w:rsidRPr="00FF3F9A">
        <w:rPr>
          <w:rFonts w:ascii="Times New Roman" w:hAnsi="Times New Roman" w:cs="Times New Roman"/>
          <w:color w:val="000000"/>
          <w:sz w:val="24"/>
          <w:szCs w:val="24"/>
        </w:rPr>
        <w:t>，起止时间：</w:t>
      </w:r>
      <w:r w:rsidRPr="00FF3F9A">
        <w:rPr>
          <w:rFonts w:ascii="Times New Roman" w:hAnsi="Times New Roman" w:cs="Times New Roman"/>
          <w:color w:val="000000"/>
          <w:sz w:val="24"/>
          <w:szCs w:val="24"/>
        </w:rPr>
        <w:t>2014.1-2017.12</w:t>
      </w:r>
      <w:r w:rsidRPr="00FF3F9A">
        <w:rPr>
          <w:rFonts w:ascii="Times New Roman" w:hAnsi="Times New Roman" w:cs="Times New Roman"/>
          <w:color w:val="000000"/>
          <w:sz w:val="24"/>
          <w:szCs w:val="24"/>
        </w:rPr>
        <w:t>，项目负责人。国拨：</w:t>
      </w:r>
      <w:r w:rsidRPr="00FF3F9A">
        <w:rPr>
          <w:rFonts w:ascii="Times New Roman" w:hAnsi="Times New Roman" w:cs="Times New Roman"/>
          <w:color w:val="000000"/>
          <w:sz w:val="24"/>
          <w:szCs w:val="24"/>
        </w:rPr>
        <w:t>65</w:t>
      </w:r>
      <w:r w:rsidRPr="00FF3F9A">
        <w:rPr>
          <w:rFonts w:ascii="Times New Roman" w:hAnsi="Times New Roman" w:cs="Times New Roman"/>
          <w:color w:val="000000"/>
          <w:sz w:val="24"/>
          <w:szCs w:val="24"/>
        </w:rPr>
        <w:t>万元，配套：</w:t>
      </w:r>
      <w:r w:rsidRPr="00FF3F9A">
        <w:rPr>
          <w:rFonts w:ascii="Times New Roman" w:hAnsi="Times New Roman" w:cs="Times New Roman"/>
          <w:color w:val="000000"/>
          <w:sz w:val="24"/>
          <w:szCs w:val="24"/>
        </w:rPr>
        <w:t>32.5</w:t>
      </w:r>
      <w:r w:rsidRPr="00FF3F9A">
        <w:rPr>
          <w:rFonts w:ascii="Times New Roman" w:hAnsi="Times New Roman" w:cs="Times New Roman"/>
          <w:color w:val="000000"/>
          <w:sz w:val="24"/>
          <w:szCs w:val="24"/>
        </w:rPr>
        <w:t>万元</w:t>
      </w:r>
    </w:p>
    <w:p w:rsidR="001F72F9" w:rsidRPr="00FF3F9A" w:rsidRDefault="001F72F9" w:rsidP="00FF3F9A">
      <w:pPr>
        <w:numPr>
          <w:ilvl w:val="0"/>
          <w:numId w:val="1"/>
        </w:numPr>
        <w:tabs>
          <w:tab w:val="clear" w:pos="840"/>
          <w:tab w:val="num" w:pos="360"/>
        </w:tabs>
        <w:adjustRightInd w:val="0"/>
        <w:snapToGrid w:val="0"/>
        <w:spacing w:line="360" w:lineRule="auto"/>
        <w:ind w:leftChars="31" w:left="425" w:hanging="360"/>
        <w:rPr>
          <w:rFonts w:ascii="Times New Roman" w:hAnsi="Times New Roman" w:cs="Times New Roman"/>
          <w:color w:val="000000"/>
          <w:sz w:val="24"/>
          <w:szCs w:val="24"/>
        </w:rPr>
      </w:pPr>
      <w:r w:rsidRPr="00FF3F9A">
        <w:rPr>
          <w:rFonts w:ascii="Times New Roman" w:hAnsi="Times New Roman" w:cs="Times New Roman"/>
          <w:color w:val="000000"/>
          <w:sz w:val="24"/>
          <w:szCs w:val="24"/>
        </w:rPr>
        <w:t>钟诗龙，</w:t>
      </w:r>
      <w:bookmarkStart w:id="15" w:name="OLE_LINK26"/>
      <w:bookmarkStart w:id="16" w:name="OLE_LINK27"/>
      <w:r w:rsidRPr="00FF3F9A">
        <w:rPr>
          <w:rFonts w:ascii="Times New Roman" w:hAnsi="Times New Roman" w:cs="Times New Roman"/>
          <w:color w:val="000000"/>
          <w:sz w:val="24"/>
          <w:szCs w:val="24"/>
        </w:rPr>
        <w:t>冠心病抗血小板治疗的优选方案研究任务四：开发血浆中</w:t>
      </w:r>
      <w:r w:rsidRPr="00FF3F9A">
        <w:rPr>
          <w:rFonts w:ascii="Times New Roman" w:hAnsi="Times New Roman" w:cs="Times New Roman"/>
          <w:color w:val="000000"/>
          <w:sz w:val="24"/>
          <w:szCs w:val="24"/>
        </w:rPr>
        <w:t>miRNA</w:t>
      </w:r>
      <w:r w:rsidRPr="00FF3F9A">
        <w:rPr>
          <w:rFonts w:ascii="Times New Roman" w:hAnsi="Times New Roman" w:cs="Times New Roman"/>
          <w:color w:val="000000"/>
          <w:sz w:val="24"/>
          <w:szCs w:val="24"/>
        </w:rPr>
        <w:t>作为中国冠心病患者抗血小板效应的中间标记物及其相关功能评价，编号：</w:t>
      </w:r>
      <w:r w:rsidRPr="00FF3F9A">
        <w:rPr>
          <w:rFonts w:ascii="Times New Roman" w:hAnsi="Times New Roman" w:cs="Times New Roman"/>
          <w:color w:val="000000"/>
          <w:sz w:val="24"/>
          <w:szCs w:val="24"/>
        </w:rPr>
        <w:t>2011BAI11B07</w:t>
      </w:r>
      <w:r w:rsidRPr="00FF3F9A">
        <w:rPr>
          <w:rFonts w:ascii="Times New Roman" w:hAnsi="Times New Roman" w:cs="Times New Roman"/>
          <w:color w:val="000000"/>
          <w:sz w:val="24"/>
          <w:szCs w:val="24"/>
        </w:rPr>
        <w:t>，</w:t>
      </w:r>
      <w:r w:rsidRPr="00FF3F9A">
        <w:rPr>
          <w:rFonts w:ascii="Times New Roman" w:hAnsi="Times New Roman" w:cs="Times New Roman"/>
          <w:b/>
          <w:color w:val="000000"/>
          <w:sz w:val="24"/>
          <w:szCs w:val="24"/>
        </w:rPr>
        <w:t>“</w:t>
      </w:r>
      <w:r w:rsidRPr="00FF3F9A">
        <w:rPr>
          <w:rFonts w:ascii="Times New Roman" w:hAnsi="Times New Roman" w:cs="Times New Roman"/>
          <w:b/>
          <w:color w:val="000000"/>
          <w:sz w:val="24"/>
          <w:szCs w:val="24"/>
        </w:rPr>
        <w:t>十二五</w:t>
      </w:r>
      <w:r w:rsidRPr="00FF3F9A">
        <w:rPr>
          <w:rFonts w:ascii="Times New Roman" w:hAnsi="Times New Roman" w:cs="Times New Roman"/>
          <w:b/>
          <w:color w:val="000000"/>
          <w:sz w:val="24"/>
          <w:szCs w:val="24"/>
        </w:rPr>
        <w:t>”</w:t>
      </w:r>
      <w:r w:rsidRPr="00FF3F9A">
        <w:rPr>
          <w:rFonts w:ascii="Times New Roman" w:hAnsi="Times New Roman" w:cs="Times New Roman"/>
          <w:b/>
          <w:color w:val="000000"/>
          <w:sz w:val="24"/>
          <w:szCs w:val="24"/>
        </w:rPr>
        <w:t>国家科技支撑计划</w:t>
      </w:r>
      <w:r w:rsidRPr="00FF3F9A">
        <w:rPr>
          <w:rFonts w:ascii="Times New Roman" w:hAnsi="Times New Roman" w:cs="Times New Roman"/>
          <w:color w:val="000000"/>
          <w:sz w:val="24"/>
          <w:szCs w:val="24"/>
        </w:rPr>
        <w:t>，起止时间：</w:t>
      </w:r>
      <w:r w:rsidRPr="00FF3F9A">
        <w:rPr>
          <w:rFonts w:ascii="Times New Roman" w:hAnsi="Times New Roman" w:cs="Times New Roman"/>
          <w:color w:val="000000"/>
          <w:sz w:val="24"/>
          <w:szCs w:val="24"/>
        </w:rPr>
        <w:t>2011.1-2015.12</w:t>
      </w:r>
      <w:r w:rsidRPr="00FF3F9A">
        <w:rPr>
          <w:rFonts w:ascii="Times New Roman" w:hAnsi="Times New Roman" w:cs="Times New Roman"/>
          <w:color w:val="000000"/>
          <w:sz w:val="24"/>
          <w:szCs w:val="24"/>
        </w:rPr>
        <w:t>。</w:t>
      </w:r>
      <w:bookmarkEnd w:id="15"/>
      <w:bookmarkEnd w:id="16"/>
      <w:r w:rsidRPr="00FF3F9A">
        <w:rPr>
          <w:rFonts w:ascii="Times New Roman" w:hAnsi="Times New Roman" w:cs="Times New Roman"/>
          <w:color w:val="000000"/>
          <w:sz w:val="24"/>
          <w:szCs w:val="24"/>
        </w:rPr>
        <w:t>子课题负责人。国拨：</w:t>
      </w:r>
      <w:r w:rsidRPr="00FF3F9A">
        <w:rPr>
          <w:rFonts w:ascii="Times New Roman" w:hAnsi="Times New Roman" w:cs="Times New Roman"/>
          <w:color w:val="000000"/>
          <w:sz w:val="24"/>
          <w:szCs w:val="24"/>
        </w:rPr>
        <w:t>60</w:t>
      </w:r>
      <w:r w:rsidRPr="00FF3F9A">
        <w:rPr>
          <w:rFonts w:ascii="Times New Roman" w:hAnsi="Times New Roman" w:cs="Times New Roman"/>
          <w:color w:val="000000"/>
          <w:sz w:val="24"/>
          <w:szCs w:val="24"/>
        </w:rPr>
        <w:t>万元</w:t>
      </w:r>
    </w:p>
    <w:p w:rsidR="001F72F9" w:rsidRPr="00FF3F9A" w:rsidRDefault="001F72F9" w:rsidP="00FF3F9A">
      <w:pPr>
        <w:numPr>
          <w:ilvl w:val="0"/>
          <w:numId w:val="1"/>
        </w:numPr>
        <w:tabs>
          <w:tab w:val="clear" w:pos="840"/>
          <w:tab w:val="num" w:pos="360"/>
        </w:tabs>
        <w:adjustRightInd w:val="0"/>
        <w:snapToGrid w:val="0"/>
        <w:spacing w:line="360" w:lineRule="auto"/>
        <w:ind w:leftChars="31" w:left="425" w:hanging="360"/>
        <w:rPr>
          <w:rFonts w:ascii="Times New Roman" w:hAnsi="Times New Roman" w:cs="Times New Roman"/>
          <w:color w:val="000000"/>
          <w:sz w:val="24"/>
          <w:szCs w:val="24"/>
        </w:rPr>
      </w:pPr>
      <w:r w:rsidRPr="00FF3F9A">
        <w:rPr>
          <w:rFonts w:ascii="Times New Roman" w:hAnsi="Times New Roman" w:cs="Times New Roman"/>
          <w:kern w:val="0"/>
          <w:sz w:val="24"/>
          <w:szCs w:val="24"/>
        </w:rPr>
        <w:t>钟诗龙，</w:t>
      </w:r>
      <w:bookmarkStart w:id="17" w:name="OLE_LINK28"/>
      <w:bookmarkStart w:id="18" w:name="OLE_LINK35"/>
      <w:r w:rsidRPr="00FF3F9A">
        <w:rPr>
          <w:rFonts w:ascii="Times New Roman" w:hAnsi="Times New Roman" w:cs="Times New Roman"/>
          <w:color w:val="000000"/>
          <w:sz w:val="24"/>
          <w:szCs w:val="24"/>
        </w:rPr>
        <w:t>用血小板激活相关的血浆</w:t>
      </w:r>
      <w:r w:rsidRPr="00FF3F9A">
        <w:rPr>
          <w:rFonts w:ascii="Times New Roman" w:hAnsi="Times New Roman" w:cs="Times New Roman"/>
          <w:color w:val="000000"/>
          <w:sz w:val="24"/>
          <w:szCs w:val="24"/>
        </w:rPr>
        <w:t>miRNA</w:t>
      </w:r>
      <w:r w:rsidRPr="00FF3F9A">
        <w:rPr>
          <w:rFonts w:ascii="Times New Roman" w:hAnsi="Times New Roman" w:cs="Times New Roman"/>
          <w:color w:val="000000"/>
          <w:sz w:val="24"/>
          <w:szCs w:val="24"/>
        </w:rPr>
        <w:t>评估氯</w:t>
      </w:r>
      <w:proofErr w:type="gramStart"/>
      <w:r w:rsidRPr="00FF3F9A">
        <w:rPr>
          <w:rFonts w:ascii="Times New Roman" w:hAnsi="Times New Roman" w:cs="Times New Roman"/>
          <w:color w:val="000000"/>
          <w:sz w:val="24"/>
          <w:szCs w:val="24"/>
        </w:rPr>
        <w:t>吡格雷抗血小板</w:t>
      </w:r>
      <w:proofErr w:type="gramEnd"/>
      <w:r w:rsidRPr="00FF3F9A">
        <w:rPr>
          <w:rFonts w:ascii="Times New Roman" w:hAnsi="Times New Roman" w:cs="Times New Roman"/>
          <w:color w:val="000000"/>
          <w:sz w:val="24"/>
          <w:szCs w:val="24"/>
        </w:rPr>
        <w:t>疗效个体差异的研究，</w:t>
      </w:r>
      <w:r w:rsidRPr="00FF3F9A">
        <w:rPr>
          <w:rFonts w:ascii="Times New Roman" w:hAnsi="Times New Roman" w:cs="Times New Roman"/>
          <w:kern w:val="0"/>
          <w:sz w:val="24"/>
          <w:szCs w:val="24"/>
        </w:rPr>
        <w:t>项目批准号：</w:t>
      </w:r>
      <w:bookmarkStart w:id="19" w:name="OLE_LINK36"/>
      <w:bookmarkStart w:id="20" w:name="OLE_LINK41"/>
      <w:r w:rsidRPr="00FF3F9A">
        <w:rPr>
          <w:rFonts w:ascii="Times New Roman" w:hAnsi="Times New Roman" w:cs="Times New Roman"/>
          <w:color w:val="000000"/>
          <w:sz w:val="24"/>
          <w:szCs w:val="24"/>
        </w:rPr>
        <w:t>201510010236</w:t>
      </w:r>
      <w:bookmarkEnd w:id="19"/>
      <w:bookmarkEnd w:id="20"/>
      <w:r w:rsidRPr="00FF3F9A">
        <w:rPr>
          <w:rFonts w:ascii="Times New Roman" w:hAnsi="Times New Roman" w:cs="Times New Roman"/>
          <w:color w:val="000000"/>
          <w:sz w:val="24"/>
          <w:szCs w:val="24"/>
        </w:rPr>
        <w:t>，广州市科技计划基金，起止时间：</w:t>
      </w:r>
      <w:r w:rsidRPr="00FF3F9A">
        <w:rPr>
          <w:rFonts w:ascii="Times New Roman" w:hAnsi="Times New Roman" w:cs="Times New Roman"/>
          <w:color w:val="000000"/>
          <w:sz w:val="24"/>
          <w:szCs w:val="24"/>
        </w:rPr>
        <w:t>2015.1-2017.12</w:t>
      </w:r>
      <w:bookmarkEnd w:id="17"/>
      <w:bookmarkEnd w:id="18"/>
      <w:r w:rsidRPr="00FF3F9A">
        <w:rPr>
          <w:rFonts w:ascii="Times New Roman" w:hAnsi="Times New Roman" w:cs="Times New Roman"/>
          <w:color w:val="000000"/>
          <w:sz w:val="24"/>
          <w:szCs w:val="24"/>
        </w:rPr>
        <w:t>，项目负责人。市拨：</w:t>
      </w:r>
      <w:r w:rsidRPr="00FF3F9A">
        <w:rPr>
          <w:rFonts w:ascii="Times New Roman" w:hAnsi="Times New Roman" w:cs="Times New Roman"/>
          <w:color w:val="000000"/>
          <w:sz w:val="24"/>
          <w:szCs w:val="24"/>
        </w:rPr>
        <w:t>20</w:t>
      </w:r>
      <w:r w:rsidRPr="00FF3F9A">
        <w:rPr>
          <w:rFonts w:ascii="Times New Roman" w:hAnsi="Times New Roman" w:cs="Times New Roman"/>
          <w:color w:val="000000"/>
          <w:sz w:val="24"/>
          <w:szCs w:val="24"/>
        </w:rPr>
        <w:t>万元，配套：</w:t>
      </w:r>
      <w:r w:rsidRPr="00FF3F9A">
        <w:rPr>
          <w:rFonts w:ascii="Times New Roman" w:hAnsi="Times New Roman" w:cs="Times New Roman"/>
          <w:color w:val="000000"/>
          <w:sz w:val="24"/>
          <w:szCs w:val="24"/>
        </w:rPr>
        <w:t>10</w:t>
      </w:r>
      <w:r w:rsidRPr="00FF3F9A">
        <w:rPr>
          <w:rFonts w:ascii="Times New Roman" w:hAnsi="Times New Roman" w:cs="Times New Roman"/>
          <w:color w:val="000000"/>
          <w:sz w:val="24"/>
          <w:szCs w:val="24"/>
        </w:rPr>
        <w:t>万元</w:t>
      </w:r>
    </w:p>
    <w:p w:rsidR="001F72F9" w:rsidRPr="00FF3F9A" w:rsidRDefault="001F72F9" w:rsidP="00FF3F9A">
      <w:pPr>
        <w:numPr>
          <w:ilvl w:val="0"/>
          <w:numId w:val="1"/>
        </w:numPr>
        <w:tabs>
          <w:tab w:val="clear" w:pos="840"/>
          <w:tab w:val="num" w:pos="360"/>
        </w:tabs>
        <w:adjustRightInd w:val="0"/>
        <w:snapToGrid w:val="0"/>
        <w:spacing w:line="360" w:lineRule="auto"/>
        <w:ind w:leftChars="31" w:left="425" w:hanging="360"/>
        <w:rPr>
          <w:rFonts w:ascii="Times New Roman" w:hAnsi="Times New Roman" w:cs="Times New Roman"/>
          <w:color w:val="000000"/>
          <w:sz w:val="24"/>
          <w:szCs w:val="24"/>
        </w:rPr>
      </w:pPr>
      <w:r w:rsidRPr="00FF3F9A">
        <w:rPr>
          <w:rFonts w:ascii="Times New Roman" w:hAnsi="Times New Roman" w:cs="Times New Roman"/>
          <w:color w:val="000000"/>
          <w:sz w:val="24"/>
          <w:szCs w:val="24"/>
        </w:rPr>
        <w:t>钟诗龙，用于冠心病精准用药基因诊断</w:t>
      </w:r>
      <w:proofErr w:type="spellStart"/>
      <w:r w:rsidRPr="00FF3F9A">
        <w:rPr>
          <w:rFonts w:ascii="Times New Roman" w:hAnsi="Times New Roman" w:cs="Times New Roman"/>
          <w:color w:val="000000"/>
          <w:sz w:val="24"/>
          <w:szCs w:val="24"/>
        </w:rPr>
        <w:t>TaqMan</w:t>
      </w:r>
      <w:proofErr w:type="spellEnd"/>
      <w:r w:rsidRPr="00FF3F9A">
        <w:rPr>
          <w:rFonts w:ascii="Times New Roman" w:hAnsi="Times New Roman" w:cs="Times New Roman"/>
          <w:color w:val="000000"/>
          <w:sz w:val="24"/>
          <w:szCs w:val="24"/>
        </w:rPr>
        <w:t>技术的研发与应用，</w:t>
      </w:r>
      <w:r w:rsidRPr="00FF3F9A">
        <w:rPr>
          <w:rFonts w:ascii="Times New Roman" w:hAnsi="Times New Roman" w:cs="Times New Roman"/>
          <w:sz w:val="24"/>
          <w:szCs w:val="24"/>
        </w:rPr>
        <w:t>广东省人民医院临床研究专项，</w:t>
      </w:r>
      <w:r w:rsidRPr="00FF3F9A">
        <w:rPr>
          <w:rFonts w:ascii="Times New Roman" w:hAnsi="Times New Roman" w:cs="Times New Roman"/>
          <w:color w:val="000000"/>
          <w:sz w:val="24"/>
          <w:szCs w:val="24"/>
        </w:rPr>
        <w:t>2015.10-2017.9</w:t>
      </w:r>
      <w:r w:rsidRPr="00FF3F9A">
        <w:rPr>
          <w:rFonts w:ascii="Times New Roman" w:hAnsi="Times New Roman" w:cs="Times New Roman"/>
          <w:color w:val="000000"/>
          <w:sz w:val="24"/>
          <w:szCs w:val="24"/>
        </w:rPr>
        <w:t>，起止时间：医院拨款：</w:t>
      </w:r>
      <w:r w:rsidRPr="00FF3F9A">
        <w:rPr>
          <w:rFonts w:ascii="Times New Roman" w:hAnsi="Times New Roman" w:cs="Times New Roman"/>
          <w:color w:val="000000"/>
          <w:sz w:val="24"/>
          <w:szCs w:val="24"/>
        </w:rPr>
        <w:t>20</w:t>
      </w:r>
      <w:r w:rsidRPr="00FF3F9A">
        <w:rPr>
          <w:rFonts w:ascii="Times New Roman" w:hAnsi="Times New Roman" w:cs="Times New Roman"/>
          <w:color w:val="000000"/>
          <w:sz w:val="24"/>
          <w:szCs w:val="24"/>
        </w:rPr>
        <w:t>万元。</w:t>
      </w:r>
    </w:p>
    <w:p w:rsidR="001F72F9" w:rsidRPr="00FF3F9A" w:rsidRDefault="001F72F9" w:rsidP="00FF3F9A">
      <w:pPr>
        <w:numPr>
          <w:ilvl w:val="0"/>
          <w:numId w:val="1"/>
        </w:numPr>
        <w:tabs>
          <w:tab w:val="clear" w:pos="840"/>
          <w:tab w:val="num" w:pos="360"/>
        </w:tabs>
        <w:adjustRightInd w:val="0"/>
        <w:snapToGrid w:val="0"/>
        <w:spacing w:line="360" w:lineRule="auto"/>
        <w:ind w:leftChars="31" w:left="425" w:hanging="360"/>
        <w:rPr>
          <w:rFonts w:ascii="Times New Roman" w:hAnsi="Times New Roman" w:cs="Times New Roman"/>
          <w:color w:val="000000"/>
          <w:sz w:val="24"/>
          <w:szCs w:val="24"/>
        </w:rPr>
      </w:pPr>
      <w:r w:rsidRPr="00FF3F9A">
        <w:rPr>
          <w:rFonts w:ascii="Times New Roman" w:hAnsi="Times New Roman" w:cs="Times New Roman"/>
          <w:kern w:val="0"/>
          <w:sz w:val="24"/>
          <w:szCs w:val="24"/>
        </w:rPr>
        <w:t>钟诗龙，</w:t>
      </w:r>
      <w:r w:rsidRPr="00FF3F9A">
        <w:rPr>
          <w:rFonts w:ascii="Times New Roman" w:hAnsi="Times New Roman" w:cs="Times New Roman"/>
          <w:sz w:val="24"/>
          <w:szCs w:val="24"/>
        </w:rPr>
        <w:t>代谢酶基因组表达数量性状位点对氯</w:t>
      </w:r>
      <w:proofErr w:type="gramStart"/>
      <w:r w:rsidRPr="00FF3F9A">
        <w:rPr>
          <w:rFonts w:ascii="Times New Roman" w:hAnsi="Times New Roman" w:cs="Times New Roman"/>
          <w:sz w:val="24"/>
          <w:szCs w:val="24"/>
        </w:rPr>
        <w:t>吡</w:t>
      </w:r>
      <w:proofErr w:type="gramEnd"/>
      <w:r w:rsidRPr="00FF3F9A">
        <w:rPr>
          <w:rFonts w:ascii="Times New Roman" w:hAnsi="Times New Roman" w:cs="Times New Roman"/>
          <w:sz w:val="24"/>
          <w:szCs w:val="24"/>
        </w:rPr>
        <w:t>格雷代谢的影响及临床评价，广东省科技计划项目基金，编号：</w:t>
      </w:r>
      <w:r w:rsidRPr="00FF3F9A">
        <w:rPr>
          <w:rFonts w:ascii="Times New Roman" w:hAnsi="Times New Roman" w:cs="Times New Roman"/>
          <w:sz w:val="24"/>
          <w:szCs w:val="24"/>
        </w:rPr>
        <w:t>2013B021800157</w:t>
      </w:r>
      <w:r w:rsidRPr="00FF3F9A">
        <w:rPr>
          <w:rFonts w:ascii="Times New Roman" w:hAnsi="Times New Roman" w:cs="Times New Roman"/>
          <w:sz w:val="24"/>
          <w:szCs w:val="24"/>
        </w:rPr>
        <w:t>，</w:t>
      </w:r>
      <w:r w:rsidRPr="00FF3F9A">
        <w:rPr>
          <w:rFonts w:ascii="Times New Roman" w:hAnsi="Times New Roman" w:cs="Times New Roman"/>
          <w:color w:val="000000"/>
          <w:sz w:val="24"/>
          <w:szCs w:val="24"/>
        </w:rPr>
        <w:t>起止时间：</w:t>
      </w:r>
      <w:r w:rsidRPr="00FF3F9A">
        <w:rPr>
          <w:rFonts w:ascii="Times New Roman" w:hAnsi="Times New Roman" w:cs="Times New Roman"/>
          <w:sz w:val="24"/>
          <w:szCs w:val="24"/>
        </w:rPr>
        <w:t>2014.10-2016.10</w:t>
      </w:r>
      <w:r w:rsidRPr="00FF3F9A">
        <w:rPr>
          <w:rFonts w:ascii="Times New Roman" w:hAnsi="Times New Roman" w:cs="Times New Roman"/>
          <w:color w:val="000000"/>
          <w:sz w:val="24"/>
          <w:szCs w:val="24"/>
        </w:rPr>
        <w:t>，项目负责人。省拨：</w:t>
      </w:r>
      <w:r w:rsidRPr="00FF3F9A">
        <w:rPr>
          <w:rFonts w:ascii="Times New Roman" w:hAnsi="Times New Roman" w:cs="Times New Roman"/>
          <w:color w:val="000000"/>
          <w:sz w:val="24"/>
          <w:szCs w:val="24"/>
        </w:rPr>
        <w:t>5</w:t>
      </w:r>
      <w:r w:rsidRPr="00FF3F9A">
        <w:rPr>
          <w:rFonts w:ascii="Times New Roman" w:hAnsi="Times New Roman" w:cs="Times New Roman"/>
          <w:color w:val="000000"/>
          <w:sz w:val="24"/>
          <w:szCs w:val="24"/>
        </w:rPr>
        <w:t>万元，配套：</w:t>
      </w:r>
      <w:r w:rsidRPr="00FF3F9A">
        <w:rPr>
          <w:rFonts w:ascii="Times New Roman" w:hAnsi="Times New Roman" w:cs="Times New Roman"/>
          <w:color w:val="000000"/>
          <w:sz w:val="24"/>
          <w:szCs w:val="24"/>
        </w:rPr>
        <w:t>2.5</w:t>
      </w:r>
      <w:r w:rsidRPr="00FF3F9A">
        <w:rPr>
          <w:rFonts w:ascii="Times New Roman" w:hAnsi="Times New Roman" w:cs="Times New Roman"/>
          <w:color w:val="000000"/>
          <w:sz w:val="24"/>
          <w:szCs w:val="24"/>
        </w:rPr>
        <w:t>万元</w:t>
      </w:r>
    </w:p>
    <w:p w:rsidR="001F72F9" w:rsidRPr="00FF3F9A" w:rsidRDefault="001F72F9" w:rsidP="00FF3F9A">
      <w:pPr>
        <w:spacing w:line="360" w:lineRule="auto"/>
        <w:rPr>
          <w:rFonts w:ascii="Times New Roman" w:hAnsi="Times New Roman" w:cs="Times New Roman"/>
          <w:sz w:val="24"/>
          <w:szCs w:val="24"/>
        </w:rPr>
      </w:pPr>
    </w:p>
    <w:p w:rsidR="00FF3F9A" w:rsidRPr="00FF3F9A" w:rsidRDefault="00B94F44" w:rsidP="00FF3F9A">
      <w:pPr>
        <w:spacing w:line="360" w:lineRule="auto"/>
        <w:rPr>
          <w:rFonts w:ascii="Times New Roman" w:hAnsi="Times New Roman" w:cs="Times New Roman" w:hint="eastAsia"/>
          <w:b/>
          <w:sz w:val="24"/>
          <w:szCs w:val="24"/>
        </w:rPr>
      </w:pPr>
      <w:r w:rsidRPr="00FF3F9A">
        <w:rPr>
          <w:rFonts w:ascii="Times New Roman" w:hAnsi="Times New Roman" w:cs="Times New Roman"/>
          <w:b/>
          <w:sz w:val="24"/>
          <w:szCs w:val="24"/>
        </w:rPr>
        <w:t>5</w:t>
      </w:r>
      <w:r w:rsidR="006E78EC" w:rsidRPr="00FF3F9A">
        <w:rPr>
          <w:rFonts w:ascii="Times New Roman" w:hAnsi="Times New Roman" w:cs="Times New Roman"/>
          <w:b/>
          <w:sz w:val="24"/>
          <w:szCs w:val="24"/>
        </w:rPr>
        <w:t>、</w:t>
      </w:r>
      <w:r w:rsidR="001F72F9" w:rsidRPr="00FF3F9A">
        <w:rPr>
          <w:rFonts w:ascii="Times New Roman" w:hAnsi="Times New Roman" w:cs="Times New Roman"/>
          <w:b/>
          <w:sz w:val="24"/>
          <w:szCs w:val="24"/>
        </w:rPr>
        <w:t>近</w:t>
      </w:r>
      <w:r w:rsidR="001F72F9" w:rsidRPr="00FF3F9A">
        <w:rPr>
          <w:rFonts w:ascii="Times New Roman" w:hAnsi="Times New Roman" w:cs="Times New Roman"/>
          <w:b/>
          <w:sz w:val="24"/>
          <w:szCs w:val="24"/>
        </w:rPr>
        <w:t>3</w:t>
      </w:r>
      <w:r w:rsidR="001F72F9" w:rsidRPr="00FF3F9A">
        <w:rPr>
          <w:rFonts w:ascii="Times New Roman" w:hAnsi="Times New Roman" w:cs="Times New Roman"/>
          <w:b/>
          <w:sz w:val="24"/>
          <w:szCs w:val="24"/>
        </w:rPr>
        <w:t>年发表论文情况</w:t>
      </w:r>
    </w:p>
    <w:p w:rsidR="00FF3F9A" w:rsidRDefault="00FF3F9A" w:rsidP="00FF3F9A">
      <w:pPr>
        <w:pStyle w:val="a3"/>
        <w:numPr>
          <w:ilvl w:val="0"/>
          <w:numId w:val="2"/>
        </w:numPr>
        <w:tabs>
          <w:tab w:val="clear" w:pos="840"/>
          <w:tab w:val="num" w:pos="426"/>
        </w:tabs>
        <w:adjustRightInd w:val="0"/>
        <w:snapToGrid w:val="0"/>
        <w:spacing w:line="360" w:lineRule="auto"/>
        <w:ind w:left="426" w:firstLineChars="0"/>
        <w:rPr>
          <w:rFonts w:eastAsiaTheme="minorEastAsia"/>
          <w:bCs/>
          <w:color w:val="000000"/>
          <w:kern w:val="0"/>
          <w:sz w:val="24"/>
        </w:rPr>
      </w:pPr>
      <w:proofErr w:type="spellStart"/>
      <w:r w:rsidRPr="00FF3F9A">
        <w:rPr>
          <w:rFonts w:eastAsiaTheme="minorEastAsia" w:hint="eastAsia"/>
          <w:bCs/>
          <w:color w:val="000000"/>
          <w:kern w:val="0"/>
          <w:sz w:val="24"/>
        </w:rPr>
        <w:t>Wanping</w:t>
      </w:r>
      <w:proofErr w:type="spellEnd"/>
      <w:r w:rsidRPr="00FF3F9A">
        <w:rPr>
          <w:rFonts w:eastAsiaTheme="minorEastAsia" w:hint="eastAsia"/>
          <w:bCs/>
          <w:color w:val="000000"/>
          <w:kern w:val="0"/>
          <w:sz w:val="24"/>
        </w:rPr>
        <w:t xml:space="preserve"> </w:t>
      </w:r>
      <w:proofErr w:type="spellStart"/>
      <w:r w:rsidRPr="00FF3F9A">
        <w:rPr>
          <w:rFonts w:eastAsiaTheme="minorEastAsia" w:hint="eastAsia"/>
          <w:bCs/>
          <w:color w:val="000000"/>
          <w:kern w:val="0"/>
          <w:sz w:val="24"/>
        </w:rPr>
        <w:t>Zhong</w:t>
      </w:r>
      <w:proofErr w:type="spellEnd"/>
      <w:r w:rsidRPr="00FF3F9A">
        <w:rPr>
          <w:rFonts w:eastAsiaTheme="minorEastAsia" w:hint="eastAsia"/>
          <w:bCs/>
          <w:color w:val="000000"/>
          <w:kern w:val="0"/>
          <w:sz w:val="24"/>
        </w:rPr>
        <w:t xml:space="preserve">#, </w:t>
      </w:r>
      <w:proofErr w:type="spellStart"/>
      <w:r w:rsidRPr="00FF3F9A">
        <w:rPr>
          <w:rFonts w:eastAsiaTheme="minorEastAsia" w:hint="eastAsia"/>
          <w:bCs/>
          <w:color w:val="000000"/>
          <w:kern w:val="0"/>
          <w:sz w:val="24"/>
        </w:rPr>
        <w:t>Xipei</w:t>
      </w:r>
      <w:proofErr w:type="spellEnd"/>
      <w:r w:rsidRPr="00FF3F9A">
        <w:rPr>
          <w:rFonts w:eastAsiaTheme="minorEastAsia" w:hint="eastAsia"/>
          <w:bCs/>
          <w:color w:val="000000"/>
          <w:kern w:val="0"/>
          <w:sz w:val="24"/>
        </w:rPr>
        <w:t xml:space="preserve"> Wang#, Lan Tang, </w:t>
      </w:r>
      <w:proofErr w:type="spellStart"/>
      <w:r w:rsidRPr="00FF3F9A">
        <w:rPr>
          <w:rFonts w:eastAsiaTheme="minorEastAsia" w:hint="eastAsia"/>
          <w:bCs/>
          <w:color w:val="000000"/>
          <w:kern w:val="0"/>
          <w:sz w:val="24"/>
        </w:rPr>
        <w:t>Liping</w:t>
      </w:r>
      <w:proofErr w:type="spellEnd"/>
      <w:r w:rsidRPr="00FF3F9A">
        <w:rPr>
          <w:rFonts w:eastAsiaTheme="minorEastAsia" w:hint="eastAsia"/>
          <w:bCs/>
          <w:color w:val="000000"/>
          <w:kern w:val="0"/>
          <w:sz w:val="24"/>
        </w:rPr>
        <w:t xml:space="preserve"> Mai, Xiao-Ping Chen, </w:t>
      </w:r>
      <w:proofErr w:type="spellStart"/>
      <w:r w:rsidRPr="00FF3F9A">
        <w:rPr>
          <w:rFonts w:eastAsiaTheme="minorEastAsia" w:hint="eastAsia"/>
          <w:bCs/>
          <w:color w:val="000000"/>
          <w:kern w:val="0"/>
          <w:sz w:val="24"/>
        </w:rPr>
        <w:t>Guodong</w:t>
      </w:r>
      <w:proofErr w:type="spellEnd"/>
      <w:r w:rsidRPr="00FF3F9A">
        <w:rPr>
          <w:rFonts w:eastAsiaTheme="minorEastAsia" w:hint="eastAsia"/>
          <w:bCs/>
          <w:color w:val="000000"/>
          <w:kern w:val="0"/>
          <w:sz w:val="24"/>
        </w:rPr>
        <w:t xml:space="preserve"> He, </w:t>
      </w:r>
      <w:proofErr w:type="spellStart"/>
      <w:r w:rsidRPr="00FF3F9A">
        <w:rPr>
          <w:rFonts w:eastAsiaTheme="minorEastAsia" w:hint="eastAsia"/>
          <w:bCs/>
          <w:color w:val="000000"/>
          <w:kern w:val="0"/>
          <w:sz w:val="24"/>
        </w:rPr>
        <w:t>Zhijie</w:t>
      </w:r>
      <w:proofErr w:type="spellEnd"/>
      <w:r w:rsidRPr="00FF3F9A">
        <w:rPr>
          <w:rFonts w:eastAsiaTheme="minorEastAsia" w:hint="eastAsia"/>
          <w:bCs/>
          <w:color w:val="000000"/>
          <w:kern w:val="0"/>
          <w:sz w:val="24"/>
        </w:rPr>
        <w:t xml:space="preserve"> Zheng, </w:t>
      </w:r>
      <w:proofErr w:type="spellStart"/>
      <w:r w:rsidRPr="00FF3F9A">
        <w:rPr>
          <w:rFonts w:eastAsiaTheme="minorEastAsia" w:hint="eastAsia"/>
          <w:b/>
          <w:bCs/>
          <w:color w:val="000000"/>
          <w:kern w:val="0"/>
          <w:sz w:val="24"/>
        </w:rPr>
        <w:t>Shilong</w:t>
      </w:r>
      <w:proofErr w:type="spellEnd"/>
      <w:r w:rsidRPr="00FF3F9A">
        <w:rPr>
          <w:rFonts w:eastAsiaTheme="minorEastAsia" w:hint="eastAsia"/>
          <w:b/>
          <w:bCs/>
          <w:color w:val="000000"/>
          <w:kern w:val="0"/>
          <w:sz w:val="24"/>
        </w:rPr>
        <w:t xml:space="preserve"> </w:t>
      </w:r>
      <w:proofErr w:type="spellStart"/>
      <w:r w:rsidRPr="00FF3F9A">
        <w:rPr>
          <w:rFonts w:eastAsiaTheme="minorEastAsia" w:hint="eastAsia"/>
          <w:b/>
          <w:bCs/>
          <w:color w:val="000000"/>
          <w:kern w:val="0"/>
          <w:sz w:val="24"/>
        </w:rPr>
        <w:t>Zhong</w:t>
      </w:r>
      <w:proofErr w:type="spellEnd"/>
      <w:r w:rsidRPr="00FF3F9A">
        <w:rPr>
          <w:rFonts w:eastAsiaTheme="minorEastAsia" w:hint="eastAsia"/>
          <w:b/>
          <w:bCs/>
          <w:color w:val="000000"/>
          <w:kern w:val="0"/>
          <w:sz w:val="24"/>
        </w:rPr>
        <w:t>*</w:t>
      </w:r>
      <w:r w:rsidRPr="00FF3F9A">
        <w:rPr>
          <w:rFonts w:eastAsiaTheme="minorEastAsia" w:hint="eastAsia"/>
          <w:bCs/>
          <w:color w:val="000000"/>
          <w:kern w:val="0"/>
          <w:sz w:val="24"/>
        </w:rPr>
        <w:t xml:space="preserve">.Simultaneous Determination of </w:t>
      </w:r>
      <w:proofErr w:type="spellStart"/>
      <w:r w:rsidRPr="00FF3F9A">
        <w:rPr>
          <w:rFonts w:eastAsiaTheme="minorEastAsia" w:hint="eastAsia"/>
          <w:bCs/>
          <w:color w:val="000000"/>
          <w:kern w:val="0"/>
          <w:sz w:val="24"/>
        </w:rPr>
        <w:t>Ticagrelor</w:t>
      </w:r>
      <w:proofErr w:type="spellEnd"/>
      <w:r w:rsidRPr="00FF3F9A">
        <w:rPr>
          <w:rFonts w:eastAsiaTheme="minorEastAsia" w:hint="eastAsia"/>
          <w:bCs/>
          <w:color w:val="000000"/>
          <w:kern w:val="0"/>
          <w:sz w:val="24"/>
        </w:rPr>
        <w:t xml:space="preserve"> and Its Metabolites in Human Plasma and Urine Using Liquid Chromatography-Tandem Mass Spectrometry. Journal of Analytical Toxicology, 2016</w:t>
      </w:r>
      <w:proofErr w:type="gramStart"/>
      <w:r w:rsidRPr="00FF3F9A">
        <w:rPr>
          <w:rFonts w:eastAsiaTheme="minorEastAsia" w:hint="eastAsia"/>
          <w:bCs/>
          <w:color w:val="000000"/>
          <w:kern w:val="0"/>
          <w:sz w:val="24"/>
        </w:rPr>
        <w:t>,(</w:t>
      </w:r>
      <w:proofErr w:type="gramEnd"/>
      <w:r w:rsidRPr="00FF3F9A">
        <w:rPr>
          <w:rFonts w:eastAsiaTheme="minorEastAsia" w:hint="eastAsia"/>
          <w:bCs/>
          <w:color w:val="000000"/>
          <w:kern w:val="0"/>
          <w:sz w:val="24"/>
        </w:rPr>
        <w:t>Accepted).</w:t>
      </w:r>
      <w:r>
        <w:rPr>
          <w:rFonts w:eastAsiaTheme="minorEastAsia"/>
          <w:bCs/>
          <w:color w:val="000000"/>
          <w:kern w:val="0"/>
          <w:sz w:val="24"/>
        </w:rPr>
        <w:t xml:space="preserve"> </w:t>
      </w:r>
      <w:r w:rsidRPr="00FF3F9A">
        <w:rPr>
          <w:rFonts w:eastAsiaTheme="minorEastAsia"/>
          <w:bCs/>
          <w:color w:val="000000"/>
          <w:kern w:val="0"/>
          <w:sz w:val="24"/>
        </w:rPr>
        <w:t xml:space="preserve">(IF: </w:t>
      </w:r>
      <w:r w:rsidRPr="00FF3F9A">
        <w:rPr>
          <w:rFonts w:eastAsiaTheme="minorEastAsia" w:hint="eastAsia"/>
          <w:bCs/>
          <w:color w:val="000000"/>
          <w:kern w:val="0"/>
          <w:sz w:val="24"/>
        </w:rPr>
        <w:t>2.858</w:t>
      </w:r>
      <w:r w:rsidRPr="00FF3F9A">
        <w:rPr>
          <w:rFonts w:eastAsiaTheme="minorEastAsia"/>
          <w:bCs/>
          <w:color w:val="000000"/>
          <w:kern w:val="0"/>
          <w:sz w:val="24"/>
        </w:rPr>
        <w:t>)</w:t>
      </w:r>
    </w:p>
    <w:p w:rsidR="0000638B" w:rsidRPr="00FF3F9A" w:rsidRDefault="0000638B" w:rsidP="00FF3F9A">
      <w:pPr>
        <w:pStyle w:val="a3"/>
        <w:numPr>
          <w:ilvl w:val="0"/>
          <w:numId w:val="2"/>
        </w:numPr>
        <w:tabs>
          <w:tab w:val="clear" w:pos="840"/>
          <w:tab w:val="num" w:pos="426"/>
        </w:tabs>
        <w:adjustRightInd w:val="0"/>
        <w:snapToGrid w:val="0"/>
        <w:spacing w:line="360" w:lineRule="auto"/>
        <w:ind w:left="426" w:firstLineChars="0"/>
        <w:rPr>
          <w:rFonts w:eastAsiaTheme="minorEastAsia"/>
          <w:bCs/>
          <w:color w:val="000000"/>
          <w:kern w:val="0"/>
          <w:sz w:val="24"/>
        </w:rPr>
      </w:pPr>
      <w:r w:rsidRPr="00FF3F9A">
        <w:rPr>
          <w:rFonts w:eastAsiaTheme="minorEastAsia"/>
          <w:bCs/>
          <w:color w:val="000000"/>
          <w:kern w:val="0"/>
          <w:sz w:val="24"/>
        </w:rPr>
        <w:lastRenderedPageBreak/>
        <w:t xml:space="preserve">Feng Q#, Liu Z#, </w:t>
      </w:r>
      <w:proofErr w:type="spellStart"/>
      <w:r w:rsidRPr="00FF3F9A">
        <w:rPr>
          <w:rFonts w:eastAsiaTheme="minorEastAsia"/>
          <w:b/>
          <w:sz w:val="24"/>
          <w:u w:val="single"/>
        </w:rPr>
        <w:t>Zhong</w:t>
      </w:r>
      <w:proofErr w:type="spellEnd"/>
      <w:r w:rsidRPr="00FF3F9A">
        <w:rPr>
          <w:rFonts w:eastAsiaTheme="minorEastAsia"/>
          <w:b/>
          <w:sz w:val="24"/>
          <w:u w:val="single"/>
        </w:rPr>
        <w:t xml:space="preserve"> S#</w:t>
      </w:r>
      <w:r w:rsidRPr="00FF3F9A">
        <w:rPr>
          <w:rFonts w:eastAsiaTheme="minorEastAsia"/>
          <w:b/>
          <w:sz w:val="24"/>
          <w:u w:val="single"/>
        </w:rPr>
        <w:t>（并列第一作者）</w:t>
      </w:r>
      <w:r w:rsidRPr="00FF3F9A">
        <w:rPr>
          <w:rFonts w:eastAsiaTheme="minorEastAsia"/>
          <w:bCs/>
          <w:color w:val="000000"/>
          <w:kern w:val="0"/>
          <w:sz w:val="24"/>
        </w:rPr>
        <w:t xml:space="preserve">, Li R, Xia H, </w:t>
      </w:r>
      <w:proofErr w:type="spellStart"/>
      <w:r w:rsidRPr="00FF3F9A">
        <w:rPr>
          <w:rFonts w:eastAsiaTheme="minorEastAsia"/>
          <w:bCs/>
          <w:color w:val="000000"/>
          <w:kern w:val="0"/>
          <w:sz w:val="24"/>
        </w:rPr>
        <w:t>Jie</w:t>
      </w:r>
      <w:proofErr w:type="spellEnd"/>
      <w:r w:rsidRPr="00FF3F9A">
        <w:rPr>
          <w:rFonts w:eastAsiaTheme="minorEastAsia"/>
          <w:bCs/>
          <w:color w:val="000000"/>
          <w:kern w:val="0"/>
          <w:sz w:val="24"/>
        </w:rPr>
        <w:t xml:space="preserve"> Z, Wen B, Chen X, Yan W, Fan Y, </w:t>
      </w:r>
      <w:proofErr w:type="spellStart"/>
      <w:r w:rsidRPr="00FF3F9A">
        <w:rPr>
          <w:rFonts w:eastAsiaTheme="minorEastAsia"/>
          <w:bCs/>
          <w:color w:val="000000"/>
          <w:kern w:val="0"/>
          <w:sz w:val="24"/>
        </w:rPr>
        <w:t>Guo</w:t>
      </w:r>
      <w:proofErr w:type="spellEnd"/>
      <w:r w:rsidRPr="00FF3F9A">
        <w:rPr>
          <w:rFonts w:eastAsiaTheme="minorEastAsia"/>
          <w:bCs/>
          <w:color w:val="000000"/>
          <w:kern w:val="0"/>
          <w:sz w:val="24"/>
        </w:rPr>
        <w:t xml:space="preserve"> Z, </w:t>
      </w:r>
      <w:proofErr w:type="spellStart"/>
      <w:r w:rsidRPr="00FF3F9A">
        <w:rPr>
          <w:rFonts w:eastAsiaTheme="minorEastAsia"/>
          <w:bCs/>
          <w:color w:val="000000"/>
          <w:kern w:val="0"/>
          <w:sz w:val="24"/>
        </w:rPr>
        <w:t>Meng</w:t>
      </w:r>
      <w:proofErr w:type="spellEnd"/>
      <w:r w:rsidRPr="00FF3F9A">
        <w:rPr>
          <w:rFonts w:eastAsiaTheme="minorEastAsia"/>
          <w:bCs/>
          <w:color w:val="000000"/>
          <w:kern w:val="0"/>
          <w:sz w:val="24"/>
        </w:rPr>
        <w:t xml:space="preserve"> N, Chen J, Yu X, Zhang Z, Kristiansen K, Wang J, Xu X*, He K*, Li G*. Integrated metabolomics and metagenomics analysis of plasma and urine identified microbial metabolites associated with coronary heart disease. </w:t>
      </w:r>
      <w:proofErr w:type="spellStart"/>
      <w:r w:rsidRPr="00FF3F9A">
        <w:rPr>
          <w:rFonts w:eastAsiaTheme="minorEastAsia"/>
          <w:b/>
          <w:bCs/>
          <w:color w:val="000000"/>
          <w:kern w:val="0"/>
          <w:sz w:val="24"/>
        </w:rPr>
        <w:t>Sci</w:t>
      </w:r>
      <w:proofErr w:type="spellEnd"/>
      <w:r w:rsidRPr="00FF3F9A">
        <w:rPr>
          <w:rFonts w:eastAsiaTheme="minorEastAsia"/>
          <w:b/>
          <w:bCs/>
          <w:color w:val="000000"/>
          <w:kern w:val="0"/>
          <w:sz w:val="24"/>
        </w:rPr>
        <w:t xml:space="preserve"> Rep</w:t>
      </w:r>
      <w:r w:rsidRPr="00FF3F9A">
        <w:rPr>
          <w:rFonts w:eastAsiaTheme="minorEastAsia"/>
          <w:bCs/>
          <w:color w:val="000000"/>
          <w:kern w:val="0"/>
          <w:sz w:val="24"/>
        </w:rPr>
        <w:t>. 2016 Mar 2</w:t>
      </w:r>
      <w:proofErr w:type="gramStart"/>
      <w:r w:rsidRPr="00FF3F9A">
        <w:rPr>
          <w:rFonts w:eastAsiaTheme="minorEastAsia"/>
          <w:bCs/>
          <w:color w:val="000000"/>
          <w:kern w:val="0"/>
          <w:sz w:val="24"/>
        </w:rPr>
        <w:t>;6:22525</w:t>
      </w:r>
      <w:proofErr w:type="gramEnd"/>
      <w:r w:rsidRPr="00FF3F9A">
        <w:rPr>
          <w:rFonts w:eastAsiaTheme="minorEastAsia"/>
          <w:bCs/>
          <w:color w:val="000000"/>
          <w:kern w:val="0"/>
          <w:sz w:val="24"/>
        </w:rPr>
        <w:t xml:space="preserve">. </w:t>
      </w:r>
      <w:proofErr w:type="spellStart"/>
      <w:proofErr w:type="gramStart"/>
      <w:r w:rsidRPr="00FF3F9A">
        <w:rPr>
          <w:rFonts w:eastAsiaTheme="minorEastAsia"/>
          <w:bCs/>
          <w:color w:val="000000"/>
          <w:kern w:val="0"/>
          <w:sz w:val="24"/>
        </w:rPr>
        <w:t>doi</w:t>
      </w:r>
      <w:proofErr w:type="spellEnd"/>
      <w:proofErr w:type="gramEnd"/>
      <w:r w:rsidRPr="00FF3F9A">
        <w:rPr>
          <w:rFonts w:eastAsiaTheme="minorEastAsia"/>
          <w:bCs/>
          <w:color w:val="000000"/>
          <w:kern w:val="0"/>
          <w:sz w:val="24"/>
        </w:rPr>
        <w:t>: 10.1038/srep22525</w:t>
      </w:r>
      <w:r w:rsidR="00B94F44" w:rsidRPr="00FF3F9A">
        <w:rPr>
          <w:rFonts w:eastAsiaTheme="minorEastAsia"/>
          <w:bCs/>
          <w:color w:val="000000"/>
          <w:kern w:val="0"/>
          <w:sz w:val="24"/>
        </w:rPr>
        <w:t>.</w:t>
      </w:r>
      <w:r w:rsidRPr="00FF3F9A">
        <w:rPr>
          <w:rFonts w:eastAsiaTheme="minorEastAsia"/>
          <w:bCs/>
          <w:color w:val="000000"/>
          <w:kern w:val="0"/>
          <w:sz w:val="24"/>
        </w:rPr>
        <w:t xml:space="preserve"> </w:t>
      </w:r>
      <w:r w:rsidRPr="00FF3F9A">
        <w:rPr>
          <w:rFonts w:eastAsiaTheme="minorEastAsia"/>
          <w:bCs/>
          <w:color w:val="000000"/>
          <w:kern w:val="0"/>
          <w:sz w:val="24"/>
        </w:rPr>
        <w:t xml:space="preserve">(IF: </w:t>
      </w:r>
      <w:r w:rsidR="006E78EC" w:rsidRPr="00FF3F9A">
        <w:rPr>
          <w:rFonts w:eastAsiaTheme="minorEastAsia"/>
          <w:bCs/>
          <w:color w:val="000000"/>
          <w:kern w:val="0"/>
          <w:sz w:val="24"/>
        </w:rPr>
        <w:t>5.578</w:t>
      </w:r>
      <w:r w:rsidRPr="00FF3F9A">
        <w:rPr>
          <w:rFonts w:eastAsiaTheme="minorEastAsia"/>
          <w:bCs/>
          <w:color w:val="000000"/>
          <w:kern w:val="0"/>
          <w:sz w:val="24"/>
        </w:rPr>
        <w:t>)</w:t>
      </w:r>
    </w:p>
    <w:p w:rsidR="006E78EC" w:rsidRPr="00FF3F9A" w:rsidRDefault="0000638B" w:rsidP="00FF3F9A">
      <w:pPr>
        <w:pStyle w:val="a3"/>
        <w:numPr>
          <w:ilvl w:val="0"/>
          <w:numId w:val="2"/>
        </w:numPr>
        <w:tabs>
          <w:tab w:val="clear" w:pos="840"/>
          <w:tab w:val="num" w:pos="426"/>
        </w:tabs>
        <w:adjustRightInd w:val="0"/>
        <w:snapToGrid w:val="0"/>
        <w:spacing w:line="360" w:lineRule="auto"/>
        <w:ind w:left="426" w:firstLineChars="0"/>
        <w:rPr>
          <w:rFonts w:eastAsiaTheme="minorEastAsia"/>
          <w:bCs/>
          <w:color w:val="000000"/>
          <w:kern w:val="0"/>
          <w:sz w:val="24"/>
        </w:rPr>
      </w:pPr>
      <w:r w:rsidRPr="00FF3F9A">
        <w:rPr>
          <w:rFonts w:eastAsiaTheme="minorEastAsia"/>
          <w:bCs/>
          <w:color w:val="000000"/>
          <w:kern w:val="0"/>
          <w:sz w:val="24"/>
        </w:rPr>
        <w:t xml:space="preserve">Liu T#, </w:t>
      </w:r>
      <w:proofErr w:type="spellStart"/>
      <w:r w:rsidRPr="00FF3F9A">
        <w:rPr>
          <w:rFonts w:eastAsiaTheme="minorEastAsia"/>
          <w:b/>
          <w:bCs/>
          <w:color w:val="000000"/>
          <w:kern w:val="0"/>
          <w:sz w:val="24"/>
          <w:u w:val="single"/>
        </w:rPr>
        <w:t>Zhong</w:t>
      </w:r>
      <w:proofErr w:type="spellEnd"/>
      <w:r w:rsidRPr="00FF3F9A">
        <w:rPr>
          <w:rFonts w:eastAsiaTheme="minorEastAsia"/>
          <w:b/>
          <w:bCs/>
          <w:color w:val="000000"/>
          <w:kern w:val="0"/>
          <w:sz w:val="24"/>
          <w:u w:val="single"/>
        </w:rPr>
        <w:t xml:space="preserve"> S#</w:t>
      </w:r>
      <w:r w:rsidRPr="00FF3F9A">
        <w:rPr>
          <w:rFonts w:eastAsiaTheme="minorEastAsia"/>
          <w:b/>
          <w:sz w:val="24"/>
          <w:u w:val="single"/>
        </w:rPr>
        <w:t>（并列第一作者）</w:t>
      </w:r>
      <w:r w:rsidRPr="00FF3F9A">
        <w:rPr>
          <w:rFonts w:eastAsiaTheme="minorEastAsia"/>
          <w:bCs/>
          <w:color w:val="000000"/>
          <w:kern w:val="0"/>
          <w:sz w:val="24"/>
        </w:rPr>
        <w:t xml:space="preserve">, Rao F, </w:t>
      </w:r>
      <w:proofErr w:type="spellStart"/>
      <w:r w:rsidRPr="00FF3F9A">
        <w:rPr>
          <w:rFonts w:eastAsiaTheme="minorEastAsia"/>
          <w:bCs/>
          <w:color w:val="000000"/>
          <w:kern w:val="0"/>
          <w:sz w:val="24"/>
        </w:rPr>
        <w:t>Xue</w:t>
      </w:r>
      <w:proofErr w:type="spellEnd"/>
      <w:r w:rsidRPr="00FF3F9A">
        <w:rPr>
          <w:rFonts w:eastAsiaTheme="minorEastAsia"/>
          <w:bCs/>
          <w:color w:val="000000"/>
          <w:kern w:val="0"/>
          <w:sz w:val="24"/>
        </w:rPr>
        <w:t xml:space="preserve"> Y, Qi Z, Wu </w:t>
      </w:r>
      <w:proofErr w:type="spellStart"/>
      <w:r w:rsidRPr="00FF3F9A">
        <w:rPr>
          <w:rFonts w:eastAsiaTheme="minorEastAsia"/>
          <w:bCs/>
          <w:color w:val="000000"/>
          <w:kern w:val="0"/>
          <w:sz w:val="24"/>
        </w:rPr>
        <w:t>S.Catheter</w:t>
      </w:r>
      <w:proofErr w:type="spellEnd"/>
      <w:r w:rsidRPr="00FF3F9A">
        <w:rPr>
          <w:rFonts w:eastAsiaTheme="minorEastAsia"/>
          <w:bCs/>
          <w:color w:val="000000"/>
          <w:kern w:val="0"/>
          <w:sz w:val="24"/>
        </w:rPr>
        <w:t xml:space="preserve"> ablation restores decreased plasma miR-409-3p and miR-432 in atrial fibrillation patients. </w:t>
      </w:r>
      <w:proofErr w:type="spellStart"/>
      <w:r w:rsidRPr="00FF3F9A">
        <w:rPr>
          <w:rFonts w:eastAsiaTheme="minorEastAsia"/>
          <w:bCs/>
          <w:color w:val="000000"/>
          <w:kern w:val="0"/>
          <w:sz w:val="24"/>
        </w:rPr>
        <w:t>Europace</w:t>
      </w:r>
      <w:proofErr w:type="spellEnd"/>
      <w:r w:rsidRPr="00FF3F9A">
        <w:rPr>
          <w:rFonts w:eastAsiaTheme="minorEastAsia"/>
          <w:bCs/>
          <w:color w:val="000000"/>
          <w:kern w:val="0"/>
          <w:sz w:val="24"/>
        </w:rPr>
        <w:t xml:space="preserve">. </w:t>
      </w:r>
      <w:r w:rsidRPr="00FF3F9A">
        <w:rPr>
          <w:rFonts w:eastAsiaTheme="minorEastAsia"/>
          <w:bCs/>
          <w:color w:val="000000"/>
          <w:kern w:val="0"/>
          <w:sz w:val="24"/>
        </w:rPr>
        <w:t>2016 Jan</w:t>
      </w:r>
      <w:proofErr w:type="gramStart"/>
      <w:r w:rsidRPr="00FF3F9A">
        <w:rPr>
          <w:rFonts w:eastAsiaTheme="minorEastAsia"/>
          <w:bCs/>
          <w:color w:val="000000"/>
          <w:kern w:val="0"/>
          <w:sz w:val="24"/>
        </w:rPr>
        <w:t>;18</w:t>
      </w:r>
      <w:proofErr w:type="gramEnd"/>
      <w:r w:rsidRPr="00FF3F9A">
        <w:rPr>
          <w:rFonts w:eastAsiaTheme="minorEastAsia"/>
          <w:bCs/>
          <w:color w:val="000000"/>
          <w:kern w:val="0"/>
          <w:sz w:val="24"/>
        </w:rPr>
        <w:t>(1):92-9</w:t>
      </w:r>
      <w:r w:rsidRPr="00FF3F9A">
        <w:rPr>
          <w:rFonts w:eastAsiaTheme="minorEastAsia"/>
          <w:bCs/>
          <w:color w:val="000000"/>
          <w:kern w:val="0"/>
          <w:sz w:val="24"/>
        </w:rPr>
        <w:t xml:space="preserve">. (IF: </w:t>
      </w:r>
      <w:r w:rsidRPr="00FF3F9A">
        <w:rPr>
          <w:rFonts w:eastAsiaTheme="minorEastAsia"/>
          <w:bCs/>
          <w:color w:val="000000"/>
          <w:kern w:val="0"/>
          <w:sz w:val="24"/>
        </w:rPr>
        <w:t>3.67)</w:t>
      </w:r>
      <w:bookmarkStart w:id="21" w:name="OLE_LINK87"/>
      <w:bookmarkStart w:id="22" w:name="OLE_LINK88"/>
    </w:p>
    <w:p w:rsidR="0000638B" w:rsidRPr="00FF3F9A" w:rsidRDefault="0000638B" w:rsidP="00FF3F9A">
      <w:pPr>
        <w:pStyle w:val="a3"/>
        <w:numPr>
          <w:ilvl w:val="0"/>
          <w:numId w:val="2"/>
        </w:numPr>
        <w:tabs>
          <w:tab w:val="clear" w:pos="840"/>
          <w:tab w:val="num" w:pos="426"/>
        </w:tabs>
        <w:adjustRightInd w:val="0"/>
        <w:snapToGrid w:val="0"/>
        <w:spacing w:line="360" w:lineRule="auto"/>
        <w:ind w:left="426" w:firstLineChars="0"/>
        <w:rPr>
          <w:rFonts w:eastAsiaTheme="minorEastAsia"/>
          <w:bCs/>
          <w:color w:val="000000"/>
          <w:kern w:val="0"/>
          <w:sz w:val="24"/>
        </w:rPr>
      </w:pPr>
      <w:r w:rsidRPr="00FF3F9A">
        <w:rPr>
          <w:rFonts w:eastAsiaTheme="minorEastAsia"/>
          <w:bCs/>
          <w:color w:val="000000"/>
          <w:kern w:val="0"/>
          <w:sz w:val="24"/>
        </w:rPr>
        <w:t xml:space="preserve">Xi-Yong Yu, Ji-Yan Chen, </w:t>
      </w:r>
      <w:proofErr w:type="spellStart"/>
      <w:r w:rsidRPr="00FF3F9A">
        <w:rPr>
          <w:rFonts w:eastAsiaTheme="minorEastAsia"/>
          <w:bCs/>
          <w:color w:val="000000"/>
          <w:kern w:val="0"/>
          <w:sz w:val="24"/>
        </w:rPr>
        <w:t>Zhi</w:t>
      </w:r>
      <w:proofErr w:type="spellEnd"/>
      <w:r w:rsidRPr="00FF3F9A">
        <w:rPr>
          <w:rFonts w:eastAsiaTheme="minorEastAsia"/>
          <w:bCs/>
          <w:color w:val="000000"/>
          <w:kern w:val="0"/>
          <w:sz w:val="24"/>
        </w:rPr>
        <w:t>-Wei Zheng, Hong Wu, Li-</w:t>
      </w:r>
      <w:proofErr w:type="spellStart"/>
      <w:r w:rsidRPr="00FF3F9A">
        <w:rPr>
          <w:rFonts w:eastAsiaTheme="minorEastAsia"/>
          <w:bCs/>
          <w:color w:val="000000"/>
          <w:kern w:val="0"/>
          <w:sz w:val="24"/>
        </w:rPr>
        <w:t>Wen</w:t>
      </w:r>
      <w:proofErr w:type="spellEnd"/>
      <w:r w:rsidRPr="00FF3F9A">
        <w:rPr>
          <w:rFonts w:eastAsiaTheme="minorEastAsia"/>
          <w:bCs/>
          <w:color w:val="000000"/>
          <w:kern w:val="0"/>
          <w:sz w:val="24"/>
        </w:rPr>
        <w:t xml:space="preserve"> Li, </w:t>
      </w:r>
      <w:proofErr w:type="spellStart"/>
      <w:r w:rsidRPr="00FF3F9A">
        <w:rPr>
          <w:rFonts w:eastAsiaTheme="minorEastAsia"/>
          <w:bCs/>
          <w:color w:val="000000"/>
          <w:kern w:val="0"/>
          <w:sz w:val="24"/>
        </w:rPr>
        <w:t>Zhi</w:t>
      </w:r>
      <w:proofErr w:type="spellEnd"/>
      <w:r w:rsidRPr="00FF3F9A">
        <w:rPr>
          <w:rFonts w:eastAsiaTheme="minorEastAsia"/>
          <w:bCs/>
          <w:color w:val="000000"/>
          <w:kern w:val="0"/>
          <w:sz w:val="24"/>
        </w:rPr>
        <w:t xml:space="preserve">-Wei Zhang, </w:t>
      </w:r>
      <w:proofErr w:type="spellStart"/>
      <w:r w:rsidRPr="00FF3F9A">
        <w:rPr>
          <w:rFonts w:eastAsiaTheme="minorEastAsia"/>
          <w:bCs/>
          <w:color w:val="000000"/>
          <w:kern w:val="0"/>
          <w:sz w:val="24"/>
        </w:rPr>
        <w:t>Zhi</w:t>
      </w:r>
      <w:proofErr w:type="spellEnd"/>
      <w:r w:rsidRPr="00FF3F9A">
        <w:rPr>
          <w:rFonts w:eastAsiaTheme="minorEastAsia"/>
          <w:bCs/>
          <w:color w:val="000000"/>
          <w:kern w:val="0"/>
          <w:sz w:val="24"/>
        </w:rPr>
        <w:t xml:space="preserve">-Hong Chen, </w:t>
      </w:r>
      <w:proofErr w:type="spellStart"/>
      <w:r w:rsidRPr="00FF3F9A">
        <w:rPr>
          <w:rFonts w:eastAsiaTheme="minorEastAsia"/>
          <w:bCs/>
          <w:color w:val="000000"/>
          <w:kern w:val="0"/>
          <w:sz w:val="24"/>
        </w:rPr>
        <w:t>Qiu-Xiong</w:t>
      </w:r>
      <w:proofErr w:type="spellEnd"/>
      <w:r w:rsidRPr="00FF3F9A">
        <w:rPr>
          <w:rFonts w:eastAsiaTheme="minorEastAsia"/>
          <w:bCs/>
          <w:color w:val="000000"/>
          <w:kern w:val="0"/>
          <w:sz w:val="24"/>
        </w:rPr>
        <w:t xml:space="preserve"> Lin, </w:t>
      </w:r>
      <w:proofErr w:type="spellStart"/>
      <w:r w:rsidRPr="00FF3F9A">
        <w:rPr>
          <w:rFonts w:eastAsiaTheme="minorEastAsia"/>
          <w:bCs/>
          <w:color w:val="000000"/>
          <w:kern w:val="0"/>
          <w:sz w:val="24"/>
        </w:rPr>
        <w:t>Ya</w:t>
      </w:r>
      <w:proofErr w:type="spellEnd"/>
      <w:r w:rsidRPr="00FF3F9A">
        <w:rPr>
          <w:rFonts w:eastAsiaTheme="minorEastAsia"/>
          <w:bCs/>
          <w:color w:val="000000"/>
          <w:kern w:val="0"/>
          <w:sz w:val="24"/>
        </w:rPr>
        <w:t xml:space="preserve">-Ling Han, </w:t>
      </w:r>
      <w:r w:rsidRPr="00FF3F9A">
        <w:rPr>
          <w:rFonts w:eastAsiaTheme="minorEastAsia"/>
          <w:b/>
          <w:bCs/>
          <w:color w:val="000000"/>
          <w:kern w:val="0"/>
          <w:sz w:val="24"/>
          <w:u w:val="single"/>
        </w:rPr>
        <w:t xml:space="preserve">Shi-Long </w:t>
      </w:r>
      <w:proofErr w:type="spellStart"/>
      <w:r w:rsidRPr="00FF3F9A">
        <w:rPr>
          <w:rFonts w:eastAsiaTheme="minorEastAsia"/>
          <w:b/>
          <w:bCs/>
          <w:color w:val="000000"/>
          <w:kern w:val="0"/>
          <w:sz w:val="24"/>
          <w:u w:val="single"/>
        </w:rPr>
        <w:t>Zhong</w:t>
      </w:r>
      <w:proofErr w:type="spellEnd"/>
      <w:r w:rsidRPr="00FF3F9A">
        <w:rPr>
          <w:rFonts w:eastAsiaTheme="minorEastAsia"/>
          <w:b/>
          <w:bCs/>
          <w:color w:val="000000"/>
          <w:kern w:val="0"/>
          <w:sz w:val="24"/>
          <w:u w:val="single"/>
        </w:rPr>
        <w:t>*</w:t>
      </w:r>
      <w:r w:rsidRPr="00FF3F9A">
        <w:rPr>
          <w:rFonts w:eastAsiaTheme="minorEastAsia"/>
          <w:bCs/>
          <w:color w:val="000000"/>
          <w:kern w:val="0"/>
          <w:sz w:val="24"/>
        </w:rPr>
        <w:t xml:space="preserve">. Plasma miR-126 as a potential marker predicting major adverse cardiac events in dual antiplatelet-treated patients after percutaneous coronary intervention. </w:t>
      </w:r>
      <w:proofErr w:type="spellStart"/>
      <w:r w:rsidRPr="00FF3F9A">
        <w:rPr>
          <w:rFonts w:eastAsiaTheme="minorEastAsia"/>
          <w:b/>
          <w:color w:val="000000"/>
          <w:kern w:val="0"/>
          <w:sz w:val="24"/>
        </w:rPr>
        <w:t>EuroIntervention</w:t>
      </w:r>
      <w:proofErr w:type="spellEnd"/>
      <w:r w:rsidRPr="00FF3F9A">
        <w:rPr>
          <w:rFonts w:eastAsiaTheme="minorEastAsia"/>
          <w:color w:val="000000"/>
          <w:kern w:val="0"/>
          <w:sz w:val="24"/>
        </w:rPr>
        <w:t xml:space="preserve">. 2013 Sep 22;9(5):546-54 </w:t>
      </w:r>
      <w:r w:rsidRPr="00FF3F9A">
        <w:rPr>
          <w:rFonts w:eastAsiaTheme="minorEastAsia"/>
          <w:bCs/>
          <w:color w:val="000000"/>
          <w:kern w:val="0"/>
          <w:sz w:val="24"/>
        </w:rPr>
        <w:t xml:space="preserve">(IF: </w:t>
      </w:r>
      <w:r w:rsidR="006E78EC" w:rsidRPr="00FF3F9A">
        <w:rPr>
          <w:rFonts w:eastAsiaTheme="minorEastAsia"/>
          <w:bCs/>
          <w:color w:val="000000"/>
          <w:kern w:val="0"/>
          <w:sz w:val="24"/>
        </w:rPr>
        <w:t>3.769</w:t>
      </w:r>
      <w:r w:rsidRPr="00FF3F9A">
        <w:rPr>
          <w:rFonts w:eastAsiaTheme="minorEastAsia"/>
          <w:bCs/>
          <w:color w:val="000000"/>
          <w:kern w:val="0"/>
          <w:sz w:val="24"/>
        </w:rPr>
        <w:t>)</w:t>
      </w:r>
    </w:p>
    <w:p w:rsidR="0000638B" w:rsidRPr="00FF3F9A" w:rsidRDefault="0000638B" w:rsidP="00FF3F9A">
      <w:pPr>
        <w:pStyle w:val="a3"/>
        <w:numPr>
          <w:ilvl w:val="0"/>
          <w:numId w:val="2"/>
        </w:numPr>
        <w:tabs>
          <w:tab w:val="clear" w:pos="840"/>
          <w:tab w:val="num" w:pos="426"/>
        </w:tabs>
        <w:adjustRightInd w:val="0"/>
        <w:snapToGrid w:val="0"/>
        <w:spacing w:line="360" w:lineRule="auto"/>
        <w:ind w:left="426" w:firstLineChars="0" w:hanging="426"/>
        <w:rPr>
          <w:rFonts w:eastAsiaTheme="minorEastAsia"/>
          <w:sz w:val="24"/>
        </w:rPr>
      </w:pPr>
      <w:proofErr w:type="spellStart"/>
      <w:r w:rsidRPr="00FF3F9A">
        <w:rPr>
          <w:rFonts w:eastAsiaTheme="minorEastAsia"/>
          <w:sz w:val="24"/>
        </w:rPr>
        <w:t>Zhi</w:t>
      </w:r>
      <w:proofErr w:type="spellEnd"/>
      <w:r w:rsidRPr="00FF3F9A">
        <w:rPr>
          <w:rFonts w:eastAsiaTheme="minorEastAsia"/>
          <w:sz w:val="24"/>
        </w:rPr>
        <w:t xml:space="preserve">-Gen Li, </w:t>
      </w:r>
      <w:proofErr w:type="spellStart"/>
      <w:r w:rsidRPr="00FF3F9A">
        <w:rPr>
          <w:rFonts w:eastAsiaTheme="minorEastAsia"/>
          <w:sz w:val="24"/>
        </w:rPr>
        <w:t>Guang</w:t>
      </w:r>
      <w:proofErr w:type="spellEnd"/>
      <w:r w:rsidRPr="00FF3F9A">
        <w:rPr>
          <w:rFonts w:eastAsiaTheme="minorEastAsia"/>
          <w:sz w:val="24"/>
        </w:rPr>
        <w:t xml:space="preserve"> Li, Ying-Ling Zhou*, Zhu-Jun Chen, Jun-Qing Yang, Ying Zhang, </w:t>
      </w:r>
      <w:proofErr w:type="spellStart"/>
      <w:r w:rsidRPr="00FF3F9A">
        <w:rPr>
          <w:rFonts w:eastAsiaTheme="minorEastAsia"/>
          <w:sz w:val="24"/>
        </w:rPr>
        <w:t>Shuo</w:t>
      </w:r>
      <w:proofErr w:type="spellEnd"/>
      <w:r w:rsidRPr="00FF3F9A">
        <w:rPr>
          <w:rFonts w:eastAsiaTheme="minorEastAsia"/>
          <w:sz w:val="24"/>
        </w:rPr>
        <w:t xml:space="preserve"> Sun, </w:t>
      </w:r>
      <w:r w:rsidRPr="00FF3F9A">
        <w:rPr>
          <w:rFonts w:eastAsiaTheme="minorEastAsia"/>
          <w:b/>
          <w:sz w:val="24"/>
          <w:u w:val="single"/>
        </w:rPr>
        <w:t xml:space="preserve">Shi-Long </w:t>
      </w:r>
      <w:proofErr w:type="spellStart"/>
      <w:r w:rsidRPr="00FF3F9A">
        <w:rPr>
          <w:rFonts w:eastAsiaTheme="minorEastAsia"/>
          <w:b/>
          <w:sz w:val="24"/>
          <w:u w:val="single"/>
        </w:rPr>
        <w:t>Zhong</w:t>
      </w:r>
      <w:proofErr w:type="spellEnd"/>
      <w:r w:rsidRPr="00FF3F9A">
        <w:rPr>
          <w:rFonts w:eastAsiaTheme="minorEastAsia"/>
          <w:b/>
          <w:sz w:val="24"/>
          <w:u w:val="single"/>
        </w:rPr>
        <w:t>*</w:t>
      </w:r>
      <w:r w:rsidRPr="00FF3F9A">
        <w:rPr>
          <w:rFonts w:eastAsiaTheme="minorEastAsia"/>
          <w:sz w:val="24"/>
        </w:rPr>
        <w:t xml:space="preserve">. Lack of association between </w:t>
      </w:r>
      <w:proofErr w:type="gramStart"/>
      <w:r w:rsidRPr="00FF3F9A">
        <w:rPr>
          <w:rFonts w:eastAsiaTheme="minorEastAsia"/>
          <w:sz w:val="24"/>
        </w:rPr>
        <w:t>lipoprotein(</w:t>
      </w:r>
      <w:proofErr w:type="gramEnd"/>
      <w:r w:rsidRPr="00FF3F9A">
        <w:rPr>
          <w:rFonts w:eastAsiaTheme="minorEastAsia"/>
          <w:sz w:val="24"/>
        </w:rPr>
        <w:t xml:space="preserve">a) genetic variants and subsequent cardiovascular events in Chinese Han patients with coronary artery disease after percutaneous coronary intervention. Lipids in Health and Disease. 2013 Aug 27;12:127 </w:t>
      </w:r>
      <w:r w:rsidRPr="00FF3F9A">
        <w:rPr>
          <w:rFonts w:eastAsiaTheme="minorEastAsia"/>
          <w:bCs/>
          <w:color w:val="000000"/>
          <w:kern w:val="0"/>
          <w:sz w:val="24"/>
        </w:rPr>
        <w:t>(IF: 2.31)</w:t>
      </w:r>
    </w:p>
    <w:p w:rsidR="0000638B" w:rsidRPr="00FF3F9A" w:rsidRDefault="0000638B" w:rsidP="00FF3F9A">
      <w:pPr>
        <w:pStyle w:val="a3"/>
        <w:numPr>
          <w:ilvl w:val="0"/>
          <w:numId w:val="2"/>
        </w:numPr>
        <w:tabs>
          <w:tab w:val="clear" w:pos="840"/>
          <w:tab w:val="num" w:pos="426"/>
        </w:tabs>
        <w:autoSpaceDE w:val="0"/>
        <w:autoSpaceDN w:val="0"/>
        <w:adjustRightInd w:val="0"/>
        <w:snapToGrid w:val="0"/>
        <w:spacing w:line="360" w:lineRule="auto"/>
        <w:ind w:left="426" w:firstLineChars="0" w:hanging="426"/>
        <w:rPr>
          <w:rFonts w:eastAsiaTheme="minorEastAsia"/>
          <w:bCs/>
          <w:color w:val="000000"/>
          <w:kern w:val="0"/>
          <w:sz w:val="24"/>
        </w:rPr>
      </w:pPr>
      <w:r w:rsidRPr="00FF3F9A">
        <w:rPr>
          <w:rFonts w:eastAsiaTheme="minorEastAsia"/>
          <w:bCs/>
          <w:color w:val="000000"/>
          <w:kern w:val="0"/>
          <w:sz w:val="24"/>
        </w:rPr>
        <w:t xml:space="preserve">Luan H#, Chen X#, </w:t>
      </w:r>
      <w:proofErr w:type="spellStart"/>
      <w:r w:rsidRPr="00FF3F9A">
        <w:rPr>
          <w:rFonts w:eastAsiaTheme="minorEastAsia"/>
          <w:b/>
          <w:sz w:val="24"/>
          <w:u w:val="single"/>
        </w:rPr>
        <w:t>Zhong</w:t>
      </w:r>
      <w:proofErr w:type="spellEnd"/>
      <w:r w:rsidRPr="00FF3F9A">
        <w:rPr>
          <w:rFonts w:eastAsiaTheme="minorEastAsia"/>
          <w:b/>
          <w:sz w:val="24"/>
          <w:u w:val="single"/>
        </w:rPr>
        <w:t xml:space="preserve"> S#</w:t>
      </w:r>
      <w:r w:rsidRPr="00FF3F9A">
        <w:rPr>
          <w:rFonts w:eastAsiaTheme="minorEastAsia"/>
          <w:b/>
          <w:sz w:val="24"/>
          <w:u w:val="single"/>
        </w:rPr>
        <w:t>（并列第一作者）</w:t>
      </w:r>
      <w:r w:rsidRPr="00FF3F9A">
        <w:rPr>
          <w:rFonts w:eastAsiaTheme="minorEastAsia"/>
          <w:bCs/>
          <w:color w:val="000000"/>
          <w:kern w:val="0"/>
          <w:sz w:val="24"/>
        </w:rPr>
        <w:t xml:space="preserve">, Yuan X, </w:t>
      </w:r>
      <w:proofErr w:type="spellStart"/>
      <w:r w:rsidRPr="00FF3F9A">
        <w:rPr>
          <w:rFonts w:eastAsiaTheme="minorEastAsia"/>
          <w:bCs/>
          <w:color w:val="000000"/>
          <w:kern w:val="0"/>
          <w:sz w:val="24"/>
        </w:rPr>
        <w:t>Meng</w:t>
      </w:r>
      <w:proofErr w:type="spellEnd"/>
      <w:r w:rsidRPr="00FF3F9A">
        <w:rPr>
          <w:rFonts w:eastAsiaTheme="minorEastAsia"/>
          <w:bCs/>
          <w:color w:val="000000"/>
          <w:kern w:val="0"/>
          <w:sz w:val="24"/>
        </w:rPr>
        <w:t xml:space="preserve"> N, Zhang J, Fu J, Xu R, Lee C, Song S, Jiang H, Xu X. </w:t>
      </w:r>
      <w:r w:rsidRPr="00FF3F9A">
        <w:rPr>
          <w:rFonts w:eastAsiaTheme="minorEastAsia"/>
          <w:bCs/>
          <w:color w:val="000000" w:themeColor="text1"/>
          <w:kern w:val="0"/>
          <w:sz w:val="24"/>
        </w:rPr>
        <w:t>Serum Metabolomics</w:t>
      </w:r>
      <w:r w:rsidRPr="00FF3F9A">
        <w:rPr>
          <w:rFonts w:eastAsiaTheme="minorEastAsia"/>
          <w:bCs/>
          <w:color w:val="000000"/>
          <w:kern w:val="0"/>
          <w:sz w:val="24"/>
        </w:rPr>
        <w:t xml:space="preserve"> Reveals Lipid Metabolism Variation between Coronary Artery Disease and Congestive Heart Failure: A pilot study. </w:t>
      </w:r>
      <w:r w:rsidRPr="00FF3F9A">
        <w:rPr>
          <w:rFonts w:eastAsiaTheme="minorEastAsia"/>
          <w:b/>
          <w:bCs/>
          <w:kern w:val="0"/>
          <w:sz w:val="24"/>
        </w:rPr>
        <w:t>Biomarkers. 2013 Jun</w:t>
      </w:r>
      <w:proofErr w:type="gramStart"/>
      <w:r w:rsidRPr="00FF3F9A">
        <w:rPr>
          <w:rFonts w:eastAsiaTheme="minorEastAsia"/>
          <w:b/>
          <w:bCs/>
          <w:kern w:val="0"/>
          <w:sz w:val="24"/>
        </w:rPr>
        <w:t>;18</w:t>
      </w:r>
      <w:proofErr w:type="gramEnd"/>
      <w:r w:rsidRPr="00FF3F9A">
        <w:rPr>
          <w:rFonts w:eastAsiaTheme="minorEastAsia"/>
          <w:b/>
          <w:bCs/>
          <w:kern w:val="0"/>
          <w:sz w:val="24"/>
        </w:rPr>
        <w:t>(4):314-21</w:t>
      </w:r>
      <w:r w:rsidRPr="00FF3F9A">
        <w:rPr>
          <w:rFonts w:eastAsiaTheme="minorEastAsia"/>
          <w:bCs/>
          <w:color w:val="000000"/>
          <w:kern w:val="0"/>
          <w:sz w:val="24"/>
        </w:rPr>
        <w:t>. (IF: 2.522)</w:t>
      </w:r>
    </w:p>
    <w:p w:rsidR="0000638B" w:rsidRPr="00FF3F9A" w:rsidRDefault="0000638B" w:rsidP="00FF3F9A">
      <w:pPr>
        <w:pStyle w:val="a3"/>
        <w:numPr>
          <w:ilvl w:val="0"/>
          <w:numId w:val="2"/>
        </w:numPr>
        <w:tabs>
          <w:tab w:val="clear" w:pos="840"/>
          <w:tab w:val="num" w:pos="426"/>
        </w:tabs>
        <w:autoSpaceDE w:val="0"/>
        <w:autoSpaceDN w:val="0"/>
        <w:adjustRightInd w:val="0"/>
        <w:snapToGrid w:val="0"/>
        <w:spacing w:line="360" w:lineRule="auto"/>
        <w:ind w:left="426" w:firstLineChars="0" w:hanging="426"/>
        <w:rPr>
          <w:rFonts w:eastAsiaTheme="minorEastAsia"/>
          <w:bCs/>
          <w:color w:val="000000"/>
          <w:kern w:val="0"/>
          <w:sz w:val="24"/>
        </w:rPr>
      </w:pPr>
      <w:r w:rsidRPr="00FF3F9A">
        <w:rPr>
          <w:rFonts w:eastAsiaTheme="minorEastAsia"/>
          <w:sz w:val="24"/>
        </w:rPr>
        <w:t xml:space="preserve">Kang YH, Lao HY, Wu H, Lai WH, Li XX, Yu XY, Chen JY, </w:t>
      </w:r>
      <w:proofErr w:type="spellStart"/>
      <w:r w:rsidRPr="00FF3F9A">
        <w:rPr>
          <w:rFonts w:eastAsiaTheme="minorEastAsia"/>
          <w:b/>
          <w:sz w:val="24"/>
          <w:u w:val="single"/>
        </w:rPr>
        <w:t>Zhong</w:t>
      </w:r>
      <w:proofErr w:type="spellEnd"/>
      <w:r w:rsidRPr="00FF3F9A">
        <w:rPr>
          <w:rFonts w:eastAsiaTheme="minorEastAsia"/>
          <w:b/>
          <w:sz w:val="24"/>
          <w:u w:val="single"/>
        </w:rPr>
        <w:t xml:space="preserve"> SL*</w:t>
      </w:r>
      <w:r w:rsidRPr="00FF3F9A">
        <w:rPr>
          <w:rFonts w:eastAsiaTheme="minorEastAsia"/>
          <w:sz w:val="24"/>
        </w:rPr>
        <w:t xml:space="preserve">. </w:t>
      </w:r>
      <w:r w:rsidRPr="00FF3F9A">
        <w:rPr>
          <w:rFonts w:eastAsiaTheme="minorEastAsia"/>
          <w:bCs/>
          <w:color w:val="000000"/>
          <w:kern w:val="0"/>
          <w:sz w:val="24"/>
        </w:rPr>
        <w:t>Association of PON1 genotype and haplotype with susceptibility to coronary artery disease and clinical outcomes in dual antiplatelet-treated Han Chinese patients</w:t>
      </w:r>
      <w:r w:rsidRPr="00FF3F9A">
        <w:rPr>
          <w:rFonts w:eastAsiaTheme="minorEastAsia"/>
          <w:sz w:val="24"/>
        </w:rPr>
        <w:t xml:space="preserve">. </w:t>
      </w:r>
      <w:proofErr w:type="spellStart"/>
      <w:r w:rsidRPr="00FF3F9A">
        <w:rPr>
          <w:rFonts w:eastAsiaTheme="minorEastAsia"/>
          <w:b/>
          <w:bCs/>
          <w:kern w:val="0"/>
          <w:sz w:val="24"/>
        </w:rPr>
        <w:t>Eur</w:t>
      </w:r>
      <w:proofErr w:type="spellEnd"/>
      <w:r w:rsidRPr="00FF3F9A">
        <w:rPr>
          <w:rFonts w:eastAsiaTheme="minorEastAsia"/>
          <w:b/>
          <w:bCs/>
          <w:kern w:val="0"/>
          <w:sz w:val="24"/>
        </w:rPr>
        <w:t xml:space="preserve"> J </w:t>
      </w:r>
      <w:proofErr w:type="spellStart"/>
      <w:r w:rsidRPr="00FF3F9A">
        <w:rPr>
          <w:rFonts w:eastAsiaTheme="minorEastAsia"/>
          <w:b/>
          <w:bCs/>
          <w:kern w:val="0"/>
          <w:sz w:val="24"/>
        </w:rPr>
        <w:t>Clin</w:t>
      </w:r>
      <w:proofErr w:type="spellEnd"/>
      <w:r w:rsidRPr="00FF3F9A">
        <w:rPr>
          <w:rFonts w:eastAsiaTheme="minorEastAsia"/>
          <w:b/>
          <w:bCs/>
          <w:kern w:val="0"/>
          <w:sz w:val="24"/>
        </w:rPr>
        <w:t xml:space="preserve"> </w:t>
      </w:r>
      <w:proofErr w:type="spellStart"/>
      <w:r w:rsidRPr="00FF3F9A">
        <w:rPr>
          <w:rFonts w:eastAsiaTheme="minorEastAsia"/>
          <w:b/>
          <w:bCs/>
          <w:kern w:val="0"/>
          <w:sz w:val="24"/>
        </w:rPr>
        <w:t>Pharmacol</w:t>
      </w:r>
      <w:proofErr w:type="spellEnd"/>
      <w:r w:rsidRPr="00FF3F9A">
        <w:rPr>
          <w:rFonts w:eastAsiaTheme="minorEastAsia"/>
          <w:b/>
          <w:bCs/>
          <w:kern w:val="0"/>
          <w:sz w:val="24"/>
        </w:rPr>
        <w:t>. 2013 Aug</w:t>
      </w:r>
      <w:proofErr w:type="gramStart"/>
      <w:r w:rsidRPr="00FF3F9A">
        <w:rPr>
          <w:rFonts w:eastAsiaTheme="minorEastAsia"/>
          <w:b/>
          <w:bCs/>
          <w:kern w:val="0"/>
          <w:sz w:val="24"/>
        </w:rPr>
        <w:t>;69</w:t>
      </w:r>
      <w:proofErr w:type="gramEnd"/>
      <w:r w:rsidRPr="00FF3F9A">
        <w:rPr>
          <w:rFonts w:eastAsiaTheme="minorEastAsia"/>
          <w:b/>
          <w:bCs/>
          <w:kern w:val="0"/>
          <w:sz w:val="24"/>
        </w:rPr>
        <w:t>(8):1511-9</w:t>
      </w:r>
      <w:r w:rsidRPr="00FF3F9A">
        <w:rPr>
          <w:rFonts w:eastAsiaTheme="minorEastAsia"/>
          <w:bCs/>
          <w:color w:val="000000"/>
          <w:kern w:val="0"/>
          <w:sz w:val="24"/>
        </w:rPr>
        <w:t xml:space="preserve">. </w:t>
      </w:r>
      <w:r w:rsidRPr="00FF3F9A">
        <w:rPr>
          <w:rFonts w:eastAsiaTheme="minorEastAsia"/>
          <w:sz w:val="24"/>
        </w:rPr>
        <w:t>(I</w:t>
      </w:r>
      <w:r w:rsidRPr="00FF3F9A">
        <w:rPr>
          <w:rFonts w:eastAsiaTheme="minorEastAsia"/>
          <w:bCs/>
          <w:sz w:val="24"/>
        </w:rPr>
        <w:t>F: 2.697)</w:t>
      </w:r>
      <w:r w:rsidRPr="00FF3F9A">
        <w:rPr>
          <w:rFonts w:eastAsiaTheme="minorEastAsia"/>
          <w:bCs/>
          <w:color w:val="000000"/>
          <w:kern w:val="0"/>
          <w:sz w:val="24"/>
        </w:rPr>
        <w:t xml:space="preserve"> </w:t>
      </w:r>
    </w:p>
    <w:p w:rsidR="0000638B" w:rsidRPr="00FF3F9A" w:rsidRDefault="0000638B" w:rsidP="00FF3F9A">
      <w:pPr>
        <w:pStyle w:val="a3"/>
        <w:numPr>
          <w:ilvl w:val="0"/>
          <w:numId w:val="2"/>
        </w:numPr>
        <w:tabs>
          <w:tab w:val="clear" w:pos="840"/>
          <w:tab w:val="num" w:pos="426"/>
        </w:tabs>
        <w:autoSpaceDE w:val="0"/>
        <w:autoSpaceDN w:val="0"/>
        <w:adjustRightInd w:val="0"/>
        <w:snapToGrid w:val="0"/>
        <w:spacing w:line="360" w:lineRule="auto"/>
        <w:ind w:left="426" w:firstLineChars="0" w:hanging="426"/>
        <w:rPr>
          <w:rFonts w:eastAsiaTheme="minorEastAsia"/>
          <w:bCs/>
          <w:color w:val="000000"/>
          <w:kern w:val="0"/>
          <w:sz w:val="24"/>
        </w:rPr>
      </w:pPr>
      <w:r w:rsidRPr="00FF3F9A">
        <w:rPr>
          <w:rFonts w:eastAsiaTheme="minorEastAsia"/>
          <w:bCs/>
          <w:color w:val="000000"/>
          <w:kern w:val="0"/>
          <w:sz w:val="24"/>
        </w:rPr>
        <w:t xml:space="preserve">Li ZG, Wu H, Zhou YL, Chen ZJ, </w:t>
      </w:r>
      <w:proofErr w:type="spellStart"/>
      <w:r w:rsidRPr="00FF3F9A">
        <w:rPr>
          <w:rFonts w:eastAsiaTheme="minorEastAsia"/>
          <w:bCs/>
          <w:color w:val="000000"/>
          <w:kern w:val="0"/>
          <w:sz w:val="24"/>
        </w:rPr>
        <w:t>Meng</w:t>
      </w:r>
      <w:proofErr w:type="spellEnd"/>
      <w:r w:rsidRPr="00FF3F9A">
        <w:rPr>
          <w:rFonts w:eastAsiaTheme="minorEastAsia"/>
          <w:bCs/>
          <w:color w:val="000000"/>
          <w:kern w:val="0"/>
          <w:sz w:val="24"/>
        </w:rPr>
        <w:t xml:space="preserve"> JX, Yang JQ, Chen JY, </w:t>
      </w:r>
      <w:proofErr w:type="spellStart"/>
      <w:r w:rsidRPr="00FF3F9A">
        <w:rPr>
          <w:rFonts w:eastAsiaTheme="minorEastAsia"/>
          <w:b/>
          <w:bCs/>
          <w:color w:val="000000"/>
          <w:kern w:val="0"/>
          <w:sz w:val="24"/>
        </w:rPr>
        <w:t>Zhong</w:t>
      </w:r>
      <w:proofErr w:type="spellEnd"/>
      <w:r w:rsidRPr="00FF3F9A">
        <w:rPr>
          <w:rFonts w:eastAsiaTheme="minorEastAsia"/>
          <w:b/>
          <w:bCs/>
          <w:color w:val="000000"/>
          <w:kern w:val="0"/>
          <w:sz w:val="24"/>
        </w:rPr>
        <w:t xml:space="preserve"> SL</w:t>
      </w:r>
      <w:r w:rsidRPr="00FF3F9A">
        <w:rPr>
          <w:rFonts w:eastAsiaTheme="minorEastAsia"/>
          <w:bCs/>
          <w:color w:val="000000"/>
          <w:kern w:val="0"/>
          <w:sz w:val="24"/>
        </w:rPr>
        <w:t>*. Association of β-adrenergic receptor genes polymorphisms with incidence of subsequent cardiovascular events in Han Chinese patients with coronary artery disease. Chin Med J (</w:t>
      </w:r>
      <w:proofErr w:type="spellStart"/>
      <w:r w:rsidRPr="00FF3F9A">
        <w:rPr>
          <w:rFonts w:eastAsiaTheme="minorEastAsia"/>
          <w:bCs/>
          <w:color w:val="000000"/>
          <w:kern w:val="0"/>
          <w:sz w:val="24"/>
        </w:rPr>
        <w:t>Engl</w:t>
      </w:r>
      <w:proofErr w:type="spellEnd"/>
      <w:r w:rsidRPr="00FF3F9A">
        <w:rPr>
          <w:rFonts w:eastAsiaTheme="minorEastAsia"/>
          <w:bCs/>
          <w:color w:val="000000"/>
          <w:kern w:val="0"/>
          <w:sz w:val="24"/>
        </w:rPr>
        <w:t>). 2013 Dec</w:t>
      </w:r>
      <w:proofErr w:type="gramStart"/>
      <w:r w:rsidRPr="00FF3F9A">
        <w:rPr>
          <w:rFonts w:eastAsiaTheme="minorEastAsia"/>
          <w:bCs/>
          <w:color w:val="000000"/>
          <w:kern w:val="0"/>
          <w:sz w:val="24"/>
        </w:rPr>
        <w:t>;126</w:t>
      </w:r>
      <w:proofErr w:type="gramEnd"/>
      <w:r w:rsidRPr="00FF3F9A">
        <w:rPr>
          <w:rFonts w:eastAsiaTheme="minorEastAsia"/>
          <w:bCs/>
          <w:color w:val="000000"/>
          <w:kern w:val="0"/>
          <w:sz w:val="24"/>
        </w:rPr>
        <w:t>(24):4679-84.</w:t>
      </w:r>
      <w:bookmarkStart w:id="23" w:name="OLE_LINK85"/>
      <w:bookmarkStart w:id="24" w:name="OLE_LINK86"/>
      <w:bookmarkEnd w:id="21"/>
      <w:bookmarkEnd w:id="22"/>
    </w:p>
    <w:p w:rsidR="0000638B" w:rsidRPr="00FF3F9A" w:rsidRDefault="0000638B" w:rsidP="00FF3F9A">
      <w:pPr>
        <w:pStyle w:val="a3"/>
        <w:numPr>
          <w:ilvl w:val="0"/>
          <w:numId w:val="2"/>
        </w:numPr>
        <w:tabs>
          <w:tab w:val="clear" w:pos="840"/>
          <w:tab w:val="num" w:pos="426"/>
        </w:tabs>
        <w:autoSpaceDE w:val="0"/>
        <w:autoSpaceDN w:val="0"/>
        <w:adjustRightInd w:val="0"/>
        <w:snapToGrid w:val="0"/>
        <w:spacing w:line="360" w:lineRule="auto"/>
        <w:ind w:left="426" w:firstLineChars="0" w:hanging="426"/>
        <w:rPr>
          <w:rFonts w:eastAsiaTheme="minorEastAsia"/>
          <w:bCs/>
          <w:color w:val="000000"/>
          <w:kern w:val="0"/>
          <w:sz w:val="24"/>
        </w:rPr>
      </w:pPr>
      <w:proofErr w:type="spellStart"/>
      <w:r w:rsidRPr="00FF3F9A">
        <w:rPr>
          <w:rFonts w:eastAsiaTheme="minorEastAsia"/>
          <w:b/>
          <w:sz w:val="24"/>
        </w:rPr>
        <w:t>Zhong</w:t>
      </w:r>
      <w:proofErr w:type="spellEnd"/>
      <w:r w:rsidRPr="00FF3F9A">
        <w:rPr>
          <w:rFonts w:eastAsiaTheme="minorEastAsia"/>
          <w:b/>
          <w:sz w:val="24"/>
        </w:rPr>
        <w:t xml:space="preserve"> SL</w:t>
      </w:r>
      <w:r w:rsidRPr="00FF3F9A">
        <w:rPr>
          <w:rFonts w:eastAsiaTheme="minorEastAsia"/>
          <w:sz w:val="24"/>
        </w:rPr>
        <w:t xml:space="preserve">, Yu XY, Liu Y, Xu D, Mai LP, Tan HH, Lin QX, Yang M, Lin SG. Integrating interacting drugs and genetic variations to improve the predictability of warfarin maintenance dose in Chinese patients. Pharmacogenetics and Genomics. </w:t>
      </w:r>
      <w:r w:rsidRPr="00FF3F9A">
        <w:rPr>
          <w:rFonts w:eastAsiaTheme="minorEastAsia"/>
          <w:b/>
          <w:sz w:val="24"/>
        </w:rPr>
        <w:lastRenderedPageBreak/>
        <w:t>2012</w:t>
      </w:r>
      <w:r w:rsidRPr="00FF3F9A">
        <w:rPr>
          <w:rFonts w:eastAsiaTheme="minorEastAsia"/>
          <w:sz w:val="24"/>
        </w:rPr>
        <w:t xml:space="preserve"> Mar</w:t>
      </w:r>
      <w:proofErr w:type="gramStart"/>
      <w:r w:rsidRPr="00FF3F9A">
        <w:rPr>
          <w:rFonts w:eastAsiaTheme="minorEastAsia"/>
          <w:sz w:val="24"/>
        </w:rPr>
        <w:t>;22</w:t>
      </w:r>
      <w:proofErr w:type="gramEnd"/>
      <w:r w:rsidRPr="00FF3F9A">
        <w:rPr>
          <w:rFonts w:eastAsiaTheme="minorEastAsia"/>
          <w:sz w:val="24"/>
        </w:rPr>
        <w:t>(3):176-82.</w:t>
      </w:r>
      <w:bookmarkEnd w:id="23"/>
      <w:bookmarkEnd w:id="24"/>
      <w:r w:rsidRPr="00FF3F9A">
        <w:rPr>
          <w:rFonts w:eastAsiaTheme="minorEastAsia"/>
          <w:sz w:val="24"/>
        </w:rPr>
        <w:t xml:space="preserve"> (I</w:t>
      </w:r>
      <w:r w:rsidRPr="00FF3F9A">
        <w:rPr>
          <w:rFonts w:eastAsiaTheme="minorEastAsia"/>
          <w:bCs/>
          <w:sz w:val="24"/>
        </w:rPr>
        <w:t>F: 3.45 )</w:t>
      </w:r>
    </w:p>
    <w:p w:rsidR="00FF3F9A" w:rsidRPr="00FF3F9A" w:rsidRDefault="00FF3F9A" w:rsidP="00FF3F9A">
      <w:pPr>
        <w:pStyle w:val="a3"/>
        <w:numPr>
          <w:ilvl w:val="0"/>
          <w:numId w:val="2"/>
        </w:numPr>
        <w:tabs>
          <w:tab w:val="clear" w:pos="840"/>
          <w:tab w:val="num" w:pos="426"/>
        </w:tabs>
        <w:autoSpaceDE w:val="0"/>
        <w:autoSpaceDN w:val="0"/>
        <w:adjustRightInd w:val="0"/>
        <w:snapToGrid w:val="0"/>
        <w:spacing w:line="360" w:lineRule="auto"/>
        <w:ind w:left="426" w:firstLineChars="0" w:hanging="426"/>
        <w:rPr>
          <w:rFonts w:eastAsiaTheme="minorEastAsia"/>
          <w:bCs/>
          <w:color w:val="000000"/>
          <w:kern w:val="0"/>
          <w:sz w:val="24"/>
        </w:rPr>
      </w:pPr>
      <w:proofErr w:type="spellStart"/>
      <w:r w:rsidRPr="00FF3F9A">
        <w:rPr>
          <w:sz w:val="24"/>
        </w:rPr>
        <w:t>Ju</w:t>
      </w:r>
      <w:proofErr w:type="spellEnd"/>
      <w:r w:rsidRPr="00FF3F9A">
        <w:rPr>
          <w:sz w:val="24"/>
        </w:rPr>
        <w:t>-E Liu#</w:t>
      </w:r>
      <w:r w:rsidRPr="009A1B9B">
        <w:rPr>
          <w:sz w:val="24"/>
        </w:rPr>
        <w:t>, Bin Ren#, Lan Tang#, Qian-</w:t>
      </w:r>
      <w:proofErr w:type="spellStart"/>
      <w:r w:rsidRPr="009A1B9B">
        <w:rPr>
          <w:sz w:val="24"/>
        </w:rPr>
        <w:t>Jie</w:t>
      </w:r>
      <w:proofErr w:type="spellEnd"/>
      <w:r w:rsidRPr="009A1B9B">
        <w:rPr>
          <w:sz w:val="24"/>
        </w:rPr>
        <w:t xml:space="preserve"> Tang, </w:t>
      </w:r>
      <w:r w:rsidRPr="00FF3F9A">
        <w:rPr>
          <w:sz w:val="24"/>
        </w:rPr>
        <w:t xml:space="preserve">Wan-Ping </w:t>
      </w:r>
      <w:proofErr w:type="spellStart"/>
      <w:r w:rsidRPr="00FF3F9A">
        <w:rPr>
          <w:sz w:val="24"/>
        </w:rPr>
        <w:t>Zhong</w:t>
      </w:r>
      <w:proofErr w:type="spellEnd"/>
      <w:r w:rsidRPr="009A1B9B">
        <w:rPr>
          <w:sz w:val="24"/>
        </w:rPr>
        <w:t xml:space="preserve">, </w:t>
      </w:r>
      <w:proofErr w:type="spellStart"/>
      <w:r w:rsidRPr="009A1B9B">
        <w:rPr>
          <w:sz w:val="24"/>
        </w:rPr>
        <w:t>Jin-Xiu</w:t>
      </w:r>
      <w:proofErr w:type="spellEnd"/>
      <w:r w:rsidRPr="009A1B9B">
        <w:rPr>
          <w:sz w:val="24"/>
        </w:rPr>
        <w:t xml:space="preserve"> </w:t>
      </w:r>
      <w:proofErr w:type="spellStart"/>
      <w:r w:rsidRPr="009A1B9B">
        <w:rPr>
          <w:sz w:val="24"/>
        </w:rPr>
        <w:t>Meng</w:t>
      </w:r>
      <w:proofErr w:type="spellEnd"/>
      <w:r w:rsidRPr="009A1B9B">
        <w:rPr>
          <w:sz w:val="24"/>
        </w:rPr>
        <w:t xml:space="preserve">, </w:t>
      </w:r>
      <w:proofErr w:type="spellStart"/>
      <w:r w:rsidRPr="009A1B9B">
        <w:rPr>
          <w:sz w:val="24"/>
        </w:rPr>
        <w:t>Jiyan</w:t>
      </w:r>
      <w:proofErr w:type="spellEnd"/>
      <w:r w:rsidRPr="009A1B9B">
        <w:rPr>
          <w:sz w:val="24"/>
        </w:rPr>
        <w:t xml:space="preserve"> Chen, </w:t>
      </w:r>
      <w:r w:rsidRPr="00FF3F9A">
        <w:rPr>
          <w:b/>
          <w:sz w:val="24"/>
        </w:rPr>
        <w:t xml:space="preserve">Shi-Long </w:t>
      </w:r>
      <w:proofErr w:type="spellStart"/>
      <w:r w:rsidRPr="00FF3F9A">
        <w:rPr>
          <w:b/>
          <w:sz w:val="24"/>
        </w:rPr>
        <w:t>Zhong</w:t>
      </w:r>
      <w:proofErr w:type="spellEnd"/>
      <w:r w:rsidRPr="00FF3F9A">
        <w:rPr>
          <w:b/>
          <w:sz w:val="24"/>
        </w:rPr>
        <w:t>*</w:t>
      </w:r>
      <w:r w:rsidRPr="009A1B9B">
        <w:rPr>
          <w:sz w:val="24"/>
        </w:rPr>
        <w:t>. The independent contribution of miRNAs to the missing heritability in CYP3A4/5 functionality and the metabolism of atorvastatin. Scientific Reports. 2016, Revised</w:t>
      </w:r>
      <w:r>
        <w:rPr>
          <w:rFonts w:hint="eastAsia"/>
          <w:sz w:val="24"/>
        </w:rPr>
        <w:t>.</w:t>
      </w:r>
      <w:r>
        <w:rPr>
          <w:sz w:val="24"/>
        </w:rPr>
        <w:t xml:space="preserve"> </w:t>
      </w:r>
      <w:r w:rsidRPr="00FF3F9A">
        <w:rPr>
          <w:rFonts w:eastAsiaTheme="minorEastAsia"/>
          <w:bCs/>
          <w:color w:val="000000"/>
          <w:kern w:val="0"/>
          <w:sz w:val="24"/>
        </w:rPr>
        <w:t>(IF: 5.578)</w:t>
      </w:r>
    </w:p>
    <w:p w:rsidR="0000638B" w:rsidRPr="00FF3F9A" w:rsidRDefault="0000638B" w:rsidP="00FF3F9A">
      <w:pPr>
        <w:spacing w:line="360" w:lineRule="auto"/>
        <w:rPr>
          <w:rFonts w:ascii="Times New Roman" w:hAnsi="Times New Roman" w:cs="Times New Roman"/>
          <w:sz w:val="24"/>
          <w:szCs w:val="24"/>
        </w:rPr>
      </w:pPr>
    </w:p>
    <w:p w:rsidR="00B94F44" w:rsidRPr="00FF3F9A" w:rsidRDefault="00B94F44" w:rsidP="00FF3F9A">
      <w:pPr>
        <w:spacing w:line="360" w:lineRule="auto"/>
        <w:rPr>
          <w:rFonts w:ascii="Times New Roman" w:hAnsi="Times New Roman" w:cs="Times New Roman"/>
          <w:sz w:val="24"/>
          <w:szCs w:val="24"/>
        </w:rPr>
      </w:pPr>
      <w:r w:rsidRPr="00F57E68">
        <w:rPr>
          <w:rFonts w:ascii="Times New Roman" w:hAnsi="Times New Roman" w:cs="Times New Roman"/>
          <w:b/>
          <w:sz w:val="24"/>
          <w:szCs w:val="24"/>
        </w:rPr>
        <w:t>二、简述招生方向和对考生要求</w:t>
      </w:r>
      <w:r w:rsidRPr="00FF3F9A">
        <w:rPr>
          <w:rFonts w:ascii="Times New Roman" w:hAnsi="Times New Roman" w:cs="Times New Roman"/>
          <w:sz w:val="24"/>
          <w:szCs w:val="24"/>
        </w:rPr>
        <w:t>（对生源院校、考研成绩、外语能力或文章撰写能力等要求）；</w:t>
      </w:r>
    </w:p>
    <w:p w:rsidR="00B94F44" w:rsidRPr="00FF3F9A" w:rsidRDefault="00B94F44" w:rsidP="00FF3F9A">
      <w:pPr>
        <w:spacing w:line="360" w:lineRule="auto"/>
        <w:ind w:firstLineChars="202" w:firstLine="487"/>
        <w:rPr>
          <w:rFonts w:ascii="Times New Roman" w:hAnsi="Times New Roman" w:cs="Times New Roman"/>
          <w:sz w:val="24"/>
          <w:szCs w:val="24"/>
        </w:rPr>
      </w:pPr>
      <w:r w:rsidRPr="00FF3F9A">
        <w:rPr>
          <w:rFonts w:ascii="Times New Roman" w:hAnsi="Times New Roman" w:cs="Times New Roman"/>
          <w:b/>
          <w:sz w:val="24"/>
          <w:szCs w:val="24"/>
        </w:rPr>
        <w:t>招生方向</w:t>
      </w:r>
      <w:r w:rsidRPr="00FF3F9A">
        <w:rPr>
          <w:rFonts w:ascii="Times New Roman" w:hAnsi="Times New Roman" w:cs="Times New Roman"/>
          <w:b/>
          <w:sz w:val="24"/>
          <w:szCs w:val="24"/>
        </w:rPr>
        <w:t>：</w:t>
      </w:r>
      <w:r w:rsidRPr="00FF3F9A">
        <w:rPr>
          <w:rFonts w:ascii="Times New Roman" w:hAnsi="Times New Roman" w:cs="Times New Roman"/>
          <w:sz w:val="24"/>
          <w:szCs w:val="24"/>
        </w:rPr>
        <w:t>心内科</w:t>
      </w:r>
      <w:r w:rsidRPr="00FF3F9A">
        <w:rPr>
          <w:rFonts w:ascii="Times New Roman" w:hAnsi="Times New Roman" w:cs="Times New Roman"/>
          <w:sz w:val="24"/>
          <w:szCs w:val="24"/>
        </w:rPr>
        <w:t>、</w:t>
      </w:r>
      <w:r w:rsidRPr="00FF3F9A">
        <w:rPr>
          <w:rFonts w:ascii="Times New Roman" w:hAnsi="Times New Roman" w:cs="Times New Roman"/>
          <w:sz w:val="24"/>
          <w:szCs w:val="24"/>
        </w:rPr>
        <w:t>冠心病的基因组学</w:t>
      </w:r>
      <w:r w:rsidRPr="00FF3F9A">
        <w:rPr>
          <w:rFonts w:ascii="Times New Roman" w:hAnsi="Times New Roman" w:cs="Times New Roman"/>
          <w:sz w:val="24"/>
          <w:szCs w:val="24"/>
        </w:rPr>
        <w:t>/</w:t>
      </w:r>
      <w:r w:rsidRPr="00FF3F9A">
        <w:rPr>
          <w:rFonts w:ascii="Times New Roman" w:hAnsi="Times New Roman" w:cs="Times New Roman"/>
          <w:sz w:val="24"/>
          <w:szCs w:val="24"/>
        </w:rPr>
        <w:t>药物基因组学</w:t>
      </w:r>
      <w:r w:rsidR="00CC3022">
        <w:rPr>
          <w:rFonts w:ascii="Times New Roman" w:hAnsi="Times New Roman" w:cs="Times New Roman"/>
          <w:sz w:val="24"/>
          <w:szCs w:val="24"/>
        </w:rPr>
        <w:t>研究</w:t>
      </w:r>
      <w:r w:rsidRPr="00FF3F9A">
        <w:rPr>
          <w:rFonts w:ascii="Times New Roman" w:hAnsi="Times New Roman" w:cs="Times New Roman"/>
          <w:sz w:val="24"/>
          <w:szCs w:val="24"/>
        </w:rPr>
        <w:t>。</w:t>
      </w:r>
    </w:p>
    <w:p w:rsidR="00B94F44" w:rsidRPr="00FF3F9A" w:rsidRDefault="00B94F44" w:rsidP="00FF3F9A">
      <w:pPr>
        <w:spacing w:line="360" w:lineRule="auto"/>
        <w:ind w:firstLineChars="200" w:firstLine="482"/>
        <w:rPr>
          <w:rFonts w:ascii="Times New Roman" w:hAnsi="Times New Roman" w:cs="Times New Roman"/>
          <w:sz w:val="24"/>
          <w:szCs w:val="24"/>
        </w:rPr>
      </w:pPr>
      <w:r w:rsidRPr="00FF3F9A">
        <w:rPr>
          <w:rFonts w:ascii="Times New Roman" w:hAnsi="Times New Roman" w:cs="Times New Roman"/>
          <w:b/>
          <w:sz w:val="24"/>
          <w:szCs w:val="24"/>
        </w:rPr>
        <w:t>生源院校</w:t>
      </w:r>
      <w:r w:rsidRPr="00FF3F9A">
        <w:rPr>
          <w:rFonts w:ascii="Times New Roman" w:hAnsi="Times New Roman" w:cs="Times New Roman"/>
          <w:b/>
          <w:sz w:val="24"/>
          <w:szCs w:val="24"/>
        </w:rPr>
        <w:t>：</w:t>
      </w:r>
      <w:r w:rsidRPr="00FF3F9A">
        <w:rPr>
          <w:rFonts w:ascii="Times New Roman" w:hAnsi="Times New Roman" w:cs="Times New Roman"/>
          <w:sz w:val="24"/>
          <w:szCs w:val="24"/>
        </w:rPr>
        <w:t>最好</w:t>
      </w:r>
      <w:r w:rsidR="00954D56">
        <w:rPr>
          <w:rFonts w:ascii="Times New Roman" w:hAnsi="Times New Roman" w:cs="Times New Roman"/>
          <w:sz w:val="24"/>
          <w:szCs w:val="24"/>
        </w:rPr>
        <w:t>是</w:t>
      </w:r>
      <w:r w:rsidRPr="00FF3F9A">
        <w:rPr>
          <w:rFonts w:ascii="Times New Roman" w:hAnsi="Times New Roman" w:cs="Times New Roman"/>
          <w:sz w:val="24"/>
          <w:szCs w:val="24"/>
        </w:rPr>
        <w:t>985</w:t>
      </w:r>
      <w:r w:rsidRPr="00FF3F9A">
        <w:rPr>
          <w:rFonts w:ascii="Times New Roman" w:hAnsi="Times New Roman" w:cs="Times New Roman"/>
          <w:sz w:val="24"/>
          <w:szCs w:val="24"/>
        </w:rPr>
        <w:t>或</w:t>
      </w:r>
      <w:r w:rsidRPr="00FF3F9A">
        <w:rPr>
          <w:rFonts w:ascii="Times New Roman" w:hAnsi="Times New Roman" w:cs="Times New Roman"/>
          <w:sz w:val="24"/>
          <w:szCs w:val="24"/>
        </w:rPr>
        <w:t>211</w:t>
      </w:r>
      <w:r w:rsidRPr="00FF3F9A">
        <w:rPr>
          <w:rFonts w:ascii="Times New Roman" w:hAnsi="Times New Roman" w:cs="Times New Roman"/>
          <w:sz w:val="24"/>
          <w:szCs w:val="24"/>
        </w:rPr>
        <w:t>大学</w:t>
      </w:r>
      <w:r w:rsidR="00954D56">
        <w:rPr>
          <w:rFonts w:ascii="Times New Roman" w:hAnsi="Times New Roman" w:cs="Times New Roman"/>
          <w:sz w:val="24"/>
          <w:szCs w:val="24"/>
        </w:rPr>
        <w:t>的</w:t>
      </w:r>
      <w:r w:rsidRPr="00FF3F9A">
        <w:rPr>
          <w:rFonts w:ascii="Times New Roman" w:hAnsi="Times New Roman" w:cs="Times New Roman"/>
          <w:sz w:val="24"/>
          <w:szCs w:val="24"/>
        </w:rPr>
        <w:t>生源。</w:t>
      </w:r>
    </w:p>
    <w:p w:rsidR="00B94F44" w:rsidRPr="00FF3F9A" w:rsidRDefault="00B94F44" w:rsidP="00FF3F9A">
      <w:pPr>
        <w:spacing w:line="360" w:lineRule="auto"/>
        <w:ind w:firstLineChars="200" w:firstLine="482"/>
        <w:rPr>
          <w:rFonts w:ascii="Times New Roman" w:hAnsi="Times New Roman" w:cs="Times New Roman"/>
          <w:sz w:val="24"/>
          <w:szCs w:val="24"/>
        </w:rPr>
      </w:pPr>
      <w:r w:rsidRPr="00FF3F9A">
        <w:rPr>
          <w:rFonts w:ascii="Times New Roman" w:hAnsi="Times New Roman" w:cs="Times New Roman"/>
          <w:b/>
          <w:sz w:val="24"/>
          <w:szCs w:val="24"/>
        </w:rPr>
        <w:t>考研成绩：</w:t>
      </w:r>
      <w:r w:rsidRPr="00FF3F9A">
        <w:rPr>
          <w:rFonts w:ascii="Times New Roman" w:hAnsi="Times New Roman" w:cs="Times New Roman"/>
          <w:sz w:val="24"/>
          <w:szCs w:val="24"/>
        </w:rPr>
        <w:t>最好</w:t>
      </w:r>
      <w:r w:rsidRPr="00FF3F9A">
        <w:rPr>
          <w:rFonts w:ascii="Times New Roman" w:hAnsi="Times New Roman" w:cs="Times New Roman"/>
          <w:sz w:val="24"/>
          <w:szCs w:val="24"/>
        </w:rPr>
        <w:t>340</w:t>
      </w:r>
      <w:r w:rsidRPr="00FF3F9A">
        <w:rPr>
          <w:rFonts w:ascii="Times New Roman" w:hAnsi="Times New Roman" w:cs="Times New Roman"/>
          <w:sz w:val="24"/>
          <w:szCs w:val="24"/>
        </w:rPr>
        <w:t>分以上。</w:t>
      </w:r>
    </w:p>
    <w:p w:rsidR="00B94F44" w:rsidRPr="00FF3F9A" w:rsidRDefault="00B94F44" w:rsidP="00FF3F9A">
      <w:pPr>
        <w:spacing w:line="360" w:lineRule="auto"/>
        <w:ind w:firstLineChars="200" w:firstLine="482"/>
        <w:rPr>
          <w:rFonts w:ascii="Times New Roman" w:hAnsi="Times New Roman" w:cs="Times New Roman"/>
          <w:sz w:val="24"/>
          <w:szCs w:val="24"/>
        </w:rPr>
      </w:pPr>
      <w:r w:rsidRPr="00FF3F9A">
        <w:rPr>
          <w:rFonts w:ascii="Times New Roman" w:hAnsi="Times New Roman" w:cs="Times New Roman"/>
          <w:b/>
          <w:sz w:val="24"/>
          <w:szCs w:val="24"/>
        </w:rPr>
        <w:t>外语能力或文章撰写能力</w:t>
      </w:r>
      <w:r w:rsidRPr="00FF3F9A">
        <w:rPr>
          <w:rFonts w:ascii="Times New Roman" w:hAnsi="Times New Roman" w:cs="Times New Roman"/>
          <w:b/>
          <w:sz w:val="24"/>
          <w:szCs w:val="24"/>
        </w:rPr>
        <w:t>：</w:t>
      </w:r>
      <w:r w:rsidRPr="00FF3F9A">
        <w:rPr>
          <w:rFonts w:ascii="Times New Roman" w:hAnsi="Times New Roman" w:cs="Times New Roman"/>
          <w:sz w:val="24"/>
          <w:szCs w:val="24"/>
        </w:rPr>
        <w:t>外语</w:t>
      </w:r>
      <w:r w:rsidRPr="00FF3F9A">
        <w:rPr>
          <w:rFonts w:ascii="Times New Roman" w:hAnsi="Times New Roman" w:cs="Times New Roman"/>
          <w:sz w:val="24"/>
          <w:szCs w:val="24"/>
        </w:rPr>
        <w:t>6</w:t>
      </w:r>
      <w:r w:rsidRPr="00FF3F9A">
        <w:rPr>
          <w:rFonts w:ascii="Times New Roman" w:hAnsi="Times New Roman" w:cs="Times New Roman"/>
          <w:sz w:val="24"/>
          <w:szCs w:val="24"/>
        </w:rPr>
        <w:t>级</w:t>
      </w:r>
      <w:r w:rsidR="00FF3F9A">
        <w:rPr>
          <w:rFonts w:ascii="Times New Roman" w:hAnsi="Times New Roman" w:cs="Times New Roman" w:hint="eastAsia"/>
          <w:sz w:val="24"/>
          <w:szCs w:val="24"/>
        </w:rPr>
        <w:t>，具备写英文论著能力</w:t>
      </w:r>
      <w:r w:rsidRPr="00FF3F9A">
        <w:rPr>
          <w:rFonts w:ascii="Times New Roman" w:hAnsi="Times New Roman" w:cs="Times New Roman"/>
          <w:sz w:val="24"/>
          <w:szCs w:val="24"/>
        </w:rPr>
        <w:t>。</w:t>
      </w:r>
    </w:p>
    <w:p w:rsidR="00B94F44" w:rsidRPr="00FF3F9A" w:rsidRDefault="00B94F44" w:rsidP="00FF3F9A">
      <w:pPr>
        <w:spacing w:line="360" w:lineRule="auto"/>
        <w:ind w:firstLineChars="200" w:firstLine="480"/>
        <w:rPr>
          <w:rFonts w:ascii="Times New Roman" w:hAnsi="Times New Roman" w:cs="Times New Roman"/>
          <w:sz w:val="24"/>
          <w:szCs w:val="24"/>
        </w:rPr>
      </w:pPr>
    </w:p>
    <w:p w:rsidR="006E78EC" w:rsidRPr="00FF3F9A" w:rsidRDefault="00B94F44" w:rsidP="00FF3F9A">
      <w:pPr>
        <w:spacing w:line="360" w:lineRule="auto"/>
        <w:rPr>
          <w:rFonts w:ascii="Times New Roman" w:hAnsi="Times New Roman" w:cs="Times New Roman"/>
          <w:sz w:val="24"/>
          <w:szCs w:val="24"/>
        </w:rPr>
      </w:pPr>
      <w:r w:rsidRPr="00FF3F9A">
        <w:rPr>
          <w:rFonts w:ascii="Times New Roman" w:hAnsi="Times New Roman" w:cs="Times New Roman"/>
          <w:sz w:val="24"/>
          <w:szCs w:val="24"/>
        </w:rPr>
        <w:t>三、推荐人选</w:t>
      </w:r>
      <w:r w:rsidRPr="00FF3F9A">
        <w:rPr>
          <w:rFonts w:ascii="Times New Roman" w:hAnsi="Times New Roman" w:cs="Times New Roman"/>
          <w:sz w:val="24"/>
          <w:szCs w:val="24"/>
        </w:rPr>
        <w:t>：暂无。</w:t>
      </w:r>
    </w:p>
    <w:sectPr w:rsidR="006E78EC" w:rsidRPr="00FF3F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altName w:val="Calibri Light"/>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0227"/>
    <w:multiLevelType w:val="hybridMultilevel"/>
    <w:tmpl w:val="6D3AE6CE"/>
    <w:lvl w:ilvl="0" w:tplc="04090011">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6A604BD"/>
    <w:multiLevelType w:val="hybridMultilevel"/>
    <w:tmpl w:val="EB3CEC68"/>
    <w:lvl w:ilvl="0" w:tplc="C5C493C8">
      <w:start w:val="1"/>
      <w:numFmt w:val="decimal"/>
      <w:lvlText w:val="%1)"/>
      <w:lvlJc w:val="left"/>
      <w:pPr>
        <w:tabs>
          <w:tab w:val="num" w:pos="840"/>
        </w:tabs>
        <w:ind w:left="84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15:restartNumberingAfterBreak="0">
    <w:nsid w:val="777B7024"/>
    <w:multiLevelType w:val="hybridMultilevel"/>
    <w:tmpl w:val="6D3AE6CE"/>
    <w:lvl w:ilvl="0" w:tplc="04090011">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78E36A16"/>
    <w:multiLevelType w:val="hybridMultilevel"/>
    <w:tmpl w:val="40FA0ACC"/>
    <w:lvl w:ilvl="0" w:tplc="D3E0BFB6">
      <w:start w:val="1"/>
      <w:numFmt w:val="japaneseCounting"/>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7F5"/>
    <w:rsid w:val="0000638B"/>
    <w:rsid w:val="00046B31"/>
    <w:rsid w:val="001F72F9"/>
    <w:rsid w:val="00641487"/>
    <w:rsid w:val="006E78EC"/>
    <w:rsid w:val="007417F5"/>
    <w:rsid w:val="008520F8"/>
    <w:rsid w:val="00954D56"/>
    <w:rsid w:val="00B94F44"/>
    <w:rsid w:val="00C87E34"/>
    <w:rsid w:val="00CC3022"/>
    <w:rsid w:val="00F57E68"/>
    <w:rsid w:val="00FF3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B006C8-F134-417B-8AEB-40AA6B43F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1F72F9"/>
    <w:pPr>
      <w:ind w:firstLineChars="200" w:firstLine="420"/>
    </w:pPr>
    <w:rPr>
      <w:rFonts w:ascii="Times New Roman" w:eastAsia="宋体" w:hAnsi="Times New Roman" w:cs="Times New Roman"/>
      <w:szCs w:val="24"/>
    </w:rPr>
  </w:style>
  <w:style w:type="character" w:customStyle="1" w:styleId="Char">
    <w:name w:val="列出段落 Char"/>
    <w:link w:val="a3"/>
    <w:uiPriority w:val="34"/>
    <w:locked/>
    <w:rsid w:val="001F72F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Zhongsl</dc:creator>
  <cp:keywords/>
  <dc:description/>
  <cp:lastModifiedBy>Zhongsl</cp:lastModifiedBy>
  <cp:revision>4</cp:revision>
  <dcterms:created xsi:type="dcterms:W3CDTF">2016-03-05T09:15:00Z</dcterms:created>
  <dcterms:modified xsi:type="dcterms:W3CDTF">2016-03-06T16:24:00Z</dcterms:modified>
</cp:coreProperties>
</file>