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42" w:rsidRPr="00671E0B" w:rsidRDefault="00671E0B" w:rsidP="00671E0B">
      <w:pPr>
        <w:ind w:firstLineChars="200" w:firstLine="640"/>
        <w:rPr>
          <w:rFonts w:hint="eastAsia"/>
          <w:sz w:val="32"/>
          <w:szCs w:val="32"/>
        </w:rPr>
      </w:pPr>
      <w:r w:rsidRPr="00671E0B">
        <w:rPr>
          <w:rFonts w:hint="eastAsia"/>
          <w:sz w:val="32"/>
          <w:szCs w:val="32"/>
        </w:rPr>
        <w:t>关于做好进口设备减免税办理相关工资的通知</w:t>
      </w:r>
    </w:p>
    <w:p w:rsidR="00671E0B" w:rsidRDefault="00671E0B" w:rsidP="00671E0B">
      <w:pPr>
        <w:pStyle w:val="a3"/>
        <w:spacing w:before="0" w:beforeAutospacing="0" w:after="0" w:afterAutospacing="0" w:line="390" w:lineRule="atLeast"/>
        <w:rPr>
          <w:rFonts w:ascii="Verdana" w:hAnsi="Verdana"/>
          <w:color w:val="333333"/>
        </w:rPr>
      </w:pPr>
      <w:r>
        <w:rPr>
          <w:rFonts w:hint="eastAsia"/>
          <w:color w:val="000000"/>
          <w:sz w:val="28"/>
          <w:szCs w:val="28"/>
        </w:rPr>
        <w:t>各相关院（系）：</w:t>
      </w:r>
    </w:p>
    <w:p w:rsidR="00671E0B" w:rsidRDefault="00671E0B" w:rsidP="00671E0B">
      <w:pPr>
        <w:pStyle w:val="a3"/>
        <w:spacing w:before="0" w:beforeAutospacing="0" w:after="0" w:afterAutospacing="0" w:line="390" w:lineRule="atLeast"/>
        <w:ind w:firstLine="560"/>
        <w:rPr>
          <w:rFonts w:ascii="Verdana" w:hAnsi="Verdana"/>
          <w:color w:val="333333"/>
        </w:rPr>
      </w:pPr>
      <w:r>
        <w:rPr>
          <w:rFonts w:hint="eastAsia"/>
          <w:color w:val="000000"/>
          <w:sz w:val="28"/>
          <w:szCs w:val="28"/>
        </w:rPr>
        <w:t>11月5日，财政部 海关总署 税务总局印发了《关于“十四五”期间进口科学研究、科技开发和教学用品免税清单（第一批）的通知》（财关税〔2021〕44号），公布了“十四五”期间进口科学研究、科技开发和教学用品第一批免税清单（见附件）。与“十三五”期间进口免税政策相比，该清单略有调整，总体上对我校进口仪器设备减免税申报工作影响不大。</w:t>
      </w:r>
    </w:p>
    <w:p w:rsidR="00671E0B" w:rsidRDefault="00671E0B" w:rsidP="00671E0B">
      <w:pPr>
        <w:pStyle w:val="a3"/>
        <w:spacing w:before="0" w:beforeAutospacing="0" w:after="0" w:afterAutospacing="0" w:line="390" w:lineRule="atLeast"/>
        <w:ind w:firstLine="560"/>
        <w:rPr>
          <w:rFonts w:ascii="Verdana" w:hAnsi="Verdana"/>
          <w:color w:val="333333"/>
        </w:rPr>
      </w:pPr>
      <w:r>
        <w:rPr>
          <w:rFonts w:hint="eastAsia"/>
          <w:color w:val="000000"/>
          <w:sz w:val="28"/>
          <w:szCs w:val="28"/>
        </w:rPr>
        <w:t>经沟通，目前广州海关有关部门正在完善申报流程，即将启动减免税申报工作。届时，前期积压的我校一批进口仪器设备无法到货问题将得到解决。为尽快做好后续的免税申报工作，请各院（系）通知本单位设备购置人下载并填写“科教用品免税申请表”（见实验室与设备管理处网站“下载中心”），并于11月16日前将《科教用品免税申请表》电子版发送至zhzhang@scut.edu.cn。待海关启动免税程序后，一并及时办理。</w:t>
      </w:r>
    </w:p>
    <w:p w:rsidR="00671E0B" w:rsidRDefault="00671E0B" w:rsidP="00671E0B">
      <w:pPr>
        <w:pStyle w:val="a3"/>
        <w:spacing w:before="0" w:beforeAutospacing="0" w:after="0" w:afterAutospacing="0" w:line="390" w:lineRule="atLeast"/>
        <w:ind w:firstLine="560"/>
        <w:rPr>
          <w:rFonts w:ascii="Verdana" w:hAnsi="Verdana"/>
          <w:color w:val="333333"/>
        </w:rPr>
      </w:pPr>
      <w:r>
        <w:rPr>
          <w:rFonts w:hint="eastAsia"/>
          <w:color w:val="000000"/>
          <w:sz w:val="28"/>
          <w:szCs w:val="28"/>
        </w:rPr>
        <w:t>联系人：张智豪，电话：87111485。</w:t>
      </w:r>
    </w:p>
    <w:p w:rsidR="00671E0B" w:rsidRDefault="00671E0B" w:rsidP="00671E0B">
      <w:pPr>
        <w:pStyle w:val="a3"/>
        <w:spacing w:before="0" w:beforeAutospacing="0" w:after="0" w:afterAutospacing="0" w:line="390" w:lineRule="atLeast"/>
        <w:ind w:firstLine="560"/>
        <w:rPr>
          <w:rFonts w:ascii="Verdana" w:hAnsi="Verdana"/>
          <w:color w:val="333333"/>
        </w:rPr>
      </w:pPr>
      <w:r>
        <w:rPr>
          <w:rFonts w:hint="eastAsia"/>
          <w:color w:val="000000"/>
          <w:sz w:val="28"/>
          <w:szCs w:val="28"/>
        </w:rPr>
        <w:t> 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附件：“十四五”期间进口科学研究、科技开发和教学用品免税清单（第一批）</w:t>
      </w:r>
    </w:p>
    <w:p w:rsidR="00671E0B" w:rsidRDefault="00671E0B" w:rsidP="00671E0B">
      <w:pPr>
        <w:pStyle w:val="a3"/>
        <w:spacing w:before="0" w:beforeAutospacing="0" w:after="0" w:afterAutospacing="0" w:line="390" w:lineRule="atLeast"/>
        <w:rPr>
          <w:rFonts w:ascii="Verdana" w:hAnsi="Verdana"/>
          <w:color w:val="333333"/>
        </w:rPr>
      </w:pPr>
      <w:r>
        <w:rPr>
          <w:rFonts w:hint="eastAsia"/>
          <w:color w:val="000000"/>
          <w:sz w:val="28"/>
          <w:szCs w:val="28"/>
        </w:rPr>
        <w:t>  </w:t>
      </w:r>
    </w:p>
    <w:p w:rsidR="00671E0B" w:rsidRDefault="00671E0B" w:rsidP="00671E0B">
      <w:pPr>
        <w:pStyle w:val="a3"/>
        <w:spacing w:before="0" w:beforeAutospacing="0" w:after="0" w:afterAutospacing="0" w:line="390" w:lineRule="atLeast"/>
        <w:jc w:val="center"/>
        <w:rPr>
          <w:rFonts w:ascii="Verdana" w:hAnsi="Verdana"/>
          <w:color w:val="333333"/>
        </w:rPr>
      </w:pPr>
      <w:r>
        <w:rPr>
          <w:rFonts w:hint="eastAsia"/>
          <w:color w:val="000000"/>
          <w:sz w:val="28"/>
          <w:szCs w:val="28"/>
        </w:rPr>
        <w:t>实验室与设备管理处</w:t>
      </w:r>
    </w:p>
    <w:p w:rsidR="00671E0B" w:rsidRDefault="00671E0B" w:rsidP="00671E0B">
      <w:pPr>
        <w:pStyle w:val="a3"/>
        <w:spacing w:before="0" w:beforeAutospacing="0" w:after="0" w:afterAutospacing="0" w:line="390" w:lineRule="atLeast"/>
        <w:jc w:val="center"/>
        <w:rPr>
          <w:rFonts w:ascii="Verdana" w:hAnsi="Verdana"/>
          <w:color w:val="333333"/>
        </w:rPr>
      </w:pPr>
      <w:r>
        <w:rPr>
          <w:rFonts w:hint="eastAsia"/>
          <w:color w:val="000000"/>
          <w:sz w:val="28"/>
          <w:szCs w:val="28"/>
        </w:rPr>
        <w:t>2021年11月10日</w:t>
      </w:r>
    </w:p>
    <w:p w:rsidR="00671E0B" w:rsidRPr="00671E0B" w:rsidRDefault="00671E0B"/>
    <w:sectPr w:rsidR="00671E0B" w:rsidRPr="00671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14"/>
    <w:rsid w:val="00671E0B"/>
    <w:rsid w:val="00712D14"/>
    <w:rsid w:val="00F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YUANSHILIN</dc:creator>
  <cp:keywords/>
  <dc:description/>
  <cp:lastModifiedBy>YUANSHILIN</cp:lastModifiedBy>
  <cp:revision>2</cp:revision>
  <dcterms:created xsi:type="dcterms:W3CDTF">2021-11-10T07:07:00Z</dcterms:created>
  <dcterms:modified xsi:type="dcterms:W3CDTF">2021-11-10T07:09:00Z</dcterms:modified>
</cp:coreProperties>
</file>