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49F7EA">
      <w:pPr>
        <w:pStyle w:val="3"/>
        <w:bidi w:val="0"/>
        <w:jc w:val="center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中国民协非</w:t>
      </w:r>
      <w:bookmarkStart w:id="0" w:name="_GoBack"/>
      <w:bookmarkEnd w:id="0"/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物质文化遗产研究院2025年度社科规划项目选题指南</w:t>
      </w:r>
    </w:p>
    <w:p w14:paraId="318A0F83">
      <w:pPr>
        <w:numPr>
          <w:ilvl w:val="0"/>
          <w:numId w:val="1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黎族传统纺染织绣技艺黎相关研究</w:t>
      </w:r>
    </w:p>
    <w:p w14:paraId="0C9D1847">
      <w:pPr>
        <w:numPr>
          <w:ilvl w:val="0"/>
          <w:numId w:val="1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中国木拱桥传统营造技艺研究</w:t>
      </w:r>
    </w:p>
    <w:p w14:paraId="07616713">
      <w:pPr>
        <w:numPr>
          <w:ilvl w:val="0"/>
          <w:numId w:val="1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中国式现代化与非遗研究政策</w:t>
      </w:r>
    </w:p>
    <w:p w14:paraId="0E368F07">
      <w:pPr>
        <w:numPr>
          <w:ilvl w:val="0"/>
          <w:numId w:val="1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中国式现代化与西部文化建设研究</w:t>
      </w:r>
    </w:p>
    <w:p w14:paraId="3789D128">
      <w:pPr>
        <w:numPr>
          <w:ilvl w:val="0"/>
          <w:numId w:val="1"/>
        </w:numPr>
        <w:ind w:left="0" w:leftChars="0" w:firstLine="0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丝绸之路沿线的非遗研究</w:t>
      </w:r>
    </w:p>
    <w:p w14:paraId="4BF82F99">
      <w:pPr>
        <w:numPr>
          <w:ilvl w:val="0"/>
          <w:numId w:val="0"/>
        </w:numPr>
        <w:ind w:left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6.与非物质文化保护的策略</w:t>
      </w:r>
    </w:p>
    <w:p w14:paraId="40E398AF"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7.一带一路背景下非物质文化的传播</w:t>
      </w:r>
    </w:p>
    <w:p w14:paraId="4071BB73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8.中国非物质文化遗产保护的策略与方法</w:t>
      </w:r>
    </w:p>
    <w:p w14:paraId="41C44ED3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9.民俗研究的理论与实践</w:t>
      </w:r>
    </w:p>
    <w:p w14:paraId="3B9F6D07">
      <w:pPr>
        <w:pStyle w:val="2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10.民俗专业教育本科体系与传播建构</w:t>
      </w:r>
    </w:p>
    <w:p w14:paraId="6FF6BEA9">
      <w:pPr>
        <w:pStyle w:val="2"/>
        <w:ind w:left="0" w:leftChars="0" w:firstLine="0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11.西部传统技艺传承与现代产业发展</w:t>
      </w:r>
    </w:p>
    <w:p w14:paraId="5A074561">
      <w:pPr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12.数字媒介平台与传统文化传播</w:t>
      </w:r>
    </w:p>
    <w:p w14:paraId="0CE5DF3C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13.中国非遗的数字化保护与建设</w:t>
      </w:r>
    </w:p>
    <w:p w14:paraId="72DFF8CC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14.中国非遗的保护与数字展示建设</w:t>
      </w:r>
    </w:p>
    <w:p w14:paraId="694F3828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15.中国非遗与民族共同体的话语隐喻架构</w:t>
      </w:r>
    </w:p>
    <w:p w14:paraId="3D61680B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16.茶园公社与茶马古道</w:t>
      </w:r>
    </w:p>
    <w:p w14:paraId="25B37FD4">
      <w:pPr>
        <w:numPr>
          <w:ilvl w:val="0"/>
          <w:numId w:val="0"/>
        </w:numPr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17.茶马古道当代性价值与传播研究</w:t>
      </w:r>
    </w:p>
    <w:p w14:paraId="5D6AEF6E">
      <w:pPr>
        <w:numPr>
          <w:ilvl w:val="0"/>
          <w:numId w:val="0"/>
        </w:numPr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18.中国非遗的文化价值与在地性</w:t>
      </w:r>
    </w:p>
    <w:p w14:paraId="5F5E412C">
      <w:pPr>
        <w:numPr>
          <w:ilvl w:val="0"/>
          <w:numId w:val="0"/>
        </w:numPr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19.木偶的影像志研究</w:t>
      </w:r>
    </w:p>
    <w:p w14:paraId="368BF9FC">
      <w:pPr>
        <w:numPr>
          <w:ilvl w:val="0"/>
          <w:numId w:val="0"/>
        </w:numPr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20.中国非遗文创产品的当代化转型研究</w:t>
      </w:r>
    </w:p>
    <w:p w14:paraId="6ED5BFF6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21.中国少数民族地区民俗与乡村产业发展研究</w:t>
      </w:r>
    </w:p>
    <w:p w14:paraId="497F33CA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22.中国少数民族地区社会发展与文化变迁研究</w:t>
      </w:r>
    </w:p>
    <w:p w14:paraId="59E8C407">
      <w:pPr>
        <w:numPr>
          <w:ilvl w:val="0"/>
          <w:numId w:val="0"/>
        </w:num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23.中国少数民族地区地区的文学艺术研究</w:t>
      </w:r>
    </w:p>
    <w:p w14:paraId="51773EEC">
      <w:pPr>
        <w:pStyle w:val="2"/>
        <w:numPr>
          <w:ilvl w:val="0"/>
          <w:numId w:val="0"/>
        </w:numPr>
        <w:ind w:leftChars="0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24.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中国少数民族地区</w:t>
      </w: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文献数字化与数据库建设</w:t>
      </w:r>
    </w:p>
    <w:p w14:paraId="7F0CF6EE">
      <w:pPr>
        <w:numPr>
          <w:ilvl w:val="0"/>
          <w:numId w:val="0"/>
        </w:numPr>
        <w:ind w:leftChars="0"/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25.公共艺术与数字参与传播研究</w:t>
      </w:r>
    </w:p>
    <w:p w14:paraId="687D506A">
      <w:pPr>
        <w:pStyle w:val="2"/>
        <w:numPr>
          <w:ilvl w:val="0"/>
          <w:numId w:val="0"/>
        </w:numPr>
        <w:ind w:left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26.参与式艺术与乡村振兴的在地性研究</w:t>
      </w:r>
    </w:p>
    <w:p w14:paraId="01E86DA9"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27.中国传统民间美术的推广与发展研究</w:t>
      </w:r>
    </w:p>
    <w:p w14:paraId="1C860571">
      <w:pPr>
        <w:pStyle w:val="2"/>
        <w:ind w:left="0" w:leftChars="0" w:firstLine="0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28.民间艺术的价值与当代性研究</w:t>
      </w:r>
    </w:p>
    <w:p w14:paraId="1F56300B"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29.长江流域的民俗与非遗研究</w:t>
      </w:r>
    </w:p>
    <w:p w14:paraId="55999CA8">
      <w:pPr>
        <w:pStyle w:val="2"/>
        <w:ind w:left="0" w:leftChars="0" w:firstLine="0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30.中国传统文化的传承与保护研究</w:t>
      </w:r>
    </w:p>
    <w:p w14:paraId="5ED4E9B5"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31.中国美术史的写作与方法研究</w:t>
      </w:r>
    </w:p>
    <w:p w14:paraId="4A599D30">
      <w:pPr>
        <w:pStyle w:val="2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32.民族志与影像志的当代传播与价值</w:t>
      </w:r>
    </w:p>
    <w:p w14:paraId="434D0607">
      <w:pPr>
        <w:rPr>
          <w:rFonts w:hint="eastAsia"/>
          <w:lang w:val="en-US" w:eastAsia="zh-CN"/>
        </w:rPr>
      </w:pPr>
    </w:p>
    <w:p w14:paraId="06DBD03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2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</w:p>
    <w:p w14:paraId="78DA78F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20"/>
        <w:jc w:val="both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选题说明：（1）以上选题为方向性选题，课题申报者根据指南自行确定具体题目，开展相关研究。（2）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选题范围针对全国，不做具体个案要求。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（3）申报本年度选题时注意参考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学科研究的方向，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避免重复选题降低研究价值。</w:t>
      </w:r>
    </w:p>
    <w:p w14:paraId="26E2A526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76321F9F">
      <w:pPr>
        <w:ind w:firstLine="840" w:firstLineChars="300"/>
        <w:rPr>
          <w:rFonts w:hint="eastAsia"/>
          <w:sz w:val="28"/>
          <w:szCs w:val="28"/>
          <w:lang w:val="en-US" w:eastAsia="zh-CN"/>
        </w:rPr>
      </w:pPr>
    </w:p>
    <w:p w14:paraId="5CF61B48">
      <w:pPr>
        <w:numPr>
          <w:ilvl w:val="0"/>
          <w:numId w:val="0"/>
        </w:num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A580BA1"/>
    <w:multiLevelType w:val="singleLevel"/>
    <w:tmpl w:val="BA580BA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3OGE2NjYwMzRhNDNiNzJhODY4ODdkNTc5NGQ2MGQifQ=="/>
  </w:docVars>
  <w:rsids>
    <w:rsidRoot w:val="5CCB32C8"/>
    <w:rsid w:val="033A7B4A"/>
    <w:rsid w:val="03D34817"/>
    <w:rsid w:val="051208ED"/>
    <w:rsid w:val="09D92F4C"/>
    <w:rsid w:val="0A886720"/>
    <w:rsid w:val="2B6F5066"/>
    <w:rsid w:val="395056F0"/>
    <w:rsid w:val="3DA830A6"/>
    <w:rsid w:val="42992AAA"/>
    <w:rsid w:val="59441031"/>
    <w:rsid w:val="5B5A3560"/>
    <w:rsid w:val="5CCB32C8"/>
    <w:rsid w:val="5FAB7E49"/>
    <w:rsid w:val="634B1FD7"/>
    <w:rsid w:val="669F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autoRedefine/>
    <w:unhideWhenUsed/>
    <w:qFormat/>
    <w:uiPriority w:val="0"/>
    <w:pPr>
      <w:ind w:firstLine="880"/>
    </w:p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608</Words>
  <Characters>661</Characters>
  <Lines>0</Lines>
  <Paragraphs>0</Paragraphs>
  <TotalTime>34</TotalTime>
  <ScaleCrop>false</ScaleCrop>
  <LinksUpToDate>false</LinksUpToDate>
  <CharactersWithSpaces>661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2024-03-31T07:29:00Z</dcterms:created>
  <dc:creator>art critic</dc:creator>
  <cp:lastModifiedBy>AL</cp:lastModifiedBy>
  <dcterms:modified xsi:type="dcterms:W3CDTF">2025-04-25T07:00:54Z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72FE88B356714DE6969ED1E6ADC1B513_11</vt:lpwstr>
  </property>
  <property fmtid="{D5CDD505-2E9C-101B-9397-08002B2CF9AE}" pid="4" name="KSOTemplateDocerSaveRecord">
    <vt:lpwstr>eyJoZGlkIjoiNTU3OGE2NjYwMzRhNDNiNzJhODY4ODdkNTc5NGQ2MGQiLCJ1c2VySWQiOiI0MDAxNjc2MjMifQ==</vt:lpwstr>
  </property>
</Properties>
</file>