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设计变更审批表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(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7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原设计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设计变更原因</w:t>
            </w: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设计变更内容及对其他专业影响</w:t>
            </w: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设计修改通知（附件，应详细说明）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设计变更是否改变业主需求</w:t>
            </w: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（应包含对其他专业影响、是否对规划、方案或初步设计造成影响及工程造价等加具意见）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adjustRightInd w:val="0"/>
              <w:snapToGrid w:val="0"/>
              <w:ind w:firstLine="4080" w:firstLineChars="170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项目总监：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ind w:firstLine="4320" w:firstLineChars="180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                     分管领导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日期：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基建工程管理科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5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规划与报建管理科：                          </w:t>
            </w:r>
          </w:p>
          <w:p>
            <w:pPr>
              <w:adjustRightInd w:val="0"/>
              <w:snapToGrid w:val="0"/>
              <w:ind w:firstLine="5040" w:firstLineChars="2100"/>
              <w:jc w:val="both"/>
              <w:rPr>
                <w:rFonts w:hint="default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5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造价与合同管理科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分管处领导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ind w:firstLine="5040" w:firstLineChars="2100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 ：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</w:tbl>
    <w:p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此表一式五份，基建处两份、设计单位、监理单位和施工单位各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2D"/>
    <w:rsid w:val="0055672D"/>
    <w:rsid w:val="008D349E"/>
    <w:rsid w:val="091A153A"/>
    <w:rsid w:val="0EF40AA7"/>
    <w:rsid w:val="1EA06C5D"/>
    <w:rsid w:val="27D81A89"/>
    <w:rsid w:val="30132DC2"/>
    <w:rsid w:val="45CA4E36"/>
    <w:rsid w:val="4F305CC5"/>
    <w:rsid w:val="58D80669"/>
    <w:rsid w:val="62474EF2"/>
    <w:rsid w:val="63DD3176"/>
    <w:rsid w:val="6407450A"/>
    <w:rsid w:val="6AF95DD0"/>
    <w:rsid w:val="6F41106C"/>
    <w:rsid w:val="710B034B"/>
    <w:rsid w:val="79440001"/>
    <w:rsid w:val="79512C1C"/>
    <w:rsid w:val="7E4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395</Characters>
  <Lines>3</Lines>
  <Paragraphs>1</Paragraphs>
  <TotalTime>8</TotalTime>
  <ScaleCrop>false</ScaleCrop>
  <LinksUpToDate>false</LinksUpToDate>
  <CharactersWithSpaces>463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2020-10-22T07:55:00Z</dcterms:created>
  <dc:creator>ASUS</dc:creator>
  <cp:lastModifiedBy>ASUS</cp:lastModifiedBy>
  <dcterms:modified xsi:type="dcterms:W3CDTF">2021-06-17T08:57:01Z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02DB84B79A2B4A55847B782E8A091687</vt:lpwstr>
  </property>
</Properties>
</file>