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C2E82">
      <w:pPr>
        <w:spacing w:line="400" w:lineRule="exact"/>
        <w:rPr>
          <w:rFonts w:hint="eastAsia" w:ascii="Times New Roman" w:hAnsi="Times New Roman" w:eastAsia="方正黑体_GBK" w:cs="方正黑体_GBK"/>
          <w:bCs/>
          <w:sz w:val="32"/>
          <w:szCs w:val="22"/>
          <w:lang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2</w:t>
      </w:r>
    </w:p>
    <w:p w14:paraId="5E1E2885">
      <w:pPr>
        <w:tabs>
          <w:tab w:val="left" w:pos="1560"/>
        </w:tabs>
        <w:spacing w:before="200" w:after="200" w:line="52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32"/>
          <w:szCs w:val="32"/>
        </w:rPr>
        <w:t>华南理工大学202</w:t>
      </w:r>
      <w:r>
        <w:rPr>
          <w:rFonts w:hint="eastAsia" w:ascii="Times New Roman" w:hAnsi="Times New Roman" w:eastAsia="方正小标宋简体" w:cs="方正小标宋简体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32"/>
          <w:szCs w:val="32"/>
        </w:rPr>
        <w:t>年暑期社会实践总体情况统计表</w:t>
      </w:r>
    </w:p>
    <w:p w14:paraId="6D78C53E">
      <w:pPr>
        <w:spacing w:line="400" w:lineRule="exact"/>
        <w:rPr>
          <w:rFonts w:ascii="Times New Roman" w:hAnsi="Times New Roman" w:eastAsia="方正仿宋_GBK" w:cs="方正仿宋_GBK"/>
          <w:bCs/>
          <w:color w:val="000000"/>
          <w:sz w:val="24"/>
        </w:rPr>
      </w:pPr>
      <w:r>
        <w:rPr>
          <w:rFonts w:hint="eastAsia" w:ascii="Times New Roman" w:hAnsi="Times New Roman" w:eastAsia="方正仿宋_GBK" w:cs="方正仿宋_GBK"/>
          <w:bCs/>
          <w:color w:val="000000"/>
          <w:sz w:val="24"/>
        </w:rPr>
        <w:t xml:space="preserve">学院团委（加盖公章）：                      填报时间： </w:t>
      </w:r>
      <w:r>
        <w:rPr>
          <w:rFonts w:ascii="Times New Roman" w:hAnsi="Times New Roman" w:eastAsia="方正仿宋_GBK" w:cs="方正仿宋_GBK"/>
          <w:bCs/>
          <w:color w:val="000000"/>
          <w:sz w:val="24"/>
        </w:rPr>
        <w:t xml:space="preserve">  </w:t>
      </w:r>
      <w:r>
        <w:rPr>
          <w:rFonts w:hint="eastAsia" w:ascii="Times New Roman" w:hAnsi="Times New Roman" w:eastAsia="方正仿宋_GBK" w:cs="方正仿宋_GBK"/>
          <w:bCs/>
          <w:color w:val="000000"/>
          <w:sz w:val="24"/>
        </w:rPr>
        <w:t xml:space="preserve">年  </w:t>
      </w:r>
      <w:r>
        <w:rPr>
          <w:rFonts w:ascii="Times New Roman" w:hAnsi="Times New Roman" w:eastAsia="方正仿宋_GBK" w:cs="方正仿宋_GBK"/>
          <w:bCs/>
          <w:color w:val="000000"/>
          <w:sz w:val="24"/>
        </w:rPr>
        <w:t xml:space="preserve"> </w:t>
      </w:r>
      <w:r>
        <w:rPr>
          <w:rFonts w:hint="eastAsia" w:ascii="Times New Roman" w:hAnsi="Times New Roman" w:eastAsia="方正仿宋_GBK" w:cs="方正仿宋_GBK"/>
          <w:bCs/>
          <w:color w:val="000000"/>
          <w:sz w:val="24"/>
        </w:rPr>
        <w:t>月</w:t>
      </w:r>
      <w:r>
        <w:rPr>
          <w:rFonts w:ascii="Times New Roman" w:hAnsi="Times New Roman" w:eastAsia="方正仿宋_GBK" w:cs="方正仿宋_GBK"/>
          <w:bCs/>
          <w:color w:val="000000"/>
          <w:sz w:val="24"/>
        </w:rPr>
        <w:t xml:space="preserve">   </w:t>
      </w:r>
      <w:r>
        <w:rPr>
          <w:rFonts w:hint="eastAsia" w:ascii="Times New Roman" w:hAnsi="Times New Roman" w:eastAsia="方正仿宋_GBK" w:cs="方正仿宋_GBK"/>
          <w:bCs/>
          <w:color w:val="000000"/>
          <w:sz w:val="24"/>
        </w:rPr>
        <w:t>日</w:t>
      </w:r>
    </w:p>
    <w:p w14:paraId="637D052B">
      <w:pPr>
        <w:spacing w:line="400" w:lineRule="exact"/>
        <w:rPr>
          <w:rFonts w:ascii="Times New Roman" w:hAnsi="Times New Roman" w:eastAsia="方正仿宋_GBK" w:cs="方正仿宋_GBK"/>
          <w:bCs/>
          <w:color w:val="000000"/>
          <w:sz w:val="24"/>
        </w:rPr>
      </w:pPr>
      <w:r>
        <w:rPr>
          <w:rFonts w:hint="eastAsia" w:ascii="Times New Roman" w:hAnsi="Times New Roman" w:eastAsia="方正仿宋_GBK" w:cs="方正仿宋_GBK"/>
          <w:bCs/>
          <w:color w:val="000000"/>
          <w:sz w:val="24"/>
        </w:rPr>
        <w:t xml:space="preserve">填报人： </w:t>
      </w:r>
      <w:r>
        <w:rPr>
          <w:rFonts w:ascii="Times New Roman" w:hAnsi="Times New Roman" w:eastAsia="方正仿宋_GBK" w:cs="方正仿宋_GBK"/>
          <w:bCs/>
          <w:color w:val="000000"/>
          <w:sz w:val="24"/>
        </w:rPr>
        <w:t xml:space="preserve">     </w:t>
      </w:r>
      <w:r>
        <w:rPr>
          <w:rFonts w:hint="eastAsia" w:ascii="Times New Roman" w:hAnsi="Times New Roman" w:eastAsia="方正仿宋_GBK" w:cs="方正仿宋_GBK"/>
          <w:bCs/>
          <w:color w:val="000000"/>
          <w:sz w:val="24"/>
        </w:rPr>
        <w:t xml:space="preserve"> </w:t>
      </w:r>
      <w:r>
        <w:rPr>
          <w:rFonts w:ascii="Times New Roman" w:hAnsi="Times New Roman" w:eastAsia="方正仿宋_GBK" w:cs="方正仿宋_GBK"/>
          <w:bCs/>
          <w:color w:val="000000"/>
          <w:sz w:val="24"/>
        </w:rPr>
        <w:t xml:space="preserve">    </w:t>
      </w:r>
      <w:r>
        <w:rPr>
          <w:rFonts w:hint="eastAsia" w:ascii="Times New Roman" w:hAnsi="Times New Roman" w:eastAsia="方正仿宋_GBK" w:cs="方正仿宋_GBK"/>
          <w:bCs/>
          <w:color w:val="000000"/>
          <w:sz w:val="24"/>
        </w:rPr>
        <w:t xml:space="preserve">填报人联系电话：  </w:t>
      </w:r>
      <w:r>
        <w:rPr>
          <w:rFonts w:ascii="Times New Roman" w:hAnsi="Times New Roman" w:eastAsia="方正仿宋_GBK" w:cs="方正仿宋_GBK"/>
          <w:bCs/>
          <w:color w:val="000000"/>
          <w:sz w:val="24"/>
        </w:rPr>
        <w:t xml:space="preserve">         </w:t>
      </w:r>
      <w:r>
        <w:rPr>
          <w:rFonts w:hint="eastAsia" w:ascii="Times New Roman" w:hAnsi="Times New Roman" w:eastAsia="方正仿宋_GBK" w:cs="方正仿宋_GBK"/>
          <w:bCs/>
          <w:color w:val="000000"/>
          <w:sz w:val="24"/>
        </w:rPr>
        <w:t xml:space="preserve">院系党委副书记签名： </w:t>
      </w:r>
      <w:r>
        <w:rPr>
          <w:rFonts w:ascii="Times New Roman" w:hAnsi="Times New Roman" w:eastAsia="方正仿宋_GBK" w:cs="方正仿宋_GBK"/>
          <w:bCs/>
          <w:color w:val="000000"/>
          <w:sz w:val="24"/>
        </w:rPr>
        <w:t xml:space="preserve"> </w:t>
      </w:r>
    </w:p>
    <w:tbl>
      <w:tblPr>
        <w:tblStyle w:val="2"/>
        <w:tblpPr w:leftFromText="180" w:rightFromText="180" w:vertAnchor="text" w:tblpXSpec="center" w:tblpY="1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344"/>
        <w:gridCol w:w="421"/>
        <w:gridCol w:w="764"/>
        <w:gridCol w:w="1001"/>
        <w:gridCol w:w="1009"/>
        <w:gridCol w:w="756"/>
        <w:gridCol w:w="774"/>
        <w:gridCol w:w="1488"/>
      </w:tblGrid>
      <w:tr w14:paraId="3256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6304" w:type="dxa"/>
            <w:gridSpan w:val="6"/>
            <w:vAlign w:val="center"/>
          </w:tcPr>
          <w:p w14:paraId="04F9B720">
            <w:pPr>
              <w:jc w:val="center"/>
              <w:rPr>
                <w:rFonts w:ascii="仿宋" w:hAnsi="仿宋" w:eastAsia="仿宋" w:cs="方正黑体_GBK"/>
                <w:bCs/>
                <w:sz w:val="24"/>
                <w:lang w:val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学院学生总数（含本硕博，不含2025级新生）</w:t>
            </w:r>
          </w:p>
        </w:tc>
        <w:tc>
          <w:tcPr>
            <w:tcW w:w="3018" w:type="dxa"/>
            <w:gridSpan w:val="3"/>
            <w:vAlign w:val="center"/>
          </w:tcPr>
          <w:p w14:paraId="23BD0499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</w:tr>
      <w:tr w14:paraId="2F6C3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304" w:type="dxa"/>
            <w:gridSpan w:val="6"/>
            <w:vAlign w:val="center"/>
          </w:tcPr>
          <w:p w14:paraId="3A6F1582">
            <w:pPr>
              <w:jc w:val="center"/>
              <w:rPr>
                <w:rFonts w:hint="default" w:ascii="仿宋" w:hAnsi="仿宋" w:eastAsia="仿宋" w:cs="方正黑体_GBK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校级立项团队数量</w:t>
            </w:r>
          </w:p>
        </w:tc>
        <w:tc>
          <w:tcPr>
            <w:tcW w:w="3018" w:type="dxa"/>
            <w:gridSpan w:val="3"/>
            <w:vAlign w:val="center"/>
          </w:tcPr>
          <w:p w14:paraId="54904EB0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  <w:bookmarkStart w:id="0" w:name="_GoBack"/>
            <w:bookmarkEnd w:id="0"/>
          </w:p>
        </w:tc>
      </w:tr>
      <w:tr w14:paraId="18F3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109" w:type="dxa"/>
            <w:gridSpan w:val="2"/>
            <w:vMerge w:val="restart"/>
            <w:vAlign w:val="center"/>
          </w:tcPr>
          <w:p w14:paraId="5E210F4D">
            <w:pPr>
              <w:spacing w:line="300" w:lineRule="exact"/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校级立项团队</w:t>
            </w:r>
            <w:r>
              <w:rPr>
                <w:rFonts w:hint="eastAsia" w:ascii="仿宋" w:hAnsi="仿宋" w:eastAsia="仿宋" w:cs="方正黑体_GBK"/>
                <w:bCs/>
                <w:sz w:val="24"/>
              </w:rPr>
              <w:t>学生</w:t>
            </w: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参与</w:t>
            </w:r>
            <w:r>
              <w:rPr>
                <w:rFonts w:hint="eastAsia" w:ascii="仿宋" w:hAnsi="仿宋" w:eastAsia="仿宋" w:cs="方正黑体_GBK"/>
                <w:bCs/>
                <w:sz w:val="24"/>
              </w:rPr>
              <w:t>人数</w:t>
            </w:r>
          </w:p>
        </w:tc>
        <w:tc>
          <w:tcPr>
            <w:tcW w:w="1185" w:type="dxa"/>
            <w:gridSpan w:val="2"/>
            <w:vAlign w:val="center"/>
          </w:tcPr>
          <w:p w14:paraId="07203B33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总数</w:t>
            </w:r>
          </w:p>
        </w:tc>
        <w:tc>
          <w:tcPr>
            <w:tcW w:w="2010" w:type="dxa"/>
            <w:gridSpan w:val="2"/>
            <w:vAlign w:val="center"/>
          </w:tcPr>
          <w:p w14:paraId="4DEFB891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本科生</w:t>
            </w:r>
          </w:p>
        </w:tc>
        <w:tc>
          <w:tcPr>
            <w:tcW w:w="3018" w:type="dxa"/>
            <w:gridSpan w:val="3"/>
            <w:vAlign w:val="center"/>
          </w:tcPr>
          <w:p w14:paraId="7F8CF843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zh-CN"/>
              </w:rPr>
              <w:t>研究生</w:t>
            </w:r>
          </w:p>
        </w:tc>
      </w:tr>
      <w:tr w14:paraId="5336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109" w:type="dxa"/>
            <w:gridSpan w:val="2"/>
            <w:vMerge w:val="continue"/>
            <w:vAlign w:val="center"/>
          </w:tcPr>
          <w:p w14:paraId="340946E4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6ED17E21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2A562ED0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  <w:tc>
          <w:tcPr>
            <w:tcW w:w="3018" w:type="dxa"/>
            <w:gridSpan w:val="3"/>
            <w:vAlign w:val="center"/>
          </w:tcPr>
          <w:p w14:paraId="10139544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</w:tr>
      <w:tr w14:paraId="0508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3109" w:type="dxa"/>
            <w:gridSpan w:val="2"/>
            <w:vMerge w:val="restart"/>
            <w:vAlign w:val="center"/>
          </w:tcPr>
          <w:p w14:paraId="33D1CAF2">
            <w:pPr>
              <w:spacing w:line="300" w:lineRule="exact"/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校级立项团队</w:t>
            </w:r>
            <w:r>
              <w:rPr>
                <w:rFonts w:hint="eastAsia" w:ascii="仿宋" w:hAnsi="仿宋" w:eastAsia="仿宋" w:cs="方正黑体_GBK"/>
                <w:bCs/>
                <w:sz w:val="24"/>
              </w:rPr>
              <w:t>教师</w:t>
            </w: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参与</w:t>
            </w:r>
            <w:r>
              <w:rPr>
                <w:rFonts w:hint="eastAsia" w:ascii="仿宋" w:hAnsi="仿宋" w:eastAsia="仿宋" w:cs="方正黑体_GBK"/>
                <w:bCs/>
                <w:sz w:val="24"/>
              </w:rPr>
              <w:t>人数</w:t>
            </w:r>
          </w:p>
        </w:tc>
        <w:tc>
          <w:tcPr>
            <w:tcW w:w="1185" w:type="dxa"/>
            <w:gridSpan w:val="2"/>
            <w:vAlign w:val="center"/>
          </w:tcPr>
          <w:p w14:paraId="0CFA46DD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总数</w:t>
            </w:r>
          </w:p>
        </w:tc>
        <w:tc>
          <w:tcPr>
            <w:tcW w:w="2010" w:type="dxa"/>
            <w:gridSpan w:val="2"/>
            <w:vAlign w:val="center"/>
          </w:tcPr>
          <w:p w14:paraId="7F1DBFC6">
            <w:pPr>
              <w:jc w:val="center"/>
              <w:rPr>
                <w:rFonts w:ascii="仿宋" w:hAnsi="仿宋" w:eastAsia="仿宋" w:cs="方正黑体_GBK"/>
                <w:bCs/>
                <w:sz w:val="24"/>
                <w:lang w:eastAsia="zh-Hans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eastAsia="zh-Hans"/>
              </w:rPr>
              <w:t>党政领导</w:t>
            </w:r>
          </w:p>
        </w:tc>
        <w:tc>
          <w:tcPr>
            <w:tcW w:w="1530" w:type="dxa"/>
            <w:gridSpan w:val="2"/>
            <w:vAlign w:val="center"/>
          </w:tcPr>
          <w:p w14:paraId="2C195CB7">
            <w:pPr>
              <w:jc w:val="center"/>
              <w:rPr>
                <w:rFonts w:ascii="仿宋" w:hAnsi="仿宋" w:eastAsia="仿宋" w:cs="方正黑体_GBK"/>
                <w:bCs/>
                <w:sz w:val="24"/>
                <w:lang w:eastAsia="zh-Hans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eastAsia="zh-Hans"/>
              </w:rPr>
              <w:t>专业教师</w:t>
            </w:r>
          </w:p>
        </w:tc>
        <w:tc>
          <w:tcPr>
            <w:tcW w:w="1488" w:type="dxa"/>
            <w:vAlign w:val="center"/>
          </w:tcPr>
          <w:p w14:paraId="72F2999F">
            <w:pPr>
              <w:jc w:val="center"/>
              <w:rPr>
                <w:rFonts w:ascii="仿宋" w:hAnsi="仿宋" w:eastAsia="仿宋" w:cs="方正黑体_GBK"/>
                <w:bCs/>
                <w:sz w:val="24"/>
                <w:lang w:val="zh-CN" w:eastAsia="zh-Hans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eastAsia="zh-Hans"/>
              </w:rPr>
              <w:t>团委干部</w:t>
            </w:r>
          </w:p>
        </w:tc>
      </w:tr>
      <w:tr w14:paraId="05BE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109" w:type="dxa"/>
            <w:gridSpan w:val="2"/>
            <w:vMerge w:val="continue"/>
            <w:vAlign w:val="center"/>
          </w:tcPr>
          <w:p w14:paraId="2BF3B697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C841DB2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7F310B12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2A97836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6AE01CB8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</w:tr>
      <w:tr w14:paraId="294D9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09" w:type="dxa"/>
            <w:gridSpan w:val="2"/>
            <w:vMerge w:val="continue"/>
            <w:vAlign w:val="center"/>
          </w:tcPr>
          <w:p w14:paraId="6552502D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78B2D4CE">
            <w:pPr>
              <w:jc w:val="center"/>
              <w:rPr>
                <w:rFonts w:ascii="仿宋" w:hAnsi="仿宋" w:eastAsia="仿宋" w:cs="方正黑体_GBK"/>
                <w:bCs/>
                <w:sz w:val="24"/>
                <w:lang w:eastAsia="zh-Hans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eastAsia="zh-Hans"/>
              </w:rPr>
              <w:t>备注</w:t>
            </w:r>
          </w:p>
        </w:tc>
        <w:tc>
          <w:tcPr>
            <w:tcW w:w="5028" w:type="dxa"/>
            <w:gridSpan w:val="5"/>
            <w:vAlign w:val="center"/>
          </w:tcPr>
          <w:p w14:paraId="6FC3A3B1">
            <w:pPr>
              <w:spacing w:line="240" w:lineRule="exact"/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</w:tr>
      <w:tr w14:paraId="6DA8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3109" w:type="dxa"/>
            <w:gridSpan w:val="2"/>
            <w:vMerge w:val="restart"/>
            <w:vAlign w:val="center"/>
          </w:tcPr>
          <w:p w14:paraId="73C424A5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省级以上</w:t>
            </w:r>
            <w:r>
              <w:rPr>
                <w:rFonts w:hint="eastAsia" w:ascii="仿宋" w:hAnsi="仿宋" w:eastAsia="仿宋" w:cs="方正黑体_GBK"/>
                <w:bCs/>
                <w:sz w:val="24"/>
              </w:rPr>
              <w:t>媒体报道情况</w:t>
            </w:r>
          </w:p>
        </w:tc>
        <w:tc>
          <w:tcPr>
            <w:tcW w:w="3195" w:type="dxa"/>
            <w:gridSpan w:val="4"/>
            <w:vAlign w:val="center"/>
          </w:tcPr>
          <w:p w14:paraId="47110997">
            <w:pPr>
              <w:widowControl/>
              <w:spacing w:line="280" w:lineRule="exact"/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省级及以上媒体（条）</w:t>
            </w:r>
          </w:p>
        </w:tc>
        <w:tc>
          <w:tcPr>
            <w:tcW w:w="3018" w:type="dxa"/>
            <w:gridSpan w:val="3"/>
            <w:vAlign w:val="center"/>
          </w:tcPr>
          <w:p w14:paraId="055304C9">
            <w:pPr>
              <w:widowControl/>
              <w:spacing w:line="280" w:lineRule="exact"/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eastAsia="zh-Hans"/>
              </w:rPr>
              <w:t>“广东共青团”</w:t>
            </w:r>
            <w:r>
              <w:rPr>
                <w:rFonts w:hint="eastAsia" w:ascii="仿宋" w:hAnsi="仿宋" w:eastAsia="仿宋" w:cs="方正黑体_GBK"/>
                <w:bCs/>
                <w:sz w:val="24"/>
              </w:rPr>
              <w:t>“广东学联”微信公众号、视频号（条）</w:t>
            </w:r>
          </w:p>
        </w:tc>
      </w:tr>
      <w:tr w14:paraId="14A4B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3109" w:type="dxa"/>
            <w:gridSpan w:val="2"/>
            <w:vMerge w:val="continue"/>
            <w:vAlign w:val="center"/>
          </w:tcPr>
          <w:p w14:paraId="5CF27256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3195" w:type="dxa"/>
            <w:gridSpan w:val="4"/>
            <w:vAlign w:val="center"/>
          </w:tcPr>
          <w:p w14:paraId="042330B6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  <w:tc>
          <w:tcPr>
            <w:tcW w:w="3018" w:type="dxa"/>
            <w:gridSpan w:val="3"/>
            <w:vAlign w:val="center"/>
          </w:tcPr>
          <w:p w14:paraId="6BCBC9C7">
            <w:pPr>
              <w:jc w:val="center"/>
              <w:rPr>
                <w:rFonts w:ascii="仿宋" w:hAnsi="仿宋" w:eastAsia="仿宋" w:cs="方正仿宋_GBK"/>
                <w:bCs/>
                <w:sz w:val="24"/>
              </w:rPr>
            </w:pPr>
          </w:p>
        </w:tc>
      </w:tr>
      <w:tr w14:paraId="42C3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322" w:type="dxa"/>
            <w:gridSpan w:val="9"/>
            <w:vAlign w:val="center"/>
          </w:tcPr>
          <w:p w14:paraId="5CFD1EFE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省级及以上媒体报道汇总表</w:t>
            </w:r>
          </w:p>
        </w:tc>
      </w:tr>
      <w:tr w14:paraId="2F94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 w14:paraId="71120B74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序号</w:t>
            </w:r>
          </w:p>
        </w:tc>
        <w:tc>
          <w:tcPr>
            <w:tcW w:w="1765" w:type="dxa"/>
            <w:gridSpan w:val="2"/>
            <w:vAlign w:val="center"/>
          </w:tcPr>
          <w:p w14:paraId="0E7E5571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报道题目</w:t>
            </w:r>
          </w:p>
        </w:tc>
        <w:tc>
          <w:tcPr>
            <w:tcW w:w="1765" w:type="dxa"/>
            <w:gridSpan w:val="2"/>
            <w:vAlign w:val="center"/>
          </w:tcPr>
          <w:p w14:paraId="2DE49EDB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报道媒体</w:t>
            </w:r>
          </w:p>
        </w:tc>
        <w:tc>
          <w:tcPr>
            <w:tcW w:w="1765" w:type="dxa"/>
            <w:gridSpan w:val="2"/>
            <w:vAlign w:val="center"/>
          </w:tcPr>
          <w:p w14:paraId="292EA9A6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链接</w:t>
            </w:r>
          </w:p>
        </w:tc>
        <w:tc>
          <w:tcPr>
            <w:tcW w:w="2262" w:type="dxa"/>
            <w:gridSpan w:val="2"/>
            <w:vAlign w:val="center"/>
          </w:tcPr>
          <w:p w14:paraId="5AC16497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备注</w:t>
            </w:r>
          </w:p>
        </w:tc>
      </w:tr>
      <w:tr w14:paraId="62F4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 w14:paraId="653B378F">
            <w:pPr>
              <w:jc w:val="center"/>
              <w:rPr>
                <w:rFonts w:ascii="仿宋" w:hAnsi="仿宋" w:eastAsia="仿宋" w:cs="方正黑体_GBK"/>
                <w:bCs/>
                <w:sz w:val="24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14:paraId="45F8BAC0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53AD5F3A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3E46AAFA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31B60367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</w:tr>
      <w:tr w14:paraId="7CAC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 w14:paraId="0D420DB0">
            <w:pPr>
              <w:jc w:val="center"/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1765" w:type="dxa"/>
            <w:gridSpan w:val="2"/>
            <w:vAlign w:val="center"/>
          </w:tcPr>
          <w:p w14:paraId="77E113FD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09543E5D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0E75BD1F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5C0468D3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</w:tr>
      <w:tr w14:paraId="0BEB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 w14:paraId="03DA16D6">
            <w:pPr>
              <w:jc w:val="center"/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3</w:t>
            </w:r>
          </w:p>
        </w:tc>
        <w:tc>
          <w:tcPr>
            <w:tcW w:w="1765" w:type="dxa"/>
            <w:gridSpan w:val="2"/>
            <w:vAlign w:val="center"/>
          </w:tcPr>
          <w:p w14:paraId="76DD2544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69974D12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70BD90F9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46EB1690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</w:tr>
      <w:tr w14:paraId="6FB6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 w14:paraId="7B18B396">
            <w:pPr>
              <w:jc w:val="center"/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1765" w:type="dxa"/>
            <w:gridSpan w:val="2"/>
            <w:vAlign w:val="center"/>
          </w:tcPr>
          <w:p w14:paraId="31F6D4DC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44B650F7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7EEBFE84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2C9429AC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</w:tr>
      <w:tr w14:paraId="2C4D4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 w14:paraId="28A6AA07">
            <w:pPr>
              <w:jc w:val="center"/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5</w:t>
            </w:r>
          </w:p>
        </w:tc>
        <w:tc>
          <w:tcPr>
            <w:tcW w:w="1765" w:type="dxa"/>
            <w:gridSpan w:val="2"/>
            <w:vAlign w:val="center"/>
          </w:tcPr>
          <w:p w14:paraId="184BEF66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3A9A106A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19AC2451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453724FD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</w:tr>
      <w:tr w14:paraId="2574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 w14:paraId="0E2781AE">
            <w:pPr>
              <w:jc w:val="center"/>
              <w:rPr>
                <w:rFonts w:hint="default" w:ascii="仿宋" w:hAnsi="仿宋" w:eastAsia="仿宋" w:cs="方正黑体_GBK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1765" w:type="dxa"/>
            <w:gridSpan w:val="2"/>
            <w:vAlign w:val="center"/>
          </w:tcPr>
          <w:p w14:paraId="6D49699D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6B23BE6A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29B0CC9E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2BC3865F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</w:tr>
      <w:tr w14:paraId="0B88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 w14:paraId="58AF2FAC">
            <w:pPr>
              <w:jc w:val="center"/>
              <w:rPr>
                <w:rFonts w:hint="default" w:ascii="仿宋" w:hAnsi="仿宋" w:eastAsia="仿宋" w:cs="方正黑体_GBK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1765" w:type="dxa"/>
            <w:gridSpan w:val="2"/>
            <w:vAlign w:val="center"/>
          </w:tcPr>
          <w:p w14:paraId="5F21F4F5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30E4431A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1E41577B">
            <w:pPr>
              <w:jc w:val="left"/>
              <w:rPr>
                <w:rFonts w:ascii="仿宋" w:hAnsi="仿宋" w:eastAsia="仿宋" w:cs="方正黑体_GBK"/>
                <w:bCs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36BCE71D">
            <w:pPr>
              <w:jc w:val="left"/>
              <w:rPr>
                <w:rFonts w:hint="eastAsia" w:ascii="仿宋" w:hAnsi="仿宋" w:eastAsia="仿宋" w:cs="方正黑体_GBK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方正黑体_GBK"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方正黑体_GBK"/>
                <w:bCs/>
                <w:sz w:val="24"/>
                <w:lang w:val="en-US" w:eastAsia="zh-CN"/>
              </w:rPr>
              <w:t>可增加行</w:t>
            </w:r>
            <w:r>
              <w:rPr>
                <w:rFonts w:hint="eastAsia" w:ascii="仿宋" w:hAnsi="仿宋" w:eastAsia="仿宋" w:cs="方正黑体_GBK"/>
                <w:bCs/>
                <w:sz w:val="24"/>
                <w:lang w:eastAsia="zh-CN"/>
              </w:rPr>
              <w:t>）</w:t>
            </w:r>
          </w:p>
        </w:tc>
      </w:tr>
    </w:tbl>
    <w:p w14:paraId="025CFA55">
      <w:pPr>
        <w:widowControl/>
        <w:spacing w:line="300" w:lineRule="exact"/>
        <w:ind w:right="315"/>
        <w:rPr>
          <w:rFonts w:ascii="仿宋" w:hAnsi="仿宋" w:eastAsia="仿宋" w:cs="方正仿宋_GBK"/>
          <w:bCs/>
          <w:color w:val="000000"/>
          <w:szCs w:val="21"/>
          <w:lang w:val="zh-CN"/>
        </w:rPr>
      </w:pPr>
      <w:r>
        <w:rPr>
          <w:rFonts w:hint="eastAsia" w:ascii="仿宋" w:hAnsi="仿宋" w:eastAsia="仿宋" w:cs="方正仿宋_GBK"/>
          <w:bCs/>
          <w:color w:val="000000"/>
          <w:szCs w:val="21"/>
        </w:rPr>
        <w:t>注：1</w:t>
      </w:r>
      <w:r>
        <w:rPr>
          <w:rFonts w:hint="eastAsia" w:ascii="仿宋" w:hAnsi="仿宋" w:eastAsia="仿宋" w:cs="方正仿宋_GBK"/>
          <w:bCs/>
          <w:color w:val="000000"/>
          <w:szCs w:val="21"/>
          <w:lang w:val="zh-CN"/>
        </w:rPr>
        <w:t>.</w:t>
      </w:r>
      <w:r>
        <w:rPr>
          <w:rFonts w:ascii="仿宋" w:hAnsi="仿宋" w:eastAsia="仿宋" w:cs="方正仿宋_GBK"/>
          <w:bCs/>
          <w:color w:val="000000"/>
          <w:szCs w:val="21"/>
          <w:lang w:val="en"/>
        </w:rPr>
        <w:t>此表以</w:t>
      </w:r>
      <w:r>
        <w:rPr>
          <w:rFonts w:hint="eastAsia" w:ascii="仿宋" w:hAnsi="仿宋" w:eastAsia="仿宋" w:cs="方正仿宋_GBK"/>
          <w:bCs/>
          <w:color w:val="000000"/>
          <w:szCs w:val="21"/>
        </w:rPr>
        <w:t>Word与盖章</w:t>
      </w:r>
      <w:r>
        <w:rPr>
          <w:rFonts w:ascii="仿宋" w:hAnsi="仿宋" w:eastAsia="仿宋" w:cs="方正仿宋_GBK"/>
          <w:bCs/>
          <w:color w:val="000000"/>
          <w:szCs w:val="21"/>
          <w:lang w:val="en"/>
        </w:rPr>
        <w:t>PDF形式提交（PDF版为已盖公章表格的</w:t>
      </w:r>
      <w:r>
        <w:rPr>
          <w:rFonts w:hint="eastAsia" w:ascii="仿宋" w:hAnsi="仿宋" w:eastAsia="仿宋" w:cs="方正仿宋_GBK"/>
          <w:bCs/>
          <w:color w:val="000000"/>
          <w:szCs w:val="21"/>
          <w:lang w:val="en"/>
        </w:rPr>
        <w:t>清晰</w:t>
      </w:r>
      <w:r>
        <w:rPr>
          <w:rFonts w:ascii="仿宋" w:hAnsi="仿宋" w:eastAsia="仿宋" w:cs="方正仿宋_GBK"/>
          <w:bCs/>
          <w:color w:val="000000"/>
          <w:szCs w:val="21"/>
          <w:lang w:val="en"/>
        </w:rPr>
        <w:t>扫描版）</w:t>
      </w:r>
      <w:r>
        <w:rPr>
          <w:rFonts w:hint="eastAsia" w:ascii="仿宋" w:hAnsi="仿宋" w:eastAsia="仿宋" w:cs="方正仿宋_GBK"/>
          <w:bCs/>
          <w:color w:val="000000"/>
          <w:szCs w:val="21"/>
          <w:lang w:val="zh-CN"/>
        </w:rPr>
        <w:t>；</w:t>
      </w:r>
    </w:p>
    <w:p w14:paraId="7EDCD2AC">
      <w:pPr>
        <w:widowControl/>
        <w:jc w:val="left"/>
      </w:pPr>
      <w:r>
        <w:rPr>
          <w:rFonts w:hint="eastAsia" w:ascii="仿宋" w:hAnsi="仿宋" w:eastAsia="仿宋" w:cs="方正仿宋_GBK"/>
          <w:bCs/>
          <w:color w:val="000000"/>
          <w:szCs w:val="21"/>
        </w:rPr>
        <w:t>2</w:t>
      </w:r>
      <w:r>
        <w:rPr>
          <w:rFonts w:hint="eastAsia" w:ascii="仿宋" w:hAnsi="仿宋" w:eastAsia="仿宋" w:cs="方正仿宋_GBK"/>
          <w:bCs/>
          <w:color w:val="000000"/>
          <w:szCs w:val="21"/>
          <w:lang w:val="zh-CN"/>
        </w:rPr>
        <w:t>.请勿更改表格格式</w:t>
      </w:r>
      <w:r>
        <w:rPr>
          <w:rFonts w:ascii="仿宋" w:hAnsi="仿宋" w:eastAsia="仿宋" w:cs="方正仿宋_GBK"/>
          <w:bCs/>
          <w:color w:val="000000"/>
          <w:szCs w:val="21"/>
        </w:rPr>
        <w:t>，</w:t>
      </w:r>
      <w:r>
        <w:rPr>
          <w:rFonts w:hint="eastAsia" w:ascii="仿宋" w:hAnsi="仿宋" w:eastAsia="仿宋" w:cs="方正仿宋_GBK"/>
          <w:bCs/>
          <w:color w:val="000000"/>
          <w:szCs w:val="21"/>
          <w:lang w:val="en-US" w:eastAsia="zh-CN"/>
        </w:rPr>
        <w:t>与其他总结材料</w:t>
      </w:r>
      <w:r>
        <w:rPr>
          <w:rFonts w:hint="eastAsia" w:ascii="仿宋" w:hAnsi="仿宋" w:eastAsia="仿宋" w:cs="方正仿宋_GBK"/>
          <w:bCs/>
          <w:color w:val="000000"/>
          <w:szCs w:val="21"/>
          <w:lang w:eastAsia="zh-Hans"/>
        </w:rPr>
        <w:t>以</w:t>
      </w:r>
      <w:r>
        <w:rPr>
          <w:rFonts w:hint="eastAsia" w:ascii="仿宋" w:hAnsi="仿宋" w:eastAsia="仿宋" w:cs="方正仿宋_GBK"/>
          <w:bCs/>
          <w:color w:val="000000"/>
          <w:szCs w:val="21"/>
        </w:rPr>
        <w:t>打包</w:t>
      </w:r>
      <w:r>
        <w:rPr>
          <w:rFonts w:hint="eastAsia" w:ascii="仿宋" w:hAnsi="仿宋" w:eastAsia="仿宋" w:cs="方正仿宋_GBK"/>
          <w:bCs/>
          <w:color w:val="000000"/>
          <w:szCs w:val="21"/>
          <w:lang w:eastAsia="zh-Hans"/>
        </w:rPr>
        <w:t>的形式</w:t>
      </w:r>
      <w:r>
        <w:rPr>
          <w:rFonts w:hint="eastAsia" w:ascii="仿宋" w:hAnsi="仿宋" w:eastAsia="仿宋" w:cs="方正仿宋_GBK"/>
          <w:bCs/>
          <w:color w:val="000000"/>
          <w:szCs w:val="21"/>
        </w:rPr>
        <w:t>一并发送到</w:t>
      </w:r>
      <w:r>
        <w:rPr>
          <w:rFonts w:hint="eastAsia" w:ascii="仿宋" w:hAnsi="仿宋" w:eastAsia="仿宋"/>
          <w:color w:val="000000"/>
          <w:szCs w:val="21"/>
          <w:lang w:bidi="ar"/>
        </w:rPr>
        <w:t>yanxiaoxing@scut.edu.cn。</w:t>
      </w: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7E61D0D-AEB7-4C50-BAFC-73FF1FFD1220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2BC46B9-48EE-4024-BAC2-38517BB73A2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2973764-C07B-4555-9F5C-0A3417038D3A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CED3D44-32B9-4D04-B391-2DFD27475AE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F9658B0-AA5D-4417-9EB7-E6E5D3DC13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51527"/>
    <w:rsid w:val="1F4410EF"/>
    <w:rsid w:val="20FF58AB"/>
    <w:rsid w:val="26866DB1"/>
    <w:rsid w:val="2FF22C6A"/>
    <w:rsid w:val="30A80803"/>
    <w:rsid w:val="38C70E78"/>
    <w:rsid w:val="56066443"/>
    <w:rsid w:val="6B9D7E49"/>
    <w:rsid w:val="704C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324</Characters>
  <Lines>0</Lines>
  <Paragraphs>0</Paragraphs>
  <TotalTime>33</TotalTime>
  <ScaleCrop>false</ScaleCrop>
  <LinksUpToDate>false</LinksUpToDate>
  <CharactersWithSpaces>379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2026-08-31T02:21:00Z</dcterms:created>
  <dc:creator>scut</dc:creator>
  <cp:lastModifiedBy>颜小杏</cp:lastModifiedBy>
  <dcterms:modified xsi:type="dcterms:W3CDTF">2026-09-01T01:16:31Z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eyJoZGlkIjoiYzdlYWU3N2YxNGZmNzNiNjRiODY3YjNhODdmZTAzNTUiLCJ1c2VySWQiOiIxMTU4MTU2NTkxIn0=</vt:lpwstr>
  </property>
  <property fmtid="{D5CDD505-2E9C-101B-9397-08002B2CF9AE}" pid="4" name="ICV">
    <vt:lpwstr>6A0E05A3ADD140DF8BA44948DE91A362_12</vt:lpwstr>
  </property>
</Properties>
</file>