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170" w:firstLineChars="71"/>
        <w:rPr>
          <w:rFonts w:cs="Times New Roman"/>
          <w:b/>
          <w:bCs/>
          <w:sz w:val="28"/>
          <w:szCs w:val="28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1537" w:right="1797" w:bottom="1797" w:left="1247" w:header="851" w:footer="992" w:gutter="0"/>
          <w:pgNumType w:start="1"/>
          <w:cols w:space="720" w:num="1"/>
          <w:docGrid w:type="lines" w:linePitch="326" w:charSpace="0"/>
        </w:sectPr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-26035</wp:posOffset>
                </wp:positionH>
                <wp:positionV relativeFrom="page">
                  <wp:posOffset>1227455</wp:posOffset>
                </wp:positionV>
                <wp:extent cx="6060440" cy="5473700"/>
                <wp:effectExtent l="3810" t="0" r="3175" b="4445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60440" cy="547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34"/>
                              <w:spacing w:line="960" w:lineRule="auto"/>
                              <w:ind w:firstLine="0"/>
                              <w:rPr>
                                <w:rFonts w:cs="Times New Roman"/>
                              </w:rPr>
                            </w:pPr>
                          </w:p>
                          <w:p>
                            <w:pPr>
                              <w:pStyle w:val="34"/>
                              <w:spacing w:line="960" w:lineRule="auto"/>
                              <w:ind w:firstLine="0"/>
                              <w:rPr>
                                <w:rFonts w:cs="Times New Roman"/>
                              </w:rPr>
                            </w:pPr>
                            <w:r>
                              <w:rPr>
                                <w:rFonts w:hint="eastAsia" w:cs="宋体"/>
                              </w:rPr>
                              <w:t>一张表</w:t>
                            </w:r>
                            <w:r>
                              <w:rPr>
                                <w:rFonts w:cs="宋体"/>
                              </w:rPr>
                              <w:t>平台</w:t>
                            </w:r>
                            <w:r>
                              <w:rPr>
                                <w:rFonts w:hint="eastAsia" w:cs="宋体"/>
                              </w:rPr>
                              <w:t>软件</w:t>
                            </w:r>
                          </w:p>
                          <w:p>
                            <w:pPr>
                              <w:pStyle w:val="34"/>
                              <w:spacing w:line="960" w:lineRule="auto"/>
                              <w:ind w:firstLine="0"/>
                              <w:rPr>
                                <w:rFonts w:cs="Times New Roman"/>
                              </w:rPr>
                            </w:pPr>
                          </w:p>
                          <w:p>
                            <w:pPr>
                              <w:pStyle w:val="34"/>
                              <w:spacing w:line="960" w:lineRule="auto"/>
                              <w:ind w:firstLine="0"/>
                              <w:rPr>
                                <w:rFonts w:hint="eastAsia" w:cs="宋体"/>
                              </w:rPr>
                            </w:pPr>
                            <w:r>
                              <w:rPr>
                                <w:rFonts w:hint="eastAsia" w:cs="宋体"/>
                                <w:lang w:val="en-US" w:eastAsia="zh-CN"/>
                              </w:rPr>
                              <w:t>审核人</w:t>
                            </w:r>
                            <w:r>
                              <w:rPr>
                                <w:rFonts w:hint="eastAsia" w:cs="宋体"/>
                              </w:rPr>
                              <w:t>员手册</w:t>
                            </w:r>
                          </w:p>
                          <w:p>
                            <w:pPr>
                              <w:pStyle w:val="34"/>
                              <w:spacing w:line="960" w:lineRule="auto"/>
                              <w:ind w:firstLine="0"/>
                              <w:rPr>
                                <w:rFonts w:hint="eastAsia" w:cs="宋体"/>
                              </w:rPr>
                            </w:pPr>
                          </w:p>
                          <w:p>
                            <w:pPr>
                              <w:pStyle w:val="34"/>
                              <w:spacing w:line="960" w:lineRule="auto"/>
                              <w:ind w:firstLine="0"/>
                              <w:rPr>
                                <w:rFonts w:hint="eastAsia" w:cs="宋体"/>
                              </w:rPr>
                            </w:pPr>
                          </w:p>
                          <w:p>
                            <w:pPr>
                              <w:pStyle w:val="34"/>
                              <w:spacing w:line="960" w:lineRule="auto"/>
                              <w:ind w:firstLine="0"/>
                              <w:rPr>
                                <w:rFonts w:hint="eastAsia" w:cs="宋体"/>
                                <w:sz w:val="44"/>
                                <w:szCs w:val="4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宋体"/>
                                <w:sz w:val="44"/>
                                <w:szCs w:val="44"/>
                                <w:lang w:val="en-US" w:eastAsia="zh-CN"/>
                              </w:rPr>
                              <w:t>2019年12月</w:t>
                            </w:r>
                          </w:p>
                          <w:p>
                            <w:pPr>
                              <w:ind w:left="0" w:leftChars="0" w:firstLine="2409" w:firstLineChars="500"/>
                              <w:jc w:val="both"/>
                              <w:rPr>
                                <w:rFonts w:ascii="Calibri" w:hAnsi="Calibri" w:eastAsia="黑体" w:cs="Times New Roman"/>
                                <w:b/>
                                <w:bCs/>
                                <w:color w:val="333333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eastAsia" w:ascii="Calibri" w:hAnsi="Calibri" w:eastAsia="黑体" w:cs="Times New Roman"/>
                                <w:b/>
                                <w:bCs/>
                                <w:color w:val="333333"/>
                                <w:sz w:val="48"/>
                                <w:szCs w:val="48"/>
                              </w:rPr>
                              <w:t>信息网络工程研究中心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.05pt;margin-top:96.65pt;height:431pt;width:477.2pt;mso-position-vertical-relative:page;z-index:251660288;mso-width-relative:page;mso-height-relative:page;" filled="f" stroked="f" coordsize="21600,21600" o:gfxdata="UEsDBAoAAAAAAIdO4kAAAAAAAAAAAAAAAAAEAAAAZHJzL1BLAwQUAAAACACHTuJAO/AL89cAAAAL&#10;AQAADwAAAGRycy9kb3ducmV2LnhtbE2PzU7DMBCE70i8g7VI3Fo7hCAa4lSIH4kDl5Zwd+MljojX&#10;Uew26duznOC2OzOa/bbaLn4QJ5xiH0hDtlYgkNpge+o0NB+vq3sQMRmyZgiEGs4YYVtfXlSmtGGm&#10;HZ72qRNcQrE0GlxKYyllbB16E9dhRGLvK0zeJF6nTtrJzFzuB3mj1J30pie+4MyITw7b7/3Ra0jJ&#10;Pmbn5sXHt8/l/Xl2qi1Mo/X1VaYeQCRc0l8YfvEZHWpmOoQj2SgGDavbjJOsb/IcBAc2heLhwIoq&#10;ihxkXcn/P9Q/UEsDBBQAAAAIAIdO4kDV5fg9FwIAABgEAAAOAAAAZHJzL2Uyb0RvYy54bWytU82O&#10;0zAQviPxDpbvNGnpD0RNV8tWRUjLj7TwAK7jNBaJx4zdJuUB2DfgxIU7z9XnYOy0pSyXPXCJ7Jnx&#10;N9/3zWR+1TU12yl0GkzOh4OUM2UkFNpscv7p4+rZC86cF6YQNRiV871y/Grx9Mm8tZkaQQV1oZAR&#10;iHFZa3NeeW+zJHGyUo1wA7DKULIEbISnK26SAkVL6E2djNJ0mrSAhUWQyjmKLvskPyLiYwChLLVU&#10;S5DbRhnfo6KqhSdJrtLW8UVkW5ZK+vdl6ZRndc5JqY9fakLndfgmi7nINihspeWRgngMhQeaGqEN&#10;NT1DLYUXbIv6H6hGSwQHpR9IaJJeSHSEVAzTB97cVcKqqIWsdvZsuvt/sPLd7gMyXeR8MubMiIYm&#10;fvh+f/jx6/DzG6MYGdRal1HdnaVK372CjtYminX2FuRnxwzcVMJs1DUitJUSBREchpfJxdMexwWQ&#10;dfsWCmokth4iUFdiE9wjPxih03D25+GozjNJwWk6TcdjSknKTcaz57M0ji8R2em5RedfK2hYOOQc&#10;afoRXuxunQ90RHYqCd0MrHRdxw2ozV8BKgyRSD8w7rn7bt0d7VhDsSchCP1C0e9EhwrwK2ctLVPO&#10;3ZetQMVZ/caQGS+HkbmPl/FkNiIZeJlZX2aEkQSVc89Zf7zx/cZuLepNRZ1O9l+TgSsdpQWne1ZH&#10;3rQwUfFxucNGXt5j1Z8fevE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O/AL89cAAAALAQAADwAA&#10;AAAAAAABACAAAAAiAAAAZHJzL2Rvd25yZXYueG1sUEsBAhQAFAAAAAgAh07iQNXl+D0XAgAAGAQA&#10;AA4AAAAAAAAAAQAgAAAAJgEAAGRycy9lMm9Eb2MueG1sUEsFBgAAAAAGAAYAWQEAAK8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pStyle w:val="34"/>
                        <w:spacing w:line="960" w:lineRule="auto"/>
                        <w:ind w:firstLine="0"/>
                        <w:rPr>
                          <w:rFonts w:cs="Times New Roman"/>
                        </w:rPr>
                      </w:pPr>
                    </w:p>
                    <w:p>
                      <w:pPr>
                        <w:pStyle w:val="34"/>
                        <w:spacing w:line="960" w:lineRule="auto"/>
                        <w:ind w:firstLine="0"/>
                        <w:rPr>
                          <w:rFonts w:cs="Times New Roman"/>
                        </w:rPr>
                      </w:pPr>
                      <w:r>
                        <w:rPr>
                          <w:rFonts w:hint="eastAsia" w:cs="宋体"/>
                        </w:rPr>
                        <w:t>一张表</w:t>
                      </w:r>
                      <w:r>
                        <w:rPr>
                          <w:rFonts w:cs="宋体"/>
                        </w:rPr>
                        <w:t>平台</w:t>
                      </w:r>
                      <w:r>
                        <w:rPr>
                          <w:rFonts w:hint="eastAsia" w:cs="宋体"/>
                        </w:rPr>
                        <w:t>软件</w:t>
                      </w:r>
                    </w:p>
                    <w:p>
                      <w:pPr>
                        <w:pStyle w:val="34"/>
                        <w:spacing w:line="960" w:lineRule="auto"/>
                        <w:ind w:firstLine="0"/>
                        <w:rPr>
                          <w:rFonts w:cs="Times New Roman"/>
                        </w:rPr>
                      </w:pPr>
                    </w:p>
                    <w:p>
                      <w:pPr>
                        <w:pStyle w:val="34"/>
                        <w:spacing w:line="960" w:lineRule="auto"/>
                        <w:ind w:firstLine="0"/>
                        <w:rPr>
                          <w:rFonts w:hint="eastAsia" w:cs="宋体"/>
                        </w:rPr>
                      </w:pPr>
                      <w:r>
                        <w:rPr>
                          <w:rFonts w:hint="eastAsia" w:cs="宋体"/>
                          <w:lang w:val="en-US" w:eastAsia="zh-CN"/>
                        </w:rPr>
                        <w:t>审核人</w:t>
                      </w:r>
                      <w:r>
                        <w:rPr>
                          <w:rFonts w:hint="eastAsia" w:cs="宋体"/>
                        </w:rPr>
                        <w:t>员手册</w:t>
                      </w:r>
                    </w:p>
                    <w:p>
                      <w:pPr>
                        <w:pStyle w:val="34"/>
                        <w:spacing w:line="960" w:lineRule="auto"/>
                        <w:ind w:firstLine="0"/>
                        <w:rPr>
                          <w:rFonts w:hint="eastAsia" w:cs="宋体"/>
                        </w:rPr>
                      </w:pPr>
                    </w:p>
                    <w:p>
                      <w:pPr>
                        <w:pStyle w:val="34"/>
                        <w:spacing w:line="960" w:lineRule="auto"/>
                        <w:ind w:firstLine="0"/>
                        <w:rPr>
                          <w:rFonts w:hint="eastAsia" w:cs="宋体"/>
                        </w:rPr>
                      </w:pPr>
                    </w:p>
                    <w:p>
                      <w:pPr>
                        <w:pStyle w:val="34"/>
                        <w:spacing w:line="960" w:lineRule="auto"/>
                        <w:ind w:firstLine="0"/>
                        <w:rPr>
                          <w:rFonts w:hint="eastAsia" w:cs="宋体"/>
                          <w:sz w:val="44"/>
                          <w:szCs w:val="44"/>
                          <w:lang w:val="en-US" w:eastAsia="zh-CN"/>
                        </w:rPr>
                      </w:pPr>
                      <w:r>
                        <w:rPr>
                          <w:rFonts w:hint="eastAsia" w:cs="宋体"/>
                          <w:sz w:val="44"/>
                          <w:szCs w:val="44"/>
                          <w:lang w:val="en-US" w:eastAsia="zh-CN"/>
                        </w:rPr>
                        <w:t>2019年12月</w:t>
                      </w:r>
                    </w:p>
                    <w:p>
                      <w:pPr>
                        <w:ind w:left="0" w:leftChars="0" w:firstLine="2409" w:firstLineChars="500"/>
                        <w:jc w:val="both"/>
                        <w:rPr>
                          <w:rFonts w:ascii="Calibri" w:hAnsi="Calibri" w:eastAsia="黑体" w:cs="Times New Roman"/>
                          <w:b/>
                          <w:bCs/>
                          <w:color w:val="333333"/>
                          <w:sz w:val="48"/>
                          <w:szCs w:val="48"/>
                        </w:rPr>
                      </w:pPr>
                      <w:r>
                        <w:rPr>
                          <w:rFonts w:hint="eastAsia" w:ascii="Calibri" w:hAnsi="Calibri" w:eastAsia="黑体" w:cs="Times New Roman"/>
                          <w:b/>
                          <w:bCs/>
                          <w:color w:val="333333"/>
                          <w:sz w:val="48"/>
                          <w:szCs w:val="48"/>
                        </w:rPr>
                        <w:t>信息网络工程研究中心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ind w:firstLine="562"/>
        <w:jc w:val="center"/>
        <w:rPr>
          <w:rFonts w:cs="Times New Roman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修改记录</w:t>
      </w:r>
    </w:p>
    <w:tbl>
      <w:tblPr>
        <w:tblStyle w:val="17"/>
        <w:tblW w:w="9132" w:type="dxa"/>
        <w:tblInd w:w="-26" w:type="dxa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1134"/>
        <w:gridCol w:w="1560"/>
        <w:gridCol w:w="2126"/>
        <w:gridCol w:w="1134"/>
        <w:gridCol w:w="1417"/>
        <w:gridCol w:w="1761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454" w:hRule="atLeast"/>
        </w:trPr>
        <w:tc>
          <w:tcPr>
            <w:tcW w:w="1134" w:type="dxa"/>
            <w:shd w:val="clear" w:color="auto" w:fill="D9D9D9"/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b/>
                <w:bCs/>
              </w:rPr>
            </w:pPr>
            <w:r>
              <w:rPr>
                <w:rFonts w:hint="eastAsia"/>
              </w:rPr>
              <w:t>版本号</w:t>
            </w:r>
          </w:p>
        </w:tc>
        <w:tc>
          <w:tcPr>
            <w:tcW w:w="1560" w:type="dxa"/>
            <w:shd w:val="clear" w:color="auto" w:fill="D9D9D9"/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b/>
                <w:bCs/>
              </w:rPr>
            </w:pPr>
            <w:r>
              <w:rPr>
                <w:rFonts w:hint="eastAsia"/>
              </w:rPr>
              <w:t>设计编写</w:t>
            </w:r>
          </w:p>
        </w:tc>
        <w:tc>
          <w:tcPr>
            <w:tcW w:w="2126" w:type="dxa"/>
            <w:shd w:val="clear" w:color="auto" w:fill="D9D9D9"/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b/>
                <w:bCs/>
              </w:rPr>
            </w:pPr>
            <w:r>
              <w:rPr>
                <w:rFonts w:hint="eastAsia"/>
              </w:rPr>
              <w:t>参加工作人员</w:t>
            </w:r>
          </w:p>
        </w:tc>
        <w:tc>
          <w:tcPr>
            <w:tcW w:w="1134" w:type="dxa"/>
            <w:shd w:val="clear" w:color="auto" w:fill="D9D9D9"/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b/>
                <w:bCs/>
              </w:rPr>
            </w:pPr>
            <w:r>
              <w:rPr>
                <w:rFonts w:hint="eastAsia"/>
              </w:rPr>
              <w:t>校核</w:t>
            </w:r>
          </w:p>
        </w:tc>
        <w:tc>
          <w:tcPr>
            <w:tcW w:w="1417" w:type="dxa"/>
            <w:shd w:val="clear" w:color="auto" w:fill="D9D9D9"/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b/>
                <w:bCs/>
              </w:rPr>
            </w:pPr>
            <w:r>
              <w:rPr>
                <w:rFonts w:hint="eastAsia"/>
              </w:rPr>
              <w:t>审批人</w:t>
            </w:r>
          </w:p>
        </w:tc>
        <w:tc>
          <w:tcPr>
            <w:tcW w:w="1761" w:type="dxa"/>
            <w:shd w:val="clear" w:color="auto" w:fill="D9D9D9"/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b/>
                <w:bCs/>
              </w:rPr>
            </w:pPr>
            <w:r>
              <w:rPr>
                <w:rFonts w:hint="eastAsia"/>
              </w:rPr>
              <w:t>生效日期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517" w:hRule="atLeast"/>
        </w:trPr>
        <w:tc>
          <w:tcPr>
            <w:tcW w:w="1134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  <w:r>
              <w:rPr>
                <w:rFonts w:hint="eastAsia" w:cs="Times New Roman"/>
              </w:rPr>
              <w:t>V1.0</w:t>
            </w:r>
          </w:p>
        </w:tc>
        <w:tc>
          <w:tcPr>
            <w:tcW w:w="1560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  <w:r>
              <w:rPr>
                <w:rFonts w:hint="eastAsia" w:cs="Times New Roman"/>
              </w:rPr>
              <w:t>刘琦</w:t>
            </w:r>
          </w:p>
        </w:tc>
        <w:tc>
          <w:tcPr>
            <w:tcW w:w="2126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134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417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761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  <w:r>
              <w:rPr>
                <w:rFonts w:hint="eastAsia" w:cs="Times New Roman"/>
              </w:rPr>
              <w:t>2</w:t>
            </w:r>
            <w:r>
              <w:rPr>
                <w:rFonts w:cs="Times New Roman"/>
              </w:rPr>
              <w:t>019</w:t>
            </w:r>
            <w:r>
              <w:rPr>
                <w:rFonts w:hint="eastAsia" w:cs="Times New Roman"/>
              </w:rPr>
              <w:t>-</w:t>
            </w:r>
            <w:r>
              <w:rPr>
                <w:rFonts w:cs="Times New Roman"/>
              </w:rPr>
              <w:t>3</w:t>
            </w:r>
            <w:r>
              <w:rPr>
                <w:rFonts w:hint="eastAsia" w:cs="Times New Roman"/>
              </w:rPr>
              <w:t>-</w:t>
            </w:r>
            <w:r>
              <w:rPr>
                <w:rFonts w:cs="Times New Roman"/>
              </w:rPr>
              <w:t>17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458" w:hRule="atLeast"/>
        </w:trPr>
        <w:tc>
          <w:tcPr>
            <w:tcW w:w="1134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  <w:r>
              <w:rPr>
                <w:rFonts w:hint="eastAsia" w:cs="Times New Roman"/>
              </w:rPr>
              <w:t>V</w:t>
            </w:r>
            <w:r>
              <w:rPr>
                <w:rFonts w:cs="Times New Roman"/>
              </w:rPr>
              <w:t>2.0</w:t>
            </w:r>
          </w:p>
        </w:tc>
        <w:tc>
          <w:tcPr>
            <w:tcW w:w="1560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  <w:r>
              <w:rPr>
                <w:rFonts w:hint="eastAsia" w:cs="Times New Roman"/>
              </w:rPr>
              <w:t>刘琦</w:t>
            </w:r>
          </w:p>
        </w:tc>
        <w:tc>
          <w:tcPr>
            <w:tcW w:w="2126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134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417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761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  <w:r>
              <w:rPr>
                <w:rFonts w:hint="eastAsia" w:cs="Times New Roman"/>
              </w:rPr>
              <w:t>2</w:t>
            </w:r>
            <w:r>
              <w:rPr>
                <w:rFonts w:cs="Times New Roman"/>
              </w:rPr>
              <w:t>019</w:t>
            </w:r>
            <w:r>
              <w:rPr>
                <w:rFonts w:hint="eastAsia" w:cs="Times New Roman"/>
              </w:rPr>
              <w:t>-</w:t>
            </w:r>
            <w:r>
              <w:rPr>
                <w:rFonts w:cs="Times New Roman"/>
              </w:rPr>
              <w:t>4</w:t>
            </w:r>
            <w:r>
              <w:rPr>
                <w:rFonts w:hint="eastAsia" w:cs="Times New Roman"/>
              </w:rPr>
              <w:t>-</w:t>
            </w:r>
            <w:r>
              <w:rPr>
                <w:rFonts w:cs="Times New Roman"/>
              </w:rPr>
              <w:t>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449" w:hRule="atLeast"/>
        </w:trPr>
        <w:tc>
          <w:tcPr>
            <w:tcW w:w="1134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  <w:r>
              <w:rPr>
                <w:rFonts w:hint="eastAsia" w:cs="Times New Roman"/>
              </w:rPr>
              <w:t>V</w:t>
            </w:r>
            <w:r>
              <w:rPr>
                <w:rFonts w:cs="Times New Roman"/>
              </w:rPr>
              <w:t>3.0</w:t>
            </w:r>
          </w:p>
        </w:tc>
        <w:tc>
          <w:tcPr>
            <w:tcW w:w="1560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  <w:r>
              <w:rPr>
                <w:rFonts w:hint="eastAsia" w:cs="Times New Roman"/>
              </w:rPr>
              <w:t>赵翔</w:t>
            </w:r>
          </w:p>
        </w:tc>
        <w:tc>
          <w:tcPr>
            <w:tcW w:w="2126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  <w:r>
              <w:rPr>
                <w:rFonts w:hint="eastAsia" w:cs="Times New Roman"/>
              </w:rPr>
              <w:t>刘琦</w:t>
            </w:r>
          </w:p>
        </w:tc>
        <w:tc>
          <w:tcPr>
            <w:tcW w:w="1134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417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761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  <w:r>
              <w:rPr>
                <w:rFonts w:hint="eastAsia" w:cs="Times New Roman"/>
              </w:rPr>
              <w:t>2</w:t>
            </w:r>
            <w:r>
              <w:rPr>
                <w:rFonts w:cs="Times New Roman"/>
              </w:rPr>
              <w:t>019</w:t>
            </w:r>
            <w:r>
              <w:rPr>
                <w:rFonts w:hint="eastAsia" w:cs="Times New Roman"/>
              </w:rPr>
              <w:t>-</w:t>
            </w:r>
            <w:r>
              <w:rPr>
                <w:rFonts w:cs="Times New Roman"/>
              </w:rPr>
              <w:t>6</w:t>
            </w:r>
            <w:r>
              <w:rPr>
                <w:rFonts w:hint="eastAsia" w:cs="Times New Roman"/>
              </w:rPr>
              <w:t>-</w:t>
            </w:r>
            <w:r>
              <w:rPr>
                <w:rFonts w:cs="Times New Roman"/>
              </w:rPr>
              <w:t>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457" w:hRule="atLeast"/>
        </w:trPr>
        <w:tc>
          <w:tcPr>
            <w:tcW w:w="1134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  <w:r>
              <w:rPr>
                <w:rFonts w:hint="eastAsia" w:cs="Times New Roman"/>
              </w:rPr>
              <w:t>V</w:t>
            </w:r>
            <w:r>
              <w:rPr>
                <w:rFonts w:cs="Times New Roman"/>
              </w:rPr>
              <w:t>4.0</w:t>
            </w:r>
          </w:p>
        </w:tc>
        <w:tc>
          <w:tcPr>
            <w:tcW w:w="1560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  <w:r>
              <w:rPr>
                <w:rFonts w:hint="eastAsia" w:cs="Times New Roman"/>
              </w:rPr>
              <w:t>刘琦</w:t>
            </w:r>
          </w:p>
        </w:tc>
        <w:tc>
          <w:tcPr>
            <w:tcW w:w="2126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134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417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761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  <w:r>
              <w:rPr>
                <w:rFonts w:hint="eastAsia" w:cs="Times New Roman"/>
              </w:rPr>
              <w:t>2</w:t>
            </w:r>
            <w:r>
              <w:rPr>
                <w:rFonts w:cs="Times New Roman"/>
              </w:rPr>
              <w:t>019</w:t>
            </w:r>
            <w:r>
              <w:rPr>
                <w:rFonts w:hint="eastAsia" w:cs="Times New Roman"/>
              </w:rPr>
              <w:t>-</w:t>
            </w:r>
            <w:r>
              <w:rPr>
                <w:rFonts w:cs="Times New Roman"/>
              </w:rPr>
              <w:t>11</w:t>
            </w:r>
            <w:r>
              <w:rPr>
                <w:rFonts w:hint="eastAsia" w:cs="Times New Roman"/>
              </w:rPr>
              <w:t>-</w:t>
            </w:r>
            <w:r>
              <w:rPr>
                <w:rFonts w:cs="Times New Roman"/>
              </w:rPr>
              <w:t>18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435" w:hRule="atLeast"/>
        </w:trPr>
        <w:tc>
          <w:tcPr>
            <w:tcW w:w="1134" w:type="dxa"/>
          </w:tcPr>
          <w:p>
            <w:pPr>
              <w:ind w:firstLine="0" w:firstLineChars="0"/>
              <w:jc w:val="center"/>
              <w:rPr>
                <w:rFonts w:hint="default" w:eastAsia="宋体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V5.0</w:t>
            </w:r>
          </w:p>
        </w:tc>
        <w:tc>
          <w:tcPr>
            <w:tcW w:w="1560" w:type="dxa"/>
            <w:vAlign w:val="top"/>
          </w:tcPr>
          <w:p>
            <w:pPr>
              <w:ind w:firstLine="0" w:firstLineChars="0"/>
              <w:jc w:val="center"/>
              <w:rPr>
                <w:rFonts w:ascii="宋体" w:hAnsi="宋体" w:eastAsia="宋体" w:cs="Times New Roman"/>
                <w:kern w:val="44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cs="Times New Roman"/>
              </w:rPr>
              <w:t>刘琦</w:t>
            </w:r>
          </w:p>
        </w:tc>
        <w:tc>
          <w:tcPr>
            <w:tcW w:w="2126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134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417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761" w:type="dxa"/>
          </w:tcPr>
          <w:p>
            <w:pPr>
              <w:ind w:firstLine="0" w:firstLineChars="0"/>
              <w:jc w:val="center"/>
              <w:rPr>
                <w:rFonts w:hint="default" w:eastAsia="宋体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2019-12-15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456" w:hRule="atLeast"/>
        </w:trPr>
        <w:tc>
          <w:tcPr>
            <w:tcW w:w="1134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560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2126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134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417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761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462" w:hRule="atLeast"/>
        </w:trPr>
        <w:tc>
          <w:tcPr>
            <w:tcW w:w="1134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560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2126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134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417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761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454" w:hRule="atLeast"/>
        </w:trPr>
        <w:tc>
          <w:tcPr>
            <w:tcW w:w="1134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560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2126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134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417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761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443" w:hRule="atLeast"/>
        </w:trPr>
        <w:tc>
          <w:tcPr>
            <w:tcW w:w="1134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560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2126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134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417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  <w:tc>
          <w:tcPr>
            <w:tcW w:w="1761" w:type="dxa"/>
          </w:tcPr>
          <w:p>
            <w:pPr>
              <w:ind w:firstLine="0" w:firstLineChars="0"/>
              <w:jc w:val="center"/>
              <w:rPr>
                <w:rFonts w:cs="Times New Roman"/>
              </w:rPr>
            </w:pPr>
          </w:p>
        </w:tc>
      </w:tr>
    </w:tbl>
    <w:p>
      <w:pPr>
        <w:ind w:firstLine="720"/>
        <w:rPr>
          <w:rFonts w:eastAsia="楷体_GB2312" w:cs="Times New Roman"/>
          <w:sz w:val="36"/>
          <w:szCs w:val="36"/>
        </w:rPr>
      </w:pPr>
    </w:p>
    <w:p>
      <w:pPr>
        <w:ind w:firstLine="720"/>
        <w:rPr>
          <w:rFonts w:eastAsia="楷体_GB2312" w:cs="Times New Roman"/>
          <w:sz w:val="36"/>
          <w:szCs w:val="36"/>
        </w:rPr>
      </w:pPr>
    </w:p>
    <w:p>
      <w:pPr>
        <w:tabs>
          <w:tab w:val="left" w:pos="3620"/>
        </w:tabs>
        <w:ind w:firstLine="720"/>
        <w:rPr>
          <w:rFonts w:eastAsia="楷体_GB2312" w:cs="Times New Roman"/>
          <w:sz w:val="36"/>
          <w:szCs w:val="36"/>
        </w:rPr>
      </w:pPr>
      <w:r>
        <w:rPr>
          <w:rFonts w:eastAsia="楷体_GB2312" w:cs="Times New Roman"/>
          <w:sz w:val="36"/>
          <w:szCs w:val="36"/>
        </w:rPr>
        <w:tab/>
      </w:r>
    </w:p>
    <w:p>
      <w:pPr>
        <w:widowControl/>
        <w:spacing w:line="240" w:lineRule="auto"/>
        <w:ind w:firstLine="0" w:firstLineChars="0"/>
        <w:jc w:val="left"/>
        <w:rPr>
          <w:rFonts w:eastAsia="楷体_GB2312" w:cs="Times New Roman"/>
          <w:sz w:val="36"/>
          <w:szCs w:val="36"/>
        </w:rPr>
      </w:pPr>
      <w:r>
        <w:rPr>
          <w:rFonts w:eastAsia="楷体_GB2312" w:cs="Times New Roman"/>
          <w:sz w:val="36"/>
          <w:szCs w:val="36"/>
        </w:rPr>
        <w:br w:type="page"/>
      </w:r>
    </w:p>
    <w:sdt>
      <w:sdtPr>
        <w:rPr>
          <w:rFonts w:ascii="宋体" w:hAnsi="宋体" w:eastAsia="宋体" w:cs="宋体"/>
          <w:color w:val="auto"/>
          <w:kern w:val="44"/>
          <w:sz w:val="24"/>
          <w:szCs w:val="24"/>
          <w:lang w:val="zh-CN"/>
        </w:rPr>
        <w:id w:val="1331253917"/>
        <w:docPartObj>
          <w:docPartGallery w:val="Table of Contents"/>
          <w:docPartUnique/>
        </w:docPartObj>
      </w:sdtPr>
      <w:sdtEndPr>
        <w:rPr>
          <w:rFonts w:ascii="宋体" w:hAnsi="宋体" w:eastAsia="宋体" w:cs="宋体"/>
          <w:b/>
          <w:bCs/>
          <w:color w:val="auto"/>
          <w:kern w:val="44"/>
          <w:sz w:val="24"/>
          <w:szCs w:val="24"/>
          <w:lang w:val="zh-CN"/>
        </w:rPr>
      </w:sdtEndPr>
      <w:sdtContent>
        <w:p>
          <w:pPr>
            <w:pStyle w:val="42"/>
            <w:ind w:firstLine="480"/>
            <w:jc w:val="center"/>
          </w:pPr>
          <w:r>
            <w:rPr>
              <w:lang w:val="zh-CN"/>
            </w:rPr>
            <w:t>目录</w:t>
          </w:r>
        </w:p>
        <w:p>
          <w:pPr>
            <w:pStyle w:val="14"/>
            <w:tabs>
              <w:tab w:val="right" w:leader="dot" w:pos="8312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TOC \o "1-3" \h \z \u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_Toc29228 </w:instrText>
          </w:r>
          <w:r>
            <w:rPr>
              <w:bCs/>
              <w:lang w:val="zh-CN"/>
            </w:rPr>
            <w:fldChar w:fldCharType="separate"/>
          </w:r>
          <w:r>
            <w:t xml:space="preserve">1. </w:t>
          </w:r>
          <w:r>
            <w:rPr>
              <w:rFonts w:hint="eastAsia"/>
            </w:rPr>
            <w:t>引言</w:t>
          </w:r>
          <w:r>
            <w:tab/>
          </w:r>
          <w:r>
            <w:fldChar w:fldCharType="begin"/>
          </w:r>
          <w:r>
            <w:instrText xml:space="preserve"> PAGEREF _Toc29228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5"/>
            <w:tabs>
              <w:tab w:val="right" w:leader="dot" w:pos="8312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_Toc10444 </w:instrText>
          </w:r>
          <w:r>
            <w:rPr>
              <w:bCs/>
              <w:lang w:val="zh-CN"/>
            </w:rPr>
            <w:fldChar w:fldCharType="separate"/>
          </w:r>
          <w:r>
            <w:t xml:space="preserve">1.1. </w:t>
          </w:r>
          <w:r>
            <w:rPr>
              <w:rFonts w:hint="eastAsia"/>
            </w:rPr>
            <w:t>目的</w:t>
          </w:r>
          <w:r>
            <w:tab/>
          </w:r>
          <w:r>
            <w:fldChar w:fldCharType="begin"/>
          </w:r>
          <w:r>
            <w:instrText xml:space="preserve"> PAGEREF _Toc10444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5"/>
            <w:tabs>
              <w:tab w:val="right" w:leader="dot" w:pos="8312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_Toc22165 </w:instrText>
          </w:r>
          <w:r>
            <w:rPr>
              <w:bCs/>
              <w:lang w:val="zh-CN"/>
            </w:rPr>
            <w:fldChar w:fldCharType="separate"/>
          </w:r>
          <w:r>
            <w:t xml:space="preserve">1.2. </w:t>
          </w:r>
          <w:r>
            <w:rPr>
              <w:rFonts w:hint="eastAsia"/>
            </w:rPr>
            <w:t>说明</w:t>
          </w:r>
          <w:r>
            <w:tab/>
          </w:r>
          <w:r>
            <w:fldChar w:fldCharType="begin"/>
          </w:r>
          <w:r>
            <w:instrText xml:space="preserve"> PAGEREF _Toc22165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12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_Toc746 </w:instrText>
          </w:r>
          <w:r>
            <w:rPr>
              <w:bCs/>
              <w:lang w:val="zh-CN"/>
            </w:rPr>
            <w:fldChar w:fldCharType="separate"/>
          </w:r>
          <w:r>
            <w:t xml:space="preserve">2. </w:t>
          </w:r>
          <w:r>
            <w:rPr>
              <w:rFonts w:hint="eastAsia"/>
            </w:rPr>
            <w:t>系统登录</w:t>
          </w:r>
          <w:r>
            <w:tab/>
          </w:r>
          <w:r>
            <w:fldChar w:fldCharType="begin"/>
          </w:r>
          <w:r>
            <w:instrText xml:space="preserve"> PAGEREF _Toc746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4"/>
            <w:tabs>
              <w:tab w:val="right" w:leader="dot" w:pos="8312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_Toc7374 </w:instrText>
          </w:r>
          <w:r>
            <w:rPr>
              <w:bCs/>
              <w:lang w:val="zh-CN"/>
            </w:rPr>
            <w:fldChar w:fldCharType="separate"/>
          </w:r>
          <w:r>
            <w:t xml:space="preserve">3. </w:t>
          </w:r>
          <w:r>
            <w:rPr>
              <w:rFonts w:hint="eastAsia"/>
            </w:rPr>
            <w:t>岗位描述</w:t>
          </w:r>
          <w:r>
            <w:tab/>
          </w:r>
          <w:r>
            <w:fldChar w:fldCharType="begin"/>
          </w:r>
          <w:r>
            <w:instrText xml:space="preserve"> PAGEREF _Toc7374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5"/>
            <w:tabs>
              <w:tab w:val="right" w:leader="dot" w:pos="8312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_Toc29356 </w:instrText>
          </w:r>
          <w:r>
            <w:rPr>
              <w:bCs/>
              <w:lang w:val="zh-CN"/>
            </w:rPr>
            <w:fldChar w:fldCharType="separate"/>
          </w:r>
          <w:r>
            <w:t xml:space="preserve">3.1. </w:t>
          </w:r>
          <w:r>
            <w:rPr>
              <w:rFonts w:hint="eastAsia"/>
            </w:rPr>
            <w:t>岗位分类</w:t>
          </w:r>
          <w:r>
            <w:tab/>
          </w:r>
          <w:r>
            <w:fldChar w:fldCharType="begin"/>
          </w:r>
          <w:r>
            <w:instrText xml:space="preserve"> PAGEREF _Toc29356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5"/>
            <w:tabs>
              <w:tab w:val="right" w:leader="dot" w:pos="8312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_Toc3076 </w:instrText>
          </w:r>
          <w:r>
            <w:rPr>
              <w:bCs/>
              <w:lang w:val="zh-CN"/>
            </w:rPr>
            <w:fldChar w:fldCharType="separate"/>
          </w:r>
          <w:r>
            <w:t xml:space="preserve">3.2. </w:t>
          </w:r>
          <w:r>
            <w:rPr>
              <w:rFonts w:hint="eastAsia"/>
            </w:rPr>
            <w:t>本科教务员</w:t>
          </w:r>
          <w:r>
            <w:tab/>
          </w:r>
          <w:r>
            <w:fldChar w:fldCharType="begin"/>
          </w:r>
          <w:r>
            <w:instrText xml:space="preserve"> PAGEREF _Toc3076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12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_Toc28711 </w:instrText>
          </w:r>
          <w:r>
            <w:rPr>
              <w:bCs/>
              <w:lang w:val="zh-CN"/>
            </w:rPr>
            <w:fldChar w:fldCharType="separate"/>
          </w:r>
          <w:r>
            <w:t xml:space="preserve">3.2.1. </w:t>
          </w:r>
          <w:r>
            <w:rPr>
              <w:rFonts w:hint="eastAsia"/>
            </w:rPr>
            <w:t>管理的数据项</w:t>
          </w:r>
          <w:r>
            <w:tab/>
          </w:r>
          <w:r>
            <w:fldChar w:fldCharType="begin"/>
          </w:r>
          <w:r>
            <w:instrText xml:space="preserve"> PAGEREF _Toc28711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12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_Toc30970 </w:instrText>
          </w:r>
          <w:r>
            <w:rPr>
              <w:bCs/>
              <w:lang w:val="zh-CN"/>
            </w:rPr>
            <w:fldChar w:fldCharType="separate"/>
          </w:r>
          <w:r>
            <w:t xml:space="preserve">3.2.2. </w:t>
          </w:r>
          <w:r>
            <w:rPr>
              <w:rFonts w:hint="eastAsia"/>
            </w:rPr>
            <w:t>数据审核</w:t>
          </w:r>
          <w:r>
            <w:tab/>
          </w:r>
          <w:r>
            <w:fldChar w:fldCharType="begin"/>
          </w:r>
          <w:r>
            <w:instrText xml:space="preserve"> PAGEREF _Toc30970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12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_Toc3321 </w:instrText>
          </w:r>
          <w:r>
            <w:rPr>
              <w:bCs/>
              <w:lang w:val="zh-CN"/>
            </w:rPr>
            <w:fldChar w:fldCharType="separate"/>
          </w:r>
          <w:r>
            <w:t xml:space="preserve">3.2.3. </w:t>
          </w:r>
          <w:r>
            <w:rPr>
              <w:rFonts w:hint="eastAsia"/>
            </w:rPr>
            <w:t>数据维护</w:t>
          </w:r>
          <w:r>
            <w:tab/>
          </w:r>
          <w:r>
            <w:fldChar w:fldCharType="begin"/>
          </w:r>
          <w:r>
            <w:instrText xml:space="preserve"> PAGEREF _Toc3321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5"/>
            <w:tabs>
              <w:tab w:val="right" w:leader="dot" w:pos="8312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_Toc6920 </w:instrText>
          </w:r>
          <w:r>
            <w:rPr>
              <w:bCs/>
              <w:lang w:val="zh-CN"/>
            </w:rPr>
            <w:fldChar w:fldCharType="separate"/>
          </w:r>
          <w:r>
            <w:t xml:space="preserve">3.3. </w:t>
          </w:r>
          <w:r>
            <w:rPr>
              <w:rFonts w:hint="eastAsia"/>
            </w:rPr>
            <w:t>研究生教务员</w:t>
          </w:r>
          <w:r>
            <w:tab/>
          </w:r>
          <w:r>
            <w:fldChar w:fldCharType="begin"/>
          </w:r>
          <w:r>
            <w:instrText xml:space="preserve"> PAGEREF _Toc6920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12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_Toc21093 </w:instrText>
          </w:r>
          <w:r>
            <w:rPr>
              <w:bCs/>
              <w:lang w:val="zh-CN"/>
            </w:rPr>
            <w:fldChar w:fldCharType="separate"/>
          </w:r>
          <w:r>
            <w:t xml:space="preserve">3.3.1. </w:t>
          </w:r>
          <w:r>
            <w:rPr>
              <w:rFonts w:hint="eastAsia"/>
            </w:rPr>
            <w:t>管理的数据项</w:t>
          </w:r>
          <w:r>
            <w:tab/>
          </w:r>
          <w:r>
            <w:fldChar w:fldCharType="begin"/>
          </w:r>
          <w:r>
            <w:instrText xml:space="preserve"> PAGEREF _Toc21093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12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_Toc2204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3</w:t>
          </w:r>
          <w:r>
            <w:t>.2.</w:t>
          </w:r>
          <w:r>
            <w:rPr>
              <w:rFonts w:hint="eastAsia"/>
            </w:rPr>
            <w:t>2</w:t>
          </w:r>
          <w:r>
            <w:t>.</w:t>
          </w:r>
          <w:r>
            <w:rPr>
              <w:rFonts w:hint="eastAsia"/>
            </w:rPr>
            <w:t>数据审核</w:t>
          </w:r>
          <w:r>
            <w:tab/>
          </w:r>
          <w:r>
            <w:fldChar w:fldCharType="begin"/>
          </w:r>
          <w:r>
            <w:instrText xml:space="preserve"> PAGEREF _Toc2204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12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_Toc3646 </w:instrText>
          </w:r>
          <w:r>
            <w:rPr>
              <w:bCs/>
              <w:lang w:val="zh-CN"/>
            </w:rPr>
            <w:fldChar w:fldCharType="separate"/>
          </w:r>
          <w:r>
            <w:t xml:space="preserve">3.3.2. </w:t>
          </w:r>
          <w:r>
            <w:rPr>
              <w:rFonts w:hint="eastAsia"/>
            </w:rPr>
            <w:t>数据维护</w:t>
          </w:r>
          <w:r>
            <w:tab/>
          </w:r>
          <w:r>
            <w:fldChar w:fldCharType="begin"/>
          </w:r>
          <w:r>
            <w:instrText xml:space="preserve"> PAGEREF _Toc3646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5"/>
            <w:tabs>
              <w:tab w:val="right" w:leader="dot" w:pos="8312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_Toc3316 </w:instrText>
          </w:r>
          <w:r>
            <w:rPr>
              <w:bCs/>
              <w:lang w:val="zh-CN"/>
            </w:rPr>
            <w:fldChar w:fldCharType="separate"/>
          </w:r>
          <w:r>
            <w:t xml:space="preserve">3.4. </w:t>
          </w:r>
          <w:r>
            <w:rPr>
              <w:rFonts w:hint="eastAsia"/>
              <w:lang w:val="en-US" w:eastAsia="zh-CN"/>
            </w:rPr>
            <w:t>指导竞赛审核岗</w:t>
          </w:r>
          <w:r>
            <w:tab/>
          </w:r>
          <w:r>
            <w:fldChar w:fldCharType="begin"/>
          </w:r>
          <w:r>
            <w:instrText xml:space="preserve"> PAGEREF _Toc3316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12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_Toc2229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3.4.1. </w:t>
          </w:r>
          <w:r>
            <w:rPr>
              <w:rFonts w:hint="eastAsia"/>
              <w:lang w:val="en-US" w:eastAsia="zh-CN"/>
            </w:rPr>
            <w:t>管理的数据项</w:t>
          </w:r>
          <w:r>
            <w:tab/>
          </w:r>
          <w:r>
            <w:fldChar w:fldCharType="begin"/>
          </w:r>
          <w:r>
            <w:instrText xml:space="preserve"> PAGEREF _Toc2229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12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_Toc31163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3.4.2. 数据审核</w:t>
          </w:r>
          <w:r>
            <w:tab/>
          </w:r>
          <w:r>
            <w:fldChar w:fldCharType="begin"/>
          </w:r>
          <w:r>
            <w:instrText xml:space="preserve"> PAGEREF _Toc31163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12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_Toc22012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3.4.3. </w:t>
          </w:r>
          <w:r>
            <w:rPr>
              <w:rFonts w:hint="eastAsia"/>
              <w:lang w:val="en-US" w:eastAsia="zh-CN"/>
            </w:rPr>
            <w:t>数据维护</w:t>
          </w:r>
          <w:r>
            <w:tab/>
          </w:r>
          <w:r>
            <w:fldChar w:fldCharType="begin"/>
          </w:r>
          <w:r>
            <w:instrText xml:space="preserve"> PAGEREF _Toc22012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5"/>
            <w:tabs>
              <w:tab w:val="right" w:leader="dot" w:pos="8312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_Toc24235 </w:instrText>
          </w:r>
          <w:r>
            <w:rPr>
              <w:bCs/>
              <w:lang w:val="zh-CN"/>
            </w:rPr>
            <w:fldChar w:fldCharType="separate"/>
          </w:r>
          <w:r>
            <w:t xml:space="preserve">3.5. </w:t>
          </w:r>
          <w:r>
            <w:rPr>
              <w:rFonts w:hint="eastAsia"/>
            </w:rPr>
            <w:t>科研秘书</w:t>
          </w:r>
          <w:r>
            <w:tab/>
          </w:r>
          <w:r>
            <w:fldChar w:fldCharType="begin"/>
          </w:r>
          <w:r>
            <w:instrText xml:space="preserve"> PAGEREF _Toc24235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12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_Toc10739 </w:instrText>
          </w:r>
          <w:r>
            <w:rPr>
              <w:bCs/>
              <w:lang w:val="zh-CN"/>
            </w:rPr>
            <w:fldChar w:fldCharType="separate"/>
          </w:r>
          <w:r>
            <w:t xml:space="preserve">3.5.1. </w:t>
          </w:r>
          <w:r>
            <w:rPr>
              <w:rFonts w:hint="eastAsia"/>
            </w:rPr>
            <w:t>管理的数据项</w:t>
          </w:r>
          <w:r>
            <w:tab/>
          </w:r>
          <w:r>
            <w:fldChar w:fldCharType="begin"/>
          </w:r>
          <w:r>
            <w:instrText xml:space="preserve"> PAGEREF _Toc10739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12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_Toc7948 </w:instrText>
          </w:r>
          <w:r>
            <w:rPr>
              <w:bCs/>
              <w:lang w:val="zh-CN"/>
            </w:rPr>
            <w:fldChar w:fldCharType="separate"/>
          </w:r>
          <w:r>
            <w:t xml:space="preserve">3.5.2. </w:t>
          </w:r>
          <w:r>
            <w:rPr>
              <w:rFonts w:hint="eastAsia"/>
            </w:rPr>
            <w:t>数据审核</w:t>
          </w:r>
          <w:r>
            <w:tab/>
          </w:r>
          <w:r>
            <w:fldChar w:fldCharType="begin"/>
          </w:r>
          <w:r>
            <w:instrText xml:space="preserve"> PAGEREF _Toc7948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12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_Toc26143 </w:instrText>
          </w:r>
          <w:r>
            <w:rPr>
              <w:bCs/>
              <w:lang w:val="zh-CN"/>
            </w:rPr>
            <w:fldChar w:fldCharType="separate"/>
          </w:r>
          <w:r>
            <w:t xml:space="preserve">3.5.3. </w:t>
          </w:r>
          <w:r>
            <w:rPr>
              <w:rFonts w:hint="eastAsia"/>
            </w:rPr>
            <w:t>数据维护</w:t>
          </w:r>
          <w:r>
            <w:tab/>
          </w:r>
          <w:r>
            <w:fldChar w:fldCharType="begin"/>
          </w:r>
          <w:r>
            <w:instrText xml:space="preserve"> PAGEREF _Toc26143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ind w:firstLine="482"/>
          </w:pPr>
          <w:r>
            <w:rPr>
              <w:bCs/>
              <w:lang w:val="zh-CN"/>
            </w:rPr>
            <w:fldChar w:fldCharType="end"/>
          </w:r>
        </w:p>
      </w:sdtContent>
    </w:sdt>
    <w:p>
      <w:pPr>
        <w:tabs>
          <w:tab w:val="left" w:pos="3620"/>
        </w:tabs>
        <w:ind w:firstLine="720"/>
        <w:rPr>
          <w:rFonts w:eastAsia="楷体_GB2312" w:cs="Times New Roman"/>
          <w:sz w:val="36"/>
          <w:szCs w:val="36"/>
        </w:rPr>
        <w:sectPr>
          <w:headerReference r:id="rId9" w:type="default"/>
          <w:footerReference r:id="rId10" w:type="default"/>
          <w:pgSz w:w="11906" w:h="16838"/>
          <w:pgMar w:top="1440" w:right="1797" w:bottom="1440" w:left="1797" w:header="851" w:footer="992" w:gutter="0"/>
          <w:pgNumType w:start="1"/>
          <w:cols w:space="720" w:num="1"/>
          <w:docGrid w:type="lines" w:linePitch="410" w:charSpace="0"/>
        </w:sectPr>
      </w:pPr>
      <w:r>
        <w:rPr>
          <w:rFonts w:eastAsia="楷体_GB2312" w:cs="Times New Roman"/>
          <w:sz w:val="36"/>
          <w:szCs w:val="36"/>
        </w:rPr>
        <w:tab/>
      </w:r>
    </w:p>
    <w:p>
      <w:pPr>
        <w:pStyle w:val="2"/>
        <w:numPr>
          <w:ilvl w:val="0"/>
          <w:numId w:val="1"/>
        </w:numPr>
        <w:jc w:val="left"/>
      </w:pPr>
      <w:bookmarkStart w:id="0" w:name="_Toc29228"/>
      <w:bookmarkStart w:id="1" w:name="_Toc324771729"/>
      <w:bookmarkStart w:id="2" w:name="_Toc334455935"/>
      <w:bookmarkStart w:id="3" w:name="_Toc324771679"/>
      <w:bookmarkStart w:id="4" w:name="_Toc322010044"/>
      <w:bookmarkStart w:id="5" w:name="_Toc324776951"/>
      <w:bookmarkStart w:id="6" w:name="_Toc322079102"/>
      <w:bookmarkStart w:id="7" w:name="_Toc324838940"/>
      <w:bookmarkStart w:id="8" w:name="_Toc324773397"/>
      <w:bookmarkStart w:id="9" w:name="_Toc324774461"/>
      <w:bookmarkStart w:id="10" w:name="_Toc357077135"/>
      <w:bookmarkStart w:id="11" w:name="_Toc3489671"/>
      <w:bookmarkStart w:id="12" w:name="_Toc320207663"/>
      <w:bookmarkStart w:id="13" w:name="_Toc324772356"/>
      <w:r>
        <w:rPr>
          <w:rFonts w:hint="eastAsia"/>
        </w:rPr>
        <w:t>引言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</w:p>
    <w:p>
      <w:pPr>
        <w:pStyle w:val="3"/>
        <w:numPr>
          <w:ilvl w:val="1"/>
          <w:numId w:val="2"/>
        </w:numPr>
      </w:pPr>
      <w:bookmarkStart w:id="14" w:name="_Toc324776952"/>
      <w:bookmarkStart w:id="15" w:name="_Toc324772357"/>
      <w:bookmarkStart w:id="16" w:name="_Toc324774462"/>
      <w:bookmarkStart w:id="17" w:name="_Toc357077136"/>
      <w:bookmarkStart w:id="18" w:name="_Toc324838941"/>
      <w:bookmarkStart w:id="19" w:name="_Toc324771730"/>
      <w:bookmarkStart w:id="20" w:name="_Toc322010045"/>
      <w:bookmarkStart w:id="21" w:name="_Toc3489672"/>
      <w:bookmarkStart w:id="22" w:name="_Toc322079103"/>
      <w:bookmarkStart w:id="23" w:name="_Toc10444"/>
      <w:bookmarkStart w:id="24" w:name="_Toc334455936"/>
      <w:bookmarkStart w:id="25" w:name="_Toc324773398"/>
      <w:bookmarkStart w:id="26" w:name="_Toc320207664"/>
      <w:bookmarkStart w:id="27" w:name="_Toc324771680"/>
      <w:bookmarkStart w:id="28" w:name="_Toc311981804"/>
      <w:r>
        <w:rPr>
          <w:rFonts w:hint="eastAsia"/>
        </w:rPr>
        <w:t>目的</w:t>
      </w:r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>
      <w:pPr>
        <w:ind w:firstLine="420"/>
        <w:rPr>
          <w:rFonts w:cs="Times New Roman"/>
          <w:sz w:val="21"/>
          <w:szCs w:val="21"/>
        </w:rPr>
      </w:pPr>
      <w:r>
        <w:rPr>
          <w:rFonts w:hint="eastAsia"/>
          <w:sz w:val="21"/>
          <w:szCs w:val="21"/>
        </w:rPr>
        <w:t>帮助</w:t>
      </w:r>
      <w:r>
        <w:rPr>
          <w:rFonts w:hint="eastAsia"/>
          <w:sz w:val="21"/>
          <w:szCs w:val="21"/>
          <w:lang w:val="en-US" w:eastAsia="zh-CN"/>
        </w:rPr>
        <w:t>审核</w:t>
      </w:r>
      <w:r>
        <w:rPr>
          <w:rFonts w:hint="eastAsia"/>
          <w:sz w:val="21"/>
          <w:szCs w:val="21"/>
        </w:rPr>
        <w:t>人员快速认识和熟悉智慧校园一张表</w:t>
      </w:r>
      <w:r>
        <w:rPr>
          <w:sz w:val="21"/>
          <w:szCs w:val="21"/>
        </w:rPr>
        <w:t>平台</w:t>
      </w:r>
      <w:r>
        <w:rPr>
          <w:rFonts w:hint="eastAsia"/>
          <w:sz w:val="21"/>
          <w:szCs w:val="21"/>
        </w:rPr>
        <w:t>软件V</w:t>
      </w:r>
      <w:r>
        <w:rPr>
          <w:rFonts w:hint="eastAsia"/>
          <w:sz w:val="21"/>
          <w:szCs w:val="21"/>
          <w:lang w:val="en-US" w:eastAsia="zh-CN"/>
        </w:rPr>
        <w:t>2</w:t>
      </w:r>
      <w:r>
        <w:rPr>
          <w:rFonts w:hint="eastAsia"/>
          <w:sz w:val="21"/>
          <w:szCs w:val="21"/>
        </w:rPr>
        <w:t>.0</w:t>
      </w:r>
      <w:r>
        <w:rPr>
          <w:sz w:val="21"/>
          <w:szCs w:val="21"/>
        </w:rPr>
        <w:t>(</w:t>
      </w:r>
      <w:r>
        <w:rPr>
          <w:rFonts w:hint="eastAsia"/>
          <w:sz w:val="21"/>
          <w:szCs w:val="21"/>
        </w:rPr>
        <w:t>以下简称一张表平台</w:t>
      </w:r>
      <w:r>
        <w:rPr>
          <w:sz w:val="21"/>
          <w:szCs w:val="21"/>
        </w:rPr>
        <w:t>)</w:t>
      </w:r>
      <w:r>
        <w:rPr>
          <w:rFonts w:hint="eastAsia"/>
          <w:sz w:val="21"/>
          <w:szCs w:val="21"/>
        </w:rPr>
        <w:t>的功能和使用。</w:t>
      </w:r>
    </w:p>
    <w:p>
      <w:pPr>
        <w:pStyle w:val="3"/>
        <w:numPr>
          <w:ilvl w:val="1"/>
          <w:numId w:val="2"/>
        </w:numPr>
      </w:pPr>
      <w:bookmarkStart w:id="29" w:name="_Toc324771731"/>
      <w:bookmarkStart w:id="30" w:name="_Toc324776953"/>
      <w:bookmarkStart w:id="31" w:name="_Toc324771681"/>
      <w:bookmarkStart w:id="32" w:name="_Toc324774463"/>
      <w:bookmarkStart w:id="33" w:name="_Toc357077137"/>
      <w:bookmarkStart w:id="34" w:name="_Toc324772358"/>
      <w:bookmarkStart w:id="35" w:name="_Toc324773399"/>
      <w:bookmarkStart w:id="36" w:name="_Toc322079104"/>
      <w:bookmarkStart w:id="37" w:name="_Toc22165"/>
      <w:bookmarkStart w:id="38" w:name="_Toc334455937"/>
      <w:bookmarkStart w:id="39" w:name="_Toc320207665"/>
      <w:bookmarkStart w:id="40" w:name="_Toc324838942"/>
      <w:bookmarkStart w:id="41" w:name="_Toc322010046"/>
      <w:bookmarkStart w:id="42" w:name="_Toc3489673"/>
      <w:r>
        <w:rPr>
          <w:rFonts w:hint="eastAsia"/>
        </w:rPr>
        <w:t>说明</w:t>
      </w:r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</w:p>
    <w:p>
      <w:pPr>
        <w:ind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本手册为一张表平台</w:t>
      </w:r>
      <w:r>
        <w:rPr>
          <w:rFonts w:hint="eastAsia"/>
          <w:sz w:val="21"/>
          <w:szCs w:val="21"/>
          <w:lang w:eastAsia="zh-CN"/>
        </w:rPr>
        <w:t>审核</w:t>
      </w:r>
      <w:r>
        <w:rPr>
          <w:rFonts w:hint="eastAsia"/>
          <w:sz w:val="21"/>
          <w:szCs w:val="21"/>
        </w:rPr>
        <w:t>员用户手册，涵盖了</w:t>
      </w:r>
      <w:r>
        <w:rPr>
          <w:rFonts w:hint="eastAsia"/>
          <w:sz w:val="21"/>
          <w:szCs w:val="21"/>
          <w:lang w:eastAsia="zh-CN"/>
        </w:rPr>
        <w:t>审核</w:t>
      </w:r>
      <w:r>
        <w:rPr>
          <w:rFonts w:hint="eastAsia"/>
          <w:sz w:val="21"/>
          <w:szCs w:val="21"/>
        </w:rPr>
        <w:t>人员所使用的功能模块。如果您登录系统后无法使用您所需要使用的功能，请联系运维人员。</w:t>
      </w:r>
    </w:p>
    <w:bookmarkEnd w:id="28"/>
    <w:p>
      <w:pPr>
        <w:pStyle w:val="2"/>
        <w:numPr>
          <w:ilvl w:val="0"/>
          <w:numId w:val="2"/>
        </w:numPr>
        <w:jc w:val="left"/>
      </w:pPr>
      <w:bookmarkStart w:id="43" w:name="_Toc746"/>
      <w:bookmarkStart w:id="44" w:name="_Toc3489676"/>
      <w:bookmarkStart w:id="45" w:name="_Toc3489675"/>
      <w:r>
        <w:rPr>
          <w:rFonts w:hint="eastAsia"/>
        </w:rPr>
        <w:t>系统登录</w:t>
      </w:r>
      <w:bookmarkEnd w:id="43"/>
      <w:bookmarkEnd w:id="44"/>
    </w:p>
    <w:p>
      <w:pPr>
        <w:pStyle w:val="32"/>
        <w:numPr>
          <w:ilvl w:val="0"/>
          <w:numId w:val="3"/>
        </w:numPr>
        <w:ind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>在浏览器地址栏中输入系统访问地址</w:t>
      </w:r>
      <w:r>
        <w:fldChar w:fldCharType="begin"/>
      </w:r>
      <w:r>
        <w:instrText xml:space="preserve"> HYPERLINK "https://mydata.scut.edu.cn" </w:instrText>
      </w:r>
      <w:r>
        <w:fldChar w:fldCharType="separate"/>
      </w:r>
      <w:r>
        <w:rPr>
          <w:rStyle w:val="21"/>
          <w:sz w:val="21"/>
          <w:szCs w:val="21"/>
        </w:rPr>
        <w:t>https://mydata.scut.edu.cn</w:t>
      </w:r>
      <w:r>
        <w:rPr>
          <w:rStyle w:val="21"/>
          <w:sz w:val="21"/>
          <w:szCs w:val="21"/>
        </w:rPr>
        <w:fldChar w:fldCharType="end"/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，进入系统的登录界面。</w:t>
      </w:r>
    </w:p>
    <w:p>
      <w:pPr>
        <w:pStyle w:val="32"/>
        <w:ind w:left="1140" w:firstLine="0" w:firstLineChars="0"/>
        <w:rPr>
          <w:sz w:val="21"/>
          <w:szCs w:val="21"/>
        </w:rPr>
      </w:pPr>
      <w:r>
        <w:drawing>
          <wp:inline distT="0" distB="0" distL="0" distR="0">
            <wp:extent cx="5274310" cy="2632710"/>
            <wp:effectExtent l="0" t="0" r="2540" b="0"/>
            <wp:docPr id="170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7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2"/>
        <w:numPr>
          <w:ilvl w:val="0"/>
          <w:numId w:val="3"/>
        </w:numPr>
        <w:ind w:firstLineChars="0"/>
        <w:rPr>
          <w:rFonts w:cs="Times New Roman"/>
          <w:sz w:val="21"/>
          <w:szCs w:val="21"/>
        </w:rPr>
      </w:pPr>
      <w:r>
        <w:rPr>
          <w:rFonts w:hint="eastAsia" w:cs="Times New Roman"/>
          <w:sz w:val="21"/>
          <w:szCs w:val="21"/>
        </w:rPr>
        <w:t>输入您的用户名和密码，点击【登录】按钮，完成登录操作。</w:t>
      </w:r>
    </w:p>
    <w:p>
      <w:pPr>
        <w:pStyle w:val="32"/>
        <w:ind w:left="1140" w:firstLine="0" w:firstLineChars="0"/>
        <w:rPr>
          <w:rFonts w:cs="Times New Roman"/>
          <w:sz w:val="21"/>
          <w:szCs w:val="21"/>
        </w:rPr>
      </w:pPr>
      <w:r>
        <w:drawing>
          <wp:inline distT="0" distB="0" distL="0" distR="0">
            <wp:extent cx="3504565" cy="3733165"/>
            <wp:effectExtent l="0" t="0" r="635" b="635"/>
            <wp:docPr id="199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9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04762" cy="37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2"/>
        <w:numPr>
          <w:ilvl w:val="0"/>
          <w:numId w:val="3"/>
        </w:numPr>
        <w:ind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>第一次登录系统会弹出提示对话框。如果您是双肩挑人员，则需要勾选是否双肩挑人员选项中的【是】，然后选择您的数据审核学院，点击【确认】进入系统；如果您是非双肩挑人员则需要勾选是否双肩挑人员选项中的【否】，点击【确认】按钮进入系统。</w:t>
      </w:r>
    </w:p>
    <w:p>
      <w:pPr>
        <w:pStyle w:val="32"/>
        <w:ind w:left="1140" w:firstLine="0" w:firstLineChars="0"/>
        <w:rPr>
          <w:sz w:val="21"/>
          <w:szCs w:val="21"/>
        </w:rPr>
      </w:pPr>
      <w:r>
        <w:drawing>
          <wp:inline distT="0" distB="0" distL="0" distR="0">
            <wp:extent cx="5274310" cy="234759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2"/>
        <w:ind w:left="1140" w:firstLine="0" w:firstLineChars="0"/>
        <w:rPr>
          <w:sz w:val="21"/>
          <w:szCs w:val="21"/>
        </w:rPr>
      </w:pPr>
      <w:r>
        <w:drawing>
          <wp:inline distT="0" distB="0" distL="0" distR="0">
            <wp:extent cx="5274310" cy="2016760"/>
            <wp:effectExtent l="0" t="0" r="2540" b="254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6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2"/>
        <w:numPr>
          <w:ilvl w:val="0"/>
          <w:numId w:val="3"/>
        </w:numPr>
        <w:ind w:firstLineChars="0"/>
        <w:rPr>
          <w:sz w:val="21"/>
          <w:szCs w:val="21"/>
        </w:rPr>
      </w:pPr>
      <w:r>
        <w:rPr>
          <w:rFonts w:hint="eastAsia"/>
          <w:sz w:val="21"/>
          <w:szCs w:val="21"/>
        </w:rPr>
        <w:t>点【确认】按钮后，系统显示【我的数据】页面。</w:t>
      </w:r>
    </w:p>
    <w:p>
      <w:pPr>
        <w:pStyle w:val="32"/>
        <w:ind w:left="1140" w:firstLine="0" w:firstLineChars="0"/>
        <w:rPr>
          <w:sz w:val="21"/>
          <w:szCs w:val="21"/>
        </w:rPr>
      </w:pPr>
      <w:r>
        <w:drawing>
          <wp:inline distT="0" distB="0" distL="0" distR="0">
            <wp:extent cx="5274310" cy="2190115"/>
            <wp:effectExtent l="0" t="0" r="254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0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cs="Times New Roman"/>
          <w:sz w:val="21"/>
          <w:szCs w:val="21"/>
        </w:rPr>
      </w:pPr>
    </w:p>
    <w:bookmarkEnd w:id="45"/>
    <w:p>
      <w:pPr>
        <w:pStyle w:val="2"/>
        <w:numPr>
          <w:ilvl w:val="0"/>
          <w:numId w:val="2"/>
        </w:numPr>
        <w:jc w:val="left"/>
      </w:pPr>
      <w:bookmarkStart w:id="46" w:name="_Toc7374"/>
      <w:r>
        <w:rPr>
          <w:rFonts w:hint="eastAsia"/>
        </w:rPr>
        <w:t>岗位描述</w:t>
      </w:r>
      <w:bookmarkEnd w:id="46"/>
    </w:p>
    <w:p>
      <w:pPr>
        <w:pStyle w:val="3"/>
        <w:numPr>
          <w:ilvl w:val="1"/>
          <w:numId w:val="2"/>
        </w:numPr>
      </w:pPr>
      <w:bookmarkStart w:id="47" w:name="_Toc29356"/>
      <w:r>
        <w:rPr>
          <w:rFonts w:hint="eastAsia"/>
        </w:rPr>
        <w:t>岗位分类</w:t>
      </w:r>
      <w:bookmarkEnd w:id="47"/>
    </w:p>
    <w:p>
      <w:pPr>
        <w:ind w:firstLine="48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审核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员包括</w:t>
      </w:r>
      <w:r>
        <w:rPr>
          <w:rFonts w:hint="eastAsia"/>
          <w:color w:val="FF0000"/>
        </w:rPr>
        <w:t>本科教务员、研究生教务员、科研秘书</w:t>
      </w:r>
      <w:r>
        <w:rPr>
          <w:rFonts w:hint="eastAsia"/>
          <w:color w:val="FF0000"/>
          <w:lang w:eastAsia="zh-CN"/>
        </w:rPr>
        <w:t>、</w:t>
      </w:r>
      <w:r>
        <w:rPr>
          <w:rFonts w:hint="eastAsia"/>
          <w:color w:val="FF0000"/>
          <w:lang w:val="en-US" w:eastAsia="zh-CN"/>
        </w:rPr>
        <w:t>指导竞赛审核岗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四类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，用户可以通过点击右上角的角色按钮，从【教师】角色切换为本人有权限的</w:t>
      </w:r>
      <w:r>
        <w:rPr>
          <w:rFonts w:hint="eastAsia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审核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员角色。</w:t>
      </w:r>
    </w:p>
    <w:p>
      <w:pPr>
        <w:ind w:firstLine="480"/>
        <w:rPr>
          <w:b/>
        </w:rPr>
      </w:pPr>
      <w:r>
        <w:drawing>
          <wp:inline distT="0" distB="0" distL="114300" distR="114300">
            <wp:extent cx="5263515" cy="1325880"/>
            <wp:effectExtent l="0" t="0" r="13335" b="762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keepNext/>
        <w:keepLines/>
        <w:widowControl/>
        <w:numPr>
          <w:ilvl w:val="0"/>
          <w:numId w:val="4"/>
        </w:numPr>
        <w:spacing w:before="260" w:after="260"/>
        <w:ind w:firstLineChars="0"/>
        <w:jc w:val="left"/>
        <w:outlineLvl w:val="2"/>
        <w:rPr>
          <w:rFonts w:ascii="Calibri" w:hAnsi="Calibri" w:cs="Calibri"/>
          <w:b/>
          <w:bCs/>
          <w:vanish/>
          <w:sz w:val="28"/>
          <w:szCs w:val="28"/>
        </w:rPr>
      </w:pPr>
      <w:bookmarkStart w:id="48" w:name="_Toc25080285"/>
      <w:bookmarkEnd w:id="48"/>
      <w:bookmarkStart w:id="49" w:name="_Toc17894"/>
      <w:bookmarkEnd w:id="49"/>
      <w:bookmarkStart w:id="50" w:name="_Toc10318108"/>
      <w:bookmarkEnd w:id="50"/>
    </w:p>
    <w:p>
      <w:pPr>
        <w:pStyle w:val="32"/>
        <w:keepNext/>
        <w:keepLines/>
        <w:widowControl/>
        <w:numPr>
          <w:ilvl w:val="1"/>
          <w:numId w:val="4"/>
        </w:numPr>
        <w:spacing w:before="260" w:after="260"/>
        <w:ind w:firstLineChars="0"/>
        <w:jc w:val="left"/>
        <w:outlineLvl w:val="2"/>
        <w:rPr>
          <w:rFonts w:ascii="Calibri" w:hAnsi="Calibri" w:cs="Calibri"/>
          <w:b/>
          <w:bCs/>
          <w:vanish/>
          <w:sz w:val="28"/>
          <w:szCs w:val="28"/>
        </w:rPr>
      </w:pPr>
      <w:bookmarkStart w:id="51" w:name="_Toc10318109"/>
      <w:bookmarkEnd w:id="51"/>
      <w:bookmarkStart w:id="52" w:name="_Toc25080286"/>
      <w:bookmarkEnd w:id="52"/>
      <w:bookmarkStart w:id="53" w:name="_Toc20328"/>
      <w:bookmarkEnd w:id="53"/>
    </w:p>
    <w:p>
      <w:pPr>
        <w:pStyle w:val="32"/>
        <w:keepNext/>
        <w:keepLines/>
        <w:widowControl/>
        <w:numPr>
          <w:ilvl w:val="1"/>
          <w:numId w:val="4"/>
        </w:numPr>
        <w:spacing w:before="260" w:after="260"/>
        <w:ind w:firstLineChars="0"/>
        <w:jc w:val="left"/>
        <w:outlineLvl w:val="2"/>
        <w:rPr>
          <w:rFonts w:ascii="Calibri" w:hAnsi="Calibri" w:cs="Calibri"/>
          <w:b/>
          <w:bCs/>
          <w:vanish/>
          <w:sz w:val="28"/>
          <w:szCs w:val="28"/>
        </w:rPr>
      </w:pPr>
      <w:bookmarkStart w:id="54" w:name="_Toc25661"/>
      <w:bookmarkEnd w:id="54"/>
      <w:bookmarkStart w:id="55" w:name="_Toc25080287"/>
      <w:bookmarkEnd w:id="55"/>
      <w:bookmarkStart w:id="56" w:name="_Toc10318110"/>
      <w:bookmarkEnd w:id="56"/>
    </w:p>
    <w:p>
      <w:pPr>
        <w:pStyle w:val="32"/>
        <w:keepNext/>
        <w:keepLines/>
        <w:widowControl/>
        <w:numPr>
          <w:ilvl w:val="1"/>
          <w:numId w:val="4"/>
        </w:numPr>
        <w:spacing w:before="260" w:after="260"/>
        <w:ind w:firstLineChars="0"/>
        <w:jc w:val="left"/>
        <w:outlineLvl w:val="2"/>
        <w:rPr>
          <w:rFonts w:ascii="Calibri" w:hAnsi="Calibri" w:cs="Calibri"/>
          <w:b/>
          <w:bCs/>
          <w:vanish/>
          <w:sz w:val="28"/>
          <w:szCs w:val="28"/>
        </w:rPr>
      </w:pPr>
      <w:bookmarkStart w:id="57" w:name="_Toc10318111"/>
      <w:bookmarkEnd w:id="57"/>
      <w:bookmarkStart w:id="58" w:name="_Toc25080288"/>
      <w:bookmarkEnd w:id="58"/>
      <w:bookmarkStart w:id="59" w:name="_Toc8415"/>
      <w:bookmarkEnd w:id="59"/>
    </w:p>
    <w:p>
      <w:pPr>
        <w:pStyle w:val="3"/>
        <w:numPr>
          <w:ilvl w:val="1"/>
          <w:numId w:val="2"/>
        </w:numPr>
      </w:pPr>
      <w:bookmarkStart w:id="60" w:name="_Toc3076"/>
      <w:r>
        <w:rPr>
          <w:rFonts w:hint="eastAsia"/>
        </w:rPr>
        <w:t>本科教务员</w:t>
      </w:r>
      <w:bookmarkEnd w:id="60"/>
    </w:p>
    <w:p>
      <w:pPr>
        <w:ind w:firstLine="480"/>
      </w:pPr>
      <w:r>
        <w:rPr>
          <w:rFonts w:hint="eastAsia"/>
        </w:rPr>
        <w:t>本科教务员的操作说明以</w:t>
      </w:r>
      <w:r>
        <w:rPr>
          <w:rFonts w:hint="eastAsia"/>
          <w:b/>
          <w:color w:val="FF0000"/>
        </w:rPr>
        <w:t>本科教学</w:t>
      </w:r>
      <w:r>
        <w:rPr>
          <w:rFonts w:hint="eastAsia"/>
          <w:b/>
          <w:color w:val="FF0000"/>
          <w:lang w:eastAsia="zh-CN"/>
        </w:rPr>
        <w:t>（</w:t>
      </w:r>
      <w:r>
        <w:rPr>
          <w:rFonts w:hint="eastAsia"/>
          <w:b/>
          <w:color w:val="FF0000"/>
          <w:lang w:val="en-US" w:eastAsia="zh-CN"/>
        </w:rPr>
        <w:t>教务系统来源</w:t>
      </w:r>
      <w:r>
        <w:rPr>
          <w:rFonts w:hint="eastAsia"/>
          <w:b/>
          <w:color w:val="FF0000"/>
          <w:lang w:eastAsia="zh-CN"/>
        </w:rPr>
        <w:t>）</w:t>
      </w:r>
      <w:r>
        <w:rPr>
          <w:rFonts w:hint="eastAsia"/>
          <w:b/>
          <w:color w:val="FF0000"/>
        </w:rPr>
        <w:t>数据项</w:t>
      </w:r>
      <w:r>
        <w:rPr>
          <w:rFonts w:hint="eastAsia"/>
        </w:rPr>
        <w:t>的审核和维护操作为例，其他数据项的操作参照本科教学数据项的操作说明。</w:t>
      </w:r>
    </w:p>
    <w:p>
      <w:pPr>
        <w:pStyle w:val="4"/>
        <w:numPr>
          <w:ilvl w:val="2"/>
          <w:numId w:val="2"/>
        </w:numPr>
      </w:pPr>
      <w:bookmarkStart w:id="61" w:name="_Toc28711"/>
      <w:r>
        <w:rPr>
          <w:rFonts w:hint="eastAsia"/>
        </w:rPr>
        <w:t>管理的数据项</w:t>
      </w:r>
      <w:bookmarkEnd w:id="61"/>
    </w:p>
    <w:p>
      <w:pPr>
        <w:pStyle w:val="7"/>
        <w:ind w:firstLineChars="83"/>
        <w:rPr>
          <w:rFonts w:hint="eastAsia" w:ascii="宋体" w:hAnsi="宋体" w:eastAsia="宋体"/>
          <w:lang w:eastAsia="zh-CN"/>
        </w:rPr>
      </w:pPr>
      <w:r>
        <w:rPr>
          <w:rFonts w:hint="eastAsia" w:ascii="宋体" w:hAnsi="宋体" w:eastAsia="宋体"/>
        </w:rPr>
        <w:t>本科教学</w:t>
      </w:r>
      <w:r>
        <w:rPr>
          <w:rFonts w:hint="eastAsia" w:ascii="宋体" w:hAnsi="宋体" w:eastAsia="宋体"/>
          <w:lang w:eastAsia="zh-CN"/>
        </w:rPr>
        <w:t>（</w:t>
      </w:r>
      <w:r>
        <w:rPr>
          <w:rFonts w:hint="eastAsia" w:ascii="宋体" w:hAnsi="宋体" w:eastAsia="宋体"/>
          <w:lang w:val="en-US" w:eastAsia="zh-CN"/>
        </w:rPr>
        <w:t>教务系统来源</w:t>
      </w:r>
      <w:r>
        <w:rPr>
          <w:rFonts w:hint="eastAsia" w:ascii="宋体" w:hAnsi="宋体" w:eastAsia="宋体"/>
          <w:lang w:eastAsia="zh-CN"/>
        </w:rPr>
        <w:t>）</w:t>
      </w:r>
    </w:p>
    <w:p>
      <w:pPr>
        <w:ind w:firstLine="480"/>
      </w:pPr>
      <w:r>
        <w:rPr>
          <w:rFonts w:hint="eastAsia"/>
        </w:rPr>
        <w:t>数据来源于教务系统，课程负责人可修改本科教学数据，</w:t>
      </w:r>
      <w:r>
        <w:rPr>
          <w:rFonts w:hint="eastAsia"/>
          <w:lang w:val="en-US" w:eastAsia="zh-CN"/>
        </w:rPr>
        <w:t>本科教务员</w:t>
      </w:r>
      <w:r>
        <w:rPr>
          <w:rFonts w:hint="eastAsia"/>
        </w:rPr>
        <w:t>则需要对修改过的数据进行审核。</w:t>
      </w:r>
      <w:r>
        <w:rPr>
          <w:rFonts w:hint="eastAsia"/>
          <w:color w:val="FF0000"/>
        </w:rPr>
        <w:t>对于课程负责人错误的情况，教务员可在“数据维护”页面修改课程负责人。</w:t>
      </w:r>
    </w:p>
    <w:p>
      <w:pPr>
        <w:pStyle w:val="7"/>
        <w:ind w:firstLineChars="83"/>
        <w:rPr>
          <w:rFonts w:hint="eastAsia" w:ascii="宋体" w:hAnsi="宋体" w:eastAsia="宋体"/>
        </w:rPr>
      </w:pPr>
      <w:r>
        <w:rPr>
          <w:rFonts w:hint="eastAsia" w:ascii="宋体" w:hAnsi="宋体" w:eastAsia="宋体"/>
        </w:rPr>
        <w:t>本科教学（自填）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数据由教师在一张表平台录入，本科教务员需要审核录入的数据。</w:t>
      </w:r>
    </w:p>
    <w:p>
      <w:pPr>
        <w:pStyle w:val="7"/>
        <w:ind w:firstLineChars="83"/>
        <w:rPr>
          <w:rFonts w:hint="eastAsia" w:ascii="宋体" w:hAnsi="宋体" w:eastAsia="宋体"/>
        </w:rPr>
      </w:pPr>
      <w:r>
        <w:rPr>
          <w:rFonts w:hint="eastAsia" w:ascii="宋体" w:hAnsi="宋体" w:eastAsia="宋体"/>
        </w:rPr>
        <w:t>指导毕业设计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当多位老教师指导同一个毕业设计的时候，默认此毕业设计的指导老师的工作量都为0，需要第一指导教师进行工作量的分配</w:t>
      </w:r>
      <w:r>
        <w:rPr>
          <w:rFonts w:hint="eastAsia"/>
          <w:lang w:eastAsia="zh-CN"/>
        </w:rPr>
        <w:t>，</w:t>
      </w:r>
      <w:r>
        <w:rPr>
          <w:rFonts w:hint="eastAsia"/>
        </w:rPr>
        <w:t>本科教务员需要审核</w:t>
      </w:r>
      <w:r>
        <w:rPr>
          <w:rFonts w:hint="eastAsia"/>
          <w:lang w:val="en-US" w:eastAsia="zh-CN"/>
        </w:rPr>
        <w:t>分配了</w:t>
      </w:r>
      <w:r>
        <w:rPr>
          <w:rFonts w:hint="eastAsia"/>
        </w:rPr>
        <w:t>工作量</w:t>
      </w:r>
      <w:r>
        <w:rPr>
          <w:rFonts w:hint="eastAsia"/>
          <w:lang w:val="en-US" w:eastAsia="zh-CN"/>
        </w:rPr>
        <w:t>的数据</w:t>
      </w:r>
      <w:r>
        <w:rPr>
          <w:rFonts w:hint="eastAsia"/>
          <w:lang w:eastAsia="zh-CN"/>
        </w:rPr>
        <w:t>。</w:t>
      </w:r>
    </w:p>
    <w:p>
      <w:pPr>
        <w:pStyle w:val="7"/>
        <w:ind w:firstLineChars="83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指导本科生创新创业项目</w:t>
      </w:r>
    </w:p>
    <w:p>
      <w:pPr>
        <w:ind w:firstLine="480"/>
      </w:pPr>
      <w:r>
        <w:rPr>
          <w:rFonts w:hint="eastAsia"/>
        </w:rPr>
        <w:t>院级和百步梯攀登计划的项目数据可由教师在一张表平台录入，</w:t>
      </w:r>
      <w:r>
        <w:rPr>
          <w:rFonts w:hint="eastAsia"/>
          <w:lang w:val="en-US" w:eastAsia="zh-CN"/>
        </w:rPr>
        <w:t>本科教务员</w:t>
      </w:r>
      <w:r>
        <w:rPr>
          <w:rFonts w:hint="eastAsia"/>
        </w:rPr>
        <w:t>需要审核录入的数据。</w:t>
      </w:r>
    </w:p>
    <w:p>
      <w:pPr>
        <w:pStyle w:val="7"/>
        <w:ind w:firstLineChars="83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指导学生竞赛获奖</w:t>
      </w:r>
    </w:p>
    <w:p>
      <w:pPr>
        <w:rPr>
          <w:rFonts w:hint="eastAsia" w:ascii="宋体" w:hAnsi="宋体" w:eastAsia="宋体"/>
        </w:rPr>
      </w:pPr>
      <w:r>
        <w:rPr>
          <w:rFonts w:hint="eastAsia"/>
        </w:rPr>
        <w:t>数据由教师在一张表平台录入，</w:t>
      </w:r>
      <w:r>
        <w:rPr>
          <w:rFonts w:hint="eastAsia"/>
          <w:lang w:val="en-US" w:eastAsia="zh-CN"/>
        </w:rPr>
        <w:t>指导竞赛审核岗需要审核录入的数据，本科教务员可以维护该数据项。</w:t>
      </w:r>
    </w:p>
    <w:p>
      <w:pPr>
        <w:pStyle w:val="7"/>
        <w:ind w:firstLineChars="83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其他教学获奖</w:t>
      </w:r>
    </w:p>
    <w:p>
      <w:pPr>
        <w:ind w:firstLine="480"/>
      </w:pPr>
      <w:r>
        <w:rPr>
          <w:rFonts w:hint="eastAsia"/>
        </w:rPr>
        <w:t>数据由教师在一张表平台录入，</w:t>
      </w:r>
      <w:r>
        <w:rPr>
          <w:rFonts w:hint="eastAsia"/>
          <w:lang w:val="en-US" w:eastAsia="zh-CN"/>
        </w:rPr>
        <w:t>本科教务员</w:t>
      </w:r>
      <w:r>
        <w:rPr>
          <w:rFonts w:hint="eastAsia"/>
        </w:rPr>
        <w:t>需要审核录入的数据。</w:t>
      </w:r>
    </w:p>
    <w:p>
      <w:pPr>
        <w:pStyle w:val="7"/>
        <w:ind w:firstLineChars="83"/>
        <w:rPr>
          <w:rFonts w:hint="default" w:ascii="宋体" w:hAnsi="宋体" w:eastAsia="宋体"/>
          <w:lang w:val="en-US" w:eastAsia="zh-CN"/>
        </w:rPr>
      </w:pPr>
      <w:r>
        <w:rPr>
          <w:rFonts w:hint="eastAsia" w:ascii="宋体" w:hAnsi="宋体" w:eastAsia="宋体"/>
          <w:lang w:val="en-US" w:eastAsia="zh-CN"/>
        </w:rPr>
        <w:t>质量工程</w:t>
      </w:r>
    </w:p>
    <w:p>
      <w:pPr>
        <w:ind w:firstLine="480"/>
      </w:pPr>
      <w:r>
        <w:rPr>
          <w:rFonts w:hint="eastAsia"/>
        </w:rPr>
        <w:t>数据由教师在一张表平台录入，</w:t>
      </w:r>
      <w:r>
        <w:rPr>
          <w:rFonts w:hint="eastAsia"/>
          <w:lang w:val="en-US" w:eastAsia="zh-CN"/>
        </w:rPr>
        <w:t>本科教务员</w:t>
      </w:r>
      <w:r>
        <w:rPr>
          <w:rFonts w:hint="eastAsia"/>
        </w:rPr>
        <w:t>需要审核录入的数据。</w:t>
      </w:r>
    </w:p>
    <w:p>
      <w:pPr>
        <w:pStyle w:val="7"/>
        <w:ind w:firstLineChars="83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编写教材</w:t>
      </w:r>
    </w:p>
    <w:p>
      <w:pPr>
        <w:ind w:firstLine="480"/>
      </w:pPr>
      <w:r>
        <w:rPr>
          <w:rFonts w:hint="eastAsia"/>
        </w:rPr>
        <w:t>数据由教师在一张表平台录入，</w:t>
      </w:r>
      <w:r>
        <w:rPr>
          <w:rFonts w:hint="eastAsia"/>
          <w:lang w:val="en-US" w:eastAsia="zh-CN"/>
        </w:rPr>
        <w:t>本科教务员</w:t>
      </w:r>
      <w:r>
        <w:rPr>
          <w:rFonts w:hint="eastAsia"/>
        </w:rPr>
        <w:t>需要审核录入的数据。</w:t>
      </w:r>
    </w:p>
    <w:p>
      <w:pPr>
        <w:pStyle w:val="4"/>
        <w:numPr>
          <w:ilvl w:val="2"/>
          <w:numId w:val="2"/>
        </w:numPr>
      </w:pPr>
      <w:bookmarkStart w:id="62" w:name="_Toc30970"/>
      <w:r>
        <w:rPr>
          <w:rFonts w:hint="eastAsia"/>
        </w:rPr>
        <w:t>数据审核</w:t>
      </w:r>
      <w:bookmarkEnd w:id="62"/>
    </w:p>
    <w:p>
      <w:pPr>
        <w:pStyle w:val="32"/>
        <w:numPr>
          <w:ilvl w:val="0"/>
          <w:numId w:val="5"/>
        </w:numPr>
        <w:ind w:firstLineChars="0"/>
      </w:pPr>
      <w:r>
        <w:rPr>
          <w:rFonts w:hint="eastAsia"/>
        </w:rPr>
        <w:t>切换成本科教务员角色之后，默认显示数据审核页面。</w:t>
      </w:r>
    </w:p>
    <w:p>
      <w:pPr>
        <w:ind w:firstLine="480"/>
      </w:pPr>
      <w:r>
        <w:drawing>
          <wp:inline distT="0" distB="0" distL="114300" distR="114300">
            <wp:extent cx="5262245" cy="1404620"/>
            <wp:effectExtent l="0" t="0" r="14605" b="5080"/>
            <wp:docPr id="6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3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40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numPr>
          <w:ilvl w:val="0"/>
          <w:numId w:val="5"/>
        </w:numPr>
        <w:ind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系统支持按【教师姓名】搜索单个教师的所有待审核教学数据。在搜索框中输入姓名，点【搜索】即可。</w:t>
      </w:r>
    </w:p>
    <w:p>
      <w:pPr>
        <w:ind w:firstLine="480"/>
        <w:rPr>
          <w:rFonts w:hint="default"/>
          <w:lang w:val="en-US" w:eastAsia="zh-CN"/>
        </w:rPr>
      </w:pPr>
      <w:r>
        <w:drawing>
          <wp:inline distT="0" distB="0" distL="114300" distR="114300">
            <wp:extent cx="5268595" cy="1249045"/>
            <wp:effectExtent l="0" t="0" r="8255" b="8255"/>
            <wp:docPr id="6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3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24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</w:p>
    <w:p>
      <w:pPr>
        <w:pStyle w:val="32"/>
        <w:numPr>
          <w:ilvl w:val="0"/>
          <w:numId w:val="5"/>
        </w:numPr>
        <w:ind w:firstLineChars="0"/>
      </w:pPr>
      <w:r>
        <w:rPr>
          <w:rFonts w:hint="eastAsia"/>
        </w:rPr>
        <w:t>点击</w:t>
      </w:r>
      <w:r>
        <w:rPr>
          <w:rFonts w:hint="eastAsia"/>
          <w:lang w:eastAsia="zh-CN"/>
        </w:rPr>
        <w:t>【</w:t>
      </w:r>
      <w:r>
        <w:rPr>
          <w:rFonts w:hint="eastAsia"/>
          <w:lang w:val="en-US" w:eastAsia="zh-CN"/>
        </w:rPr>
        <w:t>本科教学（教务系统来源）</w:t>
      </w:r>
      <w:r>
        <w:rPr>
          <w:rFonts w:hint="eastAsia"/>
          <w:lang w:eastAsia="zh-CN"/>
        </w:rPr>
        <w:t>】</w:t>
      </w:r>
      <w:r>
        <w:rPr>
          <w:rFonts w:hint="eastAsia"/>
        </w:rPr>
        <w:t>数据项，可进入该数据项的审核列表。</w:t>
      </w:r>
      <w:r>
        <w:rPr>
          <w:rFonts w:hint="eastAsia"/>
          <w:lang w:val="en-US" w:eastAsia="zh-CN"/>
        </w:rPr>
        <w:t>默认显示当前查询条件下的审核数据。</w:t>
      </w:r>
    </w:p>
    <w:p>
      <w:pPr>
        <w:pStyle w:val="32"/>
        <w:numPr>
          <w:ilvl w:val="0"/>
          <w:numId w:val="0"/>
        </w:numPr>
        <w:ind w:left="480" w:leftChars="0"/>
      </w:pPr>
      <w:r>
        <w:drawing>
          <wp:inline distT="0" distB="0" distL="114300" distR="114300">
            <wp:extent cx="5266690" cy="871220"/>
            <wp:effectExtent l="0" t="0" r="10160" b="5080"/>
            <wp:docPr id="6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3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7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numPr>
          <w:ilvl w:val="0"/>
          <w:numId w:val="0"/>
        </w:numPr>
        <w:ind w:left="480"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1380490"/>
            <wp:effectExtent l="0" t="0" r="12700" b="10160"/>
            <wp:docPr id="6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3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numPr>
          <w:ilvl w:val="0"/>
          <w:numId w:val="5"/>
        </w:numPr>
        <w:ind w:firstLineChars="0"/>
      </w:pPr>
      <w:r>
        <w:rPr>
          <w:rFonts w:hint="eastAsia"/>
        </w:rPr>
        <w:t>在审核列表页，可进行审核操作。</w:t>
      </w:r>
    </w:p>
    <w:p>
      <w:pPr>
        <w:ind w:left="480" w:firstLine="0" w:firstLineChars="0"/>
        <w:rPr>
          <w:color w:val="FF0000"/>
        </w:rPr>
      </w:pPr>
      <w:r>
        <w:rPr>
          <w:rFonts w:hint="eastAsia"/>
          <w:color w:val="FF0000"/>
        </w:rPr>
        <w:t>审核按钮说明：</w:t>
      </w:r>
    </w:p>
    <w:p>
      <w:pPr>
        <w:pStyle w:val="32"/>
        <w:numPr>
          <w:ilvl w:val="0"/>
          <w:numId w:val="6"/>
        </w:numPr>
        <w:ind w:firstLineChars="0"/>
        <w:rPr>
          <w:color w:val="FF0000"/>
        </w:rPr>
      </w:pPr>
      <w:r>
        <w:rPr>
          <w:rFonts w:hint="eastAsia"/>
          <w:color w:val="FF0000"/>
        </w:rPr>
        <w:t>【</w:t>
      </w:r>
      <w:r>
        <w:rPr>
          <w:rFonts w:hint="eastAsia"/>
          <w:color w:val="FF0000"/>
          <w:lang w:val="en-US" w:eastAsia="zh-CN"/>
        </w:rPr>
        <w:t>通过并审核下一项</w:t>
      </w:r>
      <w:r>
        <w:rPr>
          <w:rFonts w:hint="eastAsia"/>
          <w:color w:val="FF0000"/>
        </w:rPr>
        <w:t>】：审核通过，流程结束。数据状态变为已审核，教师不可以再更改数据。</w:t>
      </w:r>
    </w:p>
    <w:p>
      <w:pPr>
        <w:pStyle w:val="32"/>
        <w:numPr>
          <w:ilvl w:val="0"/>
          <w:numId w:val="6"/>
        </w:numPr>
        <w:ind w:firstLineChars="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【退回】：审核不通过，审核流程未结束。数据状态变为驳回待修改，教师可在我的数据中修改数据，再次提交审核。</w:t>
      </w:r>
    </w:p>
    <w:p>
      <w:pPr>
        <w:pStyle w:val="32"/>
        <w:numPr>
          <w:ilvl w:val="0"/>
          <w:numId w:val="6"/>
        </w:numPr>
        <w:ind w:firstLineChars="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【不通过】：审核不通过，审核流程结束。数据状态变为不同意，教师不可以再更改数据。</w:t>
      </w:r>
    </w:p>
    <w:p>
      <w:pPr>
        <w:ind w:firstLine="480" w:firstLineChars="0"/>
      </w:pPr>
      <w:r>
        <w:rPr>
          <w:rFonts w:hint="eastAsia"/>
          <w:lang w:val="en-US" w:eastAsia="zh-CN"/>
        </w:rPr>
        <w:t>1&gt;</w:t>
      </w:r>
      <w:r>
        <w:rPr>
          <w:rFonts w:hint="eastAsia"/>
        </w:rPr>
        <w:t>点击</w:t>
      </w:r>
      <w:r>
        <w:rPr>
          <w:rFonts w:hint="eastAsia"/>
          <w:lang w:val="en-US" w:eastAsia="zh-CN"/>
        </w:rPr>
        <w:t>列表数据中</w:t>
      </w:r>
      <w:r>
        <w:rPr>
          <w:rFonts w:hint="eastAsia"/>
        </w:rPr>
        <w:t>【审核】进入详细页面</w:t>
      </w:r>
      <w:r>
        <w:rPr>
          <w:rFonts w:hint="eastAsia"/>
          <w:lang w:val="en-US" w:eastAsia="zh-CN"/>
        </w:rPr>
        <w:t>进审核操作</w:t>
      </w:r>
      <w:r>
        <w:rPr>
          <w:rFonts w:hint="eastAsia"/>
          <w:lang w:eastAsia="zh-CN"/>
        </w:rPr>
        <w:t>。</w:t>
      </w:r>
    </w:p>
    <w:p>
      <w:pPr>
        <w:ind w:firstLine="480" w:firstLineChars="0"/>
      </w:pPr>
      <w:r>
        <w:drawing>
          <wp:inline distT="0" distB="0" distL="114300" distR="114300">
            <wp:extent cx="5269865" cy="1208405"/>
            <wp:effectExtent l="0" t="0" r="6985" b="10795"/>
            <wp:docPr id="6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3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20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 w:firstLineChars="0"/>
      </w:pPr>
      <w:r>
        <w:drawing>
          <wp:inline distT="0" distB="0" distL="114300" distR="114300">
            <wp:extent cx="5269230" cy="3298825"/>
            <wp:effectExtent l="0" t="0" r="7620" b="15875"/>
            <wp:docPr id="6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3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9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ind w:left="84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2&gt;点击【通过并审核下一项】按钮</w:t>
      </w:r>
    </w:p>
    <w:p>
      <w:pPr>
        <w:pStyle w:val="32"/>
        <w:ind w:left="840" w:firstLine="0" w:firstLineChars="0"/>
      </w:pPr>
      <w:r>
        <w:drawing>
          <wp:inline distT="0" distB="0" distL="114300" distR="114300">
            <wp:extent cx="5271135" cy="1123950"/>
            <wp:effectExtent l="0" t="0" r="5715" b="0"/>
            <wp:docPr id="7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4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ind w:left="84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3&gt;系统显示下一项数据，并更新待审核数据条数。</w:t>
      </w:r>
    </w:p>
    <w:p>
      <w:pPr>
        <w:pStyle w:val="32"/>
        <w:ind w:left="840" w:firstLine="0" w:firstLineChars="0"/>
      </w:pPr>
      <w:r>
        <w:drawing>
          <wp:inline distT="0" distB="0" distL="114300" distR="114300">
            <wp:extent cx="5265420" cy="3276600"/>
            <wp:effectExtent l="0" t="0" r="11430" b="0"/>
            <wp:docPr id="7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4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ind w:left="84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如果在2&gt;步点击的是【退回】或【不通过】则需要输入审核意见。</w:t>
      </w:r>
    </w:p>
    <w:p>
      <w:pPr>
        <w:pStyle w:val="32"/>
        <w:ind w:left="840" w:firstLine="0" w:firstLineChars="0"/>
      </w:pPr>
      <w:r>
        <w:drawing>
          <wp:inline distT="0" distB="0" distL="114300" distR="114300">
            <wp:extent cx="5266690" cy="2007235"/>
            <wp:effectExtent l="0" t="0" r="10160" b="12065"/>
            <wp:docPr id="7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4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0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numPr>
          <w:ilvl w:val="0"/>
          <w:numId w:val="5"/>
        </w:numPr>
        <w:ind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审核完成后可在审核首页的【办理记录】查看。</w:t>
      </w:r>
    </w:p>
    <w:p>
      <w:pPr>
        <w:pStyle w:val="32"/>
        <w:numPr>
          <w:ilvl w:val="0"/>
          <w:numId w:val="0"/>
        </w:numPr>
        <w:ind w:left="480" w:leftChars="0"/>
      </w:pPr>
      <w:r>
        <w:drawing>
          <wp:inline distT="0" distB="0" distL="114300" distR="114300">
            <wp:extent cx="5266690" cy="914400"/>
            <wp:effectExtent l="0" t="0" r="10160" b="0"/>
            <wp:docPr id="94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5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numPr>
          <w:ilvl w:val="0"/>
          <w:numId w:val="0"/>
        </w:numPr>
        <w:ind w:left="480"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055" cy="2127885"/>
            <wp:effectExtent l="0" t="0" r="10795" b="5715"/>
            <wp:docPr id="95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5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12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2"/>
          <w:numId w:val="2"/>
        </w:numPr>
      </w:pPr>
      <w:bookmarkStart w:id="63" w:name="_Toc3321"/>
      <w:r>
        <w:rPr>
          <w:rFonts w:hint="eastAsia"/>
        </w:rPr>
        <w:t>数据维护</w:t>
      </w:r>
      <w:bookmarkEnd w:id="63"/>
    </w:p>
    <w:p>
      <w:pPr>
        <w:ind w:firstLine="480"/>
      </w:pPr>
      <w:r>
        <w:rPr>
          <w:rFonts w:hint="eastAsia"/>
        </w:rPr>
        <w:t>数据维护操作包括：查询、导出、修改。</w:t>
      </w:r>
    </w:p>
    <w:p>
      <w:pPr>
        <w:pStyle w:val="32"/>
        <w:numPr>
          <w:ilvl w:val="0"/>
          <w:numId w:val="7"/>
        </w:numPr>
        <w:ind w:firstLineChars="0"/>
      </w:pPr>
      <w:r>
        <w:rPr>
          <w:rFonts w:hint="eastAsia"/>
        </w:rPr>
        <w:t>【查询】：查询本人所管理的学院的数据项。</w:t>
      </w:r>
    </w:p>
    <w:p>
      <w:pPr>
        <w:pStyle w:val="32"/>
        <w:numPr>
          <w:ilvl w:val="0"/>
          <w:numId w:val="7"/>
        </w:numPr>
        <w:ind w:firstLineChars="0"/>
      </w:pPr>
      <w:r>
        <w:rPr>
          <w:rFonts w:hint="eastAsia"/>
        </w:rPr>
        <w:t>【导出】：导出本人权限范围内的所有数据。</w:t>
      </w:r>
    </w:p>
    <w:p>
      <w:pPr>
        <w:pStyle w:val="32"/>
        <w:numPr>
          <w:ilvl w:val="0"/>
          <w:numId w:val="7"/>
        </w:numPr>
        <w:ind w:firstLineChars="0"/>
        <w:rPr>
          <w:color w:val="FF0000"/>
        </w:rPr>
      </w:pPr>
      <w:r>
        <w:rPr>
          <w:rFonts w:hint="eastAsia"/>
        </w:rPr>
        <w:t>【修改】：修改数据项的</w:t>
      </w:r>
      <w:r>
        <w:rPr>
          <w:rFonts w:hint="eastAsia"/>
          <w:lang w:val="en-US" w:eastAsia="zh-CN"/>
        </w:rPr>
        <w:t>基本信息、</w:t>
      </w:r>
      <w:r>
        <w:rPr>
          <w:rFonts w:hint="eastAsia"/>
        </w:rPr>
        <w:t>状态</w:t>
      </w:r>
      <w:r>
        <w:rPr>
          <w:rFonts w:hint="eastAsia"/>
          <w:lang w:val="en-US" w:eastAsia="zh-CN"/>
        </w:rPr>
        <w:t>等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数据状态</w:t>
      </w:r>
      <w:r>
        <w:rPr>
          <w:rFonts w:hint="eastAsia"/>
        </w:rPr>
        <w:t>包括已审核、不通过、驳回待修改三种。</w:t>
      </w:r>
      <w:r>
        <w:rPr>
          <w:rFonts w:hint="eastAsia"/>
          <w:color w:val="FF0000"/>
        </w:rPr>
        <w:t>不管数据处于何种状态本科教务员都能修改数据的状态。当某条数据处于【待审核】状态，若本科教务员将数据状态改为【已审核】或【不通过】时，该条数据审核流程结束，数据状态变为【已审核】或【不通过】，教师不可以再更改数据；若本科教务员将数据状态改为【驳回待修改】时，该数据流程节点退回到教师，数据状态变为【驳回待修改】，教师可在我的数据中修改数据，再次提交审核。</w:t>
      </w:r>
    </w:p>
    <w:p>
      <w:pPr>
        <w:pStyle w:val="32"/>
        <w:numPr>
          <w:ilvl w:val="0"/>
          <w:numId w:val="8"/>
        </w:numPr>
        <w:ind w:firstLine="0" w:firstLineChars="0"/>
      </w:pPr>
      <w:r>
        <w:rPr>
          <w:rFonts w:hint="eastAsia"/>
        </w:rPr>
        <w:t>点击【数据维护】，系统显示数据维护页面，再点击数据项，即可进入该数据线的数据列表。</w:t>
      </w:r>
    </w:p>
    <w:p>
      <w:pPr>
        <w:pStyle w:val="32"/>
        <w:ind w:left="840" w:firstLine="0" w:firstLineChars="0"/>
      </w:pPr>
      <w:r>
        <w:drawing>
          <wp:inline distT="0" distB="0" distL="114300" distR="114300">
            <wp:extent cx="5271135" cy="1767205"/>
            <wp:effectExtent l="0" t="0" r="5715" b="444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76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ind w:left="840" w:firstLine="0" w:firstLineChars="0"/>
      </w:pPr>
      <w:r>
        <w:rPr>
          <w:rFonts w:hint="eastAsia"/>
        </w:rPr>
        <w:t>默认显示该数据项的全部数据，</w:t>
      </w:r>
      <w:r>
        <w:rPr>
          <w:rFonts w:hint="eastAsia"/>
          <w:lang w:val="en-US" w:eastAsia="zh-CN"/>
        </w:rPr>
        <w:t>本科教务员</w:t>
      </w:r>
      <w:r>
        <w:rPr>
          <w:rFonts w:hint="eastAsia"/>
        </w:rPr>
        <w:t>可通过查询条件筛选出需要查看的数据。</w:t>
      </w:r>
    </w:p>
    <w:p>
      <w:pPr>
        <w:pStyle w:val="32"/>
        <w:ind w:left="840" w:firstLine="0" w:firstLineChars="0"/>
      </w:pPr>
      <w:r>
        <w:drawing>
          <wp:inline distT="0" distB="0" distL="114300" distR="114300">
            <wp:extent cx="5271135" cy="2157730"/>
            <wp:effectExtent l="0" t="0" r="5715" b="1397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5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numPr>
          <w:ilvl w:val="0"/>
          <w:numId w:val="8"/>
        </w:numPr>
        <w:ind w:firstLine="0" w:firstLineChars="0"/>
      </w:pPr>
      <w:r>
        <w:rPr>
          <w:rFonts w:hint="eastAsia"/>
        </w:rPr>
        <w:t>导出。选择需要导出的数据，点【导出】按钮即可将选择数据导出为E</w:t>
      </w:r>
      <w:r>
        <w:t>XCEL</w:t>
      </w:r>
      <w:r>
        <w:rPr>
          <w:rFonts w:hint="eastAsia"/>
        </w:rPr>
        <w:t>。如果不选择数据，直接点【导出】则导出全部数据。</w:t>
      </w:r>
    </w:p>
    <w:p>
      <w:pPr>
        <w:pStyle w:val="32"/>
        <w:ind w:left="840" w:firstLine="0" w:firstLineChars="0"/>
      </w:pPr>
      <w:r>
        <w:drawing>
          <wp:inline distT="0" distB="0" distL="114300" distR="114300">
            <wp:extent cx="5268595" cy="2176780"/>
            <wp:effectExtent l="0" t="0" r="8255" b="13970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7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numPr>
          <w:ilvl w:val="0"/>
          <w:numId w:val="8"/>
        </w:numPr>
        <w:ind w:firstLine="0" w:firstLineChars="0"/>
      </w:pPr>
      <w:r>
        <w:rPr>
          <w:rFonts w:hint="eastAsia"/>
        </w:rPr>
        <w:t>修改。修改数据状态只能对单条数据进行修改。点操作列【修改】按钮，系统跳转至修改页面。</w:t>
      </w:r>
    </w:p>
    <w:p>
      <w:pPr>
        <w:pStyle w:val="32"/>
        <w:ind w:left="840" w:firstLine="0" w:firstLineChars="0"/>
      </w:pPr>
      <w:r>
        <w:drawing>
          <wp:inline distT="0" distB="0" distL="114300" distR="114300">
            <wp:extent cx="5269230" cy="1261110"/>
            <wp:effectExtent l="0" t="0" r="7620" b="15240"/>
            <wp:docPr id="2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26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ind w:left="840" w:firstLine="0" w:firstLineChars="0"/>
      </w:pPr>
      <w:r>
        <w:drawing>
          <wp:inline distT="0" distB="0" distL="114300" distR="114300">
            <wp:extent cx="5273040" cy="2145665"/>
            <wp:effectExtent l="0" t="0" r="3810" b="6985"/>
            <wp:docPr id="2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4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ind w:left="840" w:firstLine="0" w:firstLineChars="0"/>
      </w:pPr>
      <w:r>
        <w:rPr>
          <w:rFonts w:hint="eastAsia"/>
          <w:lang w:val="en-US" w:eastAsia="zh-CN"/>
        </w:rPr>
        <w:t>以修改状态值为例：</w:t>
      </w:r>
      <w:r>
        <w:rPr>
          <w:rFonts w:hint="eastAsia"/>
        </w:rPr>
        <w:t>在修改页面点击【数据状态】字段，选择数据状态值</w:t>
      </w:r>
    </w:p>
    <w:p>
      <w:pPr>
        <w:pStyle w:val="32"/>
        <w:ind w:left="840" w:firstLine="0" w:firstLineChars="0"/>
      </w:pPr>
      <w:r>
        <w:drawing>
          <wp:inline distT="0" distB="0" distL="0" distR="0">
            <wp:extent cx="4508500" cy="1461135"/>
            <wp:effectExtent l="0" t="0" r="6350" b="571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511823" cy="1462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2"/>
        <w:ind w:left="840" w:firstLine="0" w:firstLineChars="0"/>
      </w:pPr>
      <w:r>
        <w:rPr>
          <w:rFonts w:hint="eastAsia"/>
        </w:rPr>
        <w:t>再点【保存】按钮，即完成数据状态修改。</w:t>
      </w:r>
    </w:p>
    <w:p>
      <w:pPr>
        <w:pStyle w:val="32"/>
        <w:ind w:left="840" w:firstLine="0" w:firstLineChars="0"/>
      </w:pPr>
      <w:r>
        <w:drawing>
          <wp:inline distT="0" distB="0" distL="114300" distR="114300">
            <wp:extent cx="5269865" cy="3001010"/>
            <wp:effectExtent l="0" t="0" r="6985" b="8890"/>
            <wp:docPr id="2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00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numPr>
          <w:ilvl w:val="0"/>
          <w:numId w:val="8"/>
        </w:numPr>
        <w:ind w:firstLine="0" w:firstLineChars="0"/>
      </w:pPr>
      <w:r>
        <w:rPr>
          <w:rFonts w:hint="eastAsia"/>
        </w:rPr>
        <w:t>查看详细。在数据列表页点击查看详细按钮，即可查看数据详细内容。</w:t>
      </w:r>
    </w:p>
    <w:p>
      <w:pPr>
        <w:ind w:firstLine="480" w:firstLineChars="0"/>
      </w:pPr>
      <w:r>
        <w:drawing>
          <wp:inline distT="0" distB="0" distL="114300" distR="114300">
            <wp:extent cx="5271770" cy="1117600"/>
            <wp:effectExtent l="0" t="0" r="5080" b="6350"/>
            <wp:docPr id="3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1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 w:firstLineChars="0"/>
      </w:pPr>
      <w:r>
        <w:drawing>
          <wp:inline distT="0" distB="0" distL="114300" distR="114300">
            <wp:extent cx="5265420" cy="2907665"/>
            <wp:effectExtent l="0" t="0" r="11430" b="6985"/>
            <wp:docPr id="3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90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 w:firstLineChars="0"/>
      </w:pPr>
    </w:p>
    <w:p>
      <w:pPr>
        <w:pStyle w:val="3"/>
        <w:numPr>
          <w:ilvl w:val="1"/>
          <w:numId w:val="2"/>
        </w:numPr>
      </w:pPr>
      <w:bookmarkStart w:id="64" w:name="_Toc6920"/>
      <w:r>
        <w:rPr>
          <w:rFonts w:hint="eastAsia"/>
        </w:rPr>
        <w:t>研究生教务员</w:t>
      </w:r>
      <w:bookmarkEnd w:id="64"/>
    </w:p>
    <w:p>
      <w:pPr>
        <w:ind w:firstLine="480"/>
      </w:pPr>
      <w:r>
        <w:rPr>
          <w:rFonts w:hint="eastAsia"/>
          <w:lang w:val="en-US" w:eastAsia="zh-CN"/>
        </w:rPr>
        <w:t>研究生</w:t>
      </w:r>
      <w:r>
        <w:rPr>
          <w:rFonts w:hint="eastAsia"/>
        </w:rPr>
        <w:t>教务员的操作说明以</w:t>
      </w:r>
      <w:r>
        <w:rPr>
          <w:rFonts w:hint="eastAsia"/>
          <w:b/>
          <w:color w:val="FF0000"/>
          <w:lang w:val="en-US" w:eastAsia="zh-CN"/>
        </w:rPr>
        <w:t>研究生教学（研究生系统来源）数据项</w:t>
      </w:r>
      <w:r>
        <w:rPr>
          <w:rFonts w:hint="eastAsia"/>
        </w:rPr>
        <w:t>的审核和维护操作为例，其他数据项的操作参照</w:t>
      </w:r>
      <w:r>
        <w:rPr>
          <w:rFonts w:hint="eastAsia"/>
          <w:lang w:val="en-US" w:eastAsia="zh-CN"/>
        </w:rPr>
        <w:t>研究生</w:t>
      </w:r>
      <w:r>
        <w:rPr>
          <w:rFonts w:hint="eastAsia"/>
        </w:rPr>
        <w:t>教学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研究生系统来源</w:t>
      </w:r>
      <w:r>
        <w:rPr>
          <w:rFonts w:hint="eastAsia"/>
          <w:lang w:eastAsia="zh-CN"/>
        </w:rPr>
        <w:t>）</w:t>
      </w:r>
      <w:r>
        <w:rPr>
          <w:rFonts w:hint="eastAsia"/>
        </w:rPr>
        <w:t>数据项的操作说明。</w:t>
      </w:r>
    </w:p>
    <w:p>
      <w:pPr>
        <w:pStyle w:val="4"/>
        <w:numPr>
          <w:ilvl w:val="2"/>
          <w:numId w:val="2"/>
        </w:numPr>
      </w:pPr>
      <w:bookmarkStart w:id="65" w:name="_Toc21093"/>
      <w:r>
        <w:rPr>
          <w:rFonts w:hint="eastAsia"/>
        </w:rPr>
        <w:t>管理的数据项</w:t>
      </w:r>
      <w:bookmarkEnd w:id="65"/>
    </w:p>
    <w:p>
      <w:pPr>
        <w:pStyle w:val="7"/>
        <w:ind w:firstLine="240" w:firstLineChars="100"/>
        <w:rPr>
          <w:rFonts w:hint="eastAsia" w:eastAsiaTheme="majorEastAsia"/>
          <w:lang w:eastAsia="zh-CN"/>
        </w:rPr>
      </w:pPr>
      <w:r>
        <w:rPr>
          <w:rFonts w:hint="eastAsia"/>
        </w:rPr>
        <w:t>研究生教学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研究生系统来源</w:t>
      </w:r>
      <w:r>
        <w:rPr>
          <w:rFonts w:hint="eastAsia"/>
          <w:lang w:eastAsia="zh-CN"/>
        </w:rPr>
        <w:t>）</w:t>
      </w:r>
    </w:p>
    <w:p>
      <w:pPr>
        <w:ind w:firstLine="480"/>
        <w:rPr>
          <w:rFonts w:hint="eastAsia"/>
          <w:color w:val="FF0000"/>
        </w:rPr>
      </w:pPr>
      <w:r>
        <w:rPr>
          <w:rFonts w:hint="eastAsia"/>
        </w:rPr>
        <w:t>数据来源于研究生系统。</w:t>
      </w:r>
      <w:r>
        <w:rPr>
          <w:rFonts w:hint="eastAsia"/>
          <w:color w:val="FF0000"/>
        </w:rPr>
        <w:t>如果多位教师合上同一班级的同一门课程时，教师可修改课时分配信息。当其中一位教师修改了课时分配，其他教师不能再进行修改。</w:t>
      </w:r>
      <w:r>
        <w:rPr>
          <w:rFonts w:hint="eastAsia"/>
          <w:color w:val="FF0000"/>
          <w:lang w:val="en-US" w:eastAsia="zh-CN"/>
        </w:rPr>
        <w:t>研究生教务员</w:t>
      </w:r>
      <w:r>
        <w:rPr>
          <w:rFonts w:hint="eastAsia"/>
          <w:color w:val="FF0000"/>
        </w:rPr>
        <w:t>需审核修改过的课时分配信息。</w:t>
      </w:r>
    </w:p>
    <w:p>
      <w:pPr>
        <w:pStyle w:val="7"/>
        <w:ind w:firstLine="240" w:firstLineChars="1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研究生教学（自填）</w:t>
      </w:r>
    </w:p>
    <w:p>
      <w:pPr>
        <w:ind w:firstLine="480"/>
        <w:rPr>
          <w:rFonts w:hint="default"/>
          <w:lang w:val="en-US" w:eastAsia="zh-CN"/>
        </w:rPr>
      </w:pPr>
      <w:r>
        <w:rPr>
          <w:rFonts w:hint="eastAsia"/>
        </w:rPr>
        <w:t>数据由教师在一张表平台录入，</w:t>
      </w:r>
      <w:r>
        <w:rPr>
          <w:rFonts w:hint="eastAsia"/>
          <w:lang w:val="en-US" w:eastAsia="zh-CN"/>
        </w:rPr>
        <w:t>研究生教务员</w:t>
      </w:r>
      <w:r>
        <w:rPr>
          <w:rFonts w:hint="eastAsia"/>
        </w:rPr>
        <w:t>需要审核录入的数据。</w:t>
      </w:r>
    </w:p>
    <w:p>
      <w:pPr>
        <w:pStyle w:val="4"/>
      </w:pPr>
      <w:bookmarkStart w:id="66" w:name="_Toc2204"/>
      <w:r>
        <w:rPr>
          <w:rFonts w:hint="eastAsia"/>
        </w:rPr>
        <w:t>3</w:t>
      </w:r>
      <w:r>
        <w:t>.2.</w:t>
      </w:r>
      <w:r>
        <w:rPr>
          <w:rFonts w:hint="eastAsia"/>
        </w:rPr>
        <w:t>2</w:t>
      </w:r>
      <w:r>
        <w:t>.</w:t>
      </w:r>
      <w:r>
        <w:rPr>
          <w:rFonts w:hint="eastAsia"/>
        </w:rPr>
        <w:t>数据审核</w:t>
      </w:r>
      <w:bookmarkEnd w:id="66"/>
    </w:p>
    <w:p>
      <w:pPr>
        <w:pStyle w:val="32"/>
        <w:numPr>
          <w:ilvl w:val="0"/>
          <w:numId w:val="9"/>
        </w:numPr>
        <w:ind w:firstLineChars="0"/>
      </w:pPr>
      <w:r>
        <w:rPr>
          <w:rFonts w:hint="eastAsia"/>
        </w:rPr>
        <w:t>切换成</w:t>
      </w:r>
      <w:r>
        <w:rPr>
          <w:rFonts w:hint="eastAsia"/>
          <w:lang w:val="en-US" w:eastAsia="zh-CN"/>
        </w:rPr>
        <w:t>研究生</w:t>
      </w:r>
      <w:r>
        <w:rPr>
          <w:rFonts w:hint="eastAsia"/>
        </w:rPr>
        <w:t>教务员角色之后，默认显示数据审核页面。</w:t>
      </w:r>
    </w:p>
    <w:p>
      <w:pPr>
        <w:ind w:firstLine="480"/>
      </w:pPr>
      <w:r>
        <w:drawing>
          <wp:inline distT="0" distB="0" distL="114300" distR="114300">
            <wp:extent cx="5272405" cy="1378585"/>
            <wp:effectExtent l="0" t="0" r="4445" b="12065"/>
            <wp:docPr id="84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4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37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numPr>
          <w:ilvl w:val="0"/>
          <w:numId w:val="9"/>
        </w:numPr>
        <w:ind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系统支持按【教师姓名】搜索单个教师的所有待审核教学数据。在搜索框中输入姓名，点【搜索】即可。</w:t>
      </w:r>
    </w:p>
    <w:p>
      <w:pPr>
        <w:ind w:firstLine="480"/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1136650"/>
            <wp:effectExtent l="0" t="0" r="4445" b="6350"/>
            <wp:docPr id="85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4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</w:p>
    <w:p>
      <w:pPr>
        <w:pStyle w:val="32"/>
        <w:numPr>
          <w:ilvl w:val="0"/>
          <w:numId w:val="9"/>
        </w:numPr>
        <w:ind w:firstLineChars="0"/>
      </w:pPr>
      <w:r>
        <w:rPr>
          <w:rFonts w:hint="eastAsia"/>
        </w:rPr>
        <w:t>点击</w:t>
      </w:r>
      <w:r>
        <w:rPr>
          <w:rFonts w:hint="eastAsia"/>
          <w:lang w:eastAsia="zh-CN"/>
        </w:rPr>
        <w:t>【</w:t>
      </w:r>
      <w:r>
        <w:rPr>
          <w:rFonts w:hint="eastAsia"/>
          <w:lang w:val="en-US" w:eastAsia="zh-CN"/>
        </w:rPr>
        <w:t>研究生教学（研究生系统来源）</w:t>
      </w:r>
      <w:r>
        <w:rPr>
          <w:rFonts w:hint="eastAsia"/>
          <w:lang w:eastAsia="zh-CN"/>
        </w:rPr>
        <w:t>】</w:t>
      </w:r>
      <w:r>
        <w:rPr>
          <w:rFonts w:hint="eastAsia"/>
        </w:rPr>
        <w:t>数据项，可进入该数据项的审核列表。</w:t>
      </w:r>
      <w:r>
        <w:rPr>
          <w:rFonts w:hint="eastAsia"/>
          <w:lang w:val="en-US" w:eastAsia="zh-CN"/>
        </w:rPr>
        <w:t>默认显示当前查询条件下的审核数据。</w:t>
      </w:r>
    </w:p>
    <w:p>
      <w:pPr>
        <w:pStyle w:val="32"/>
        <w:numPr>
          <w:ilvl w:val="0"/>
          <w:numId w:val="0"/>
        </w:numPr>
        <w:ind w:left="480" w:leftChars="0"/>
      </w:pPr>
      <w:r>
        <w:drawing>
          <wp:inline distT="0" distB="0" distL="114300" distR="114300">
            <wp:extent cx="5262245" cy="1259840"/>
            <wp:effectExtent l="0" t="0" r="14605" b="16510"/>
            <wp:docPr id="86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4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25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numPr>
          <w:ilvl w:val="0"/>
          <w:numId w:val="9"/>
        </w:numPr>
        <w:ind w:firstLineChars="0"/>
      </w:pPr>
      <w:r>
        <w:rPr>
          <w:rFonts w:hint="eastAsia"/>
        </w:rPr>
        <w:t>在审核列表页，可进行审核操作。</w:t>
      </w:r>
    </w:p>
    <w:p>
      <w:pPr>
        <w:ind w:left="480" w:firstLine="0" w:firstLineChars="0"/>
        <w:rPr>
          <w:color w:val="FF0000"/>
        </w:rPr>
      </w:pPr>
      <w:r>
        <w:rPr>
          <w:rFonts w:hint="eastAsia"/>
          <w:color w:val="FF0000"/>
        </w:rPr>
        <w:t>审核按钮说明：</w:t>
      </w:r>
    </w:p>
    <w:p>
      <w:pPr>
        <w:pStyle w:val="32"/>
        <w:numPr>
          <w:ilvl w:val="0"/>
          <w:numId w:val="6"/>
        </w:numPr>
        <w:ind w:firstLineChars="0"/>
        <w:rPr>
          <w:color w:val="FF0000"/>
        </w:rPr>
      </w:pPr>
      <w:r>
        <w:rPr>
          <w:rFonts w:hint="eastAsia"/>
          <w:color w:val="FF0000"/>
        </w:rPr>
        <w:t>【</w:t>
      </w:r>
      <w:r>
        <w:rPr>
          <w:rFonts w:hint="eastAsia"/>
          <w:color w:val="FF0000"/>
          <w:lang w:val="en-US" w:eastAsia="zh-CN"/>
        </w:rPr>
        <w:t>通过并审核下一项</w:t>
      </w:r>
      <w:r>
        <w:rPr>
          <w:rFonts w:hint="eastAsia"/>
          <w:color w:val="FF0000"/>
        </w:rPr>
        <w:t>】：审核通过，流程结束。数据状态变为已审核，教师不可以再更改数据。</w:t>
      </w:r>
    </w:p>
    <w:p>
      <w:pPr>
        <w:pStyle w:val="32"/>
        <w:numPr>
          <w:ilvl w:val="0"/>
          <w:numId w:val="6"/>
        </w:numPr>
        <w:ind w:firstLineChars="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【退回】：审核不通过，审核流程未结束。数据状态变为驳回待修改，教师可在我的数据中修改数据，再次提交审核。</w:t>
      </w:r>
    </w:p>
    <w:p>
      <w:pPr>
        <w:pStyle w:val="32"/>
        <w:numPr>
          <w:ilvl w:val="0"/>
          <w:numId w:val="6"/>
        </w:numPr>
        <w:ind w:firstLineChars="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【不通过】：审核不通过，审核流程结束。数据状态变为不同意，教师不可以再更改数据。</w:t>
      </w:r>
    </w:p>
    <w:p>
      <w:pPr>
        <w:ind w:firstLine="480" w:firstLineChars="0"/>
      </w:pPr>
      <w:r>
        <w:rPr>
          <w:rFonts w:hint="eastAsia"/>
          <w:lang w:val="en-US" w:eastAsia="zh-CN"/>
        </w:rPr>
        <w:t>1&gt;</w:t>
      </w:r>
      <w:r>
        <w:rPr>
          <w:rFonts w:hint="eastAsia"/>
        </w:rPr>
        <w:t>点击</w:t>
      </w:r>
      <w:r>
        <w:rPr>
          <w:rFonts w:hint="eastAsia"/>
          <w:lang w:val="en-US" w:eastAsia="zh-CN"/>
        </w:rPr>
        <w:t>列表数据中</w:t>
      </w:r>
      <w:r>
        <w:rPr>
          <w:rFonts w:hint="eastAsia"/>
        </w:rPr>
        <w:t>【审核】进入详细页面</w:t>
      </w:r>
      <w:r>
        <w:rPr>
          <w:rFonts w:hint="eastAsia"/>
          <w:lang w:val="en-US" w:eastAsia="zh-CN"/>
        </w:rPr>
        <w:t>进审核操作</w:t>
      </w:r>
      <w:r>
        <w:rPr>
          <w:rFonts w:hint="eastAsia"/>
          <w:lang w:eastAsia="zh-CN"/>
        </w:rPr>
        <w:t>。</w:t>
      </w:r>
    </w:p>
    <w:p>
      <w:pPr>
        <w:ind w:firstLine="480" w:firstLineChars="0"/>
      </w:pPr>
      <w:r>
        <w:drawing>
          <wp:inline distT="0" distB="0" distL="114300" distR="114300">
            <wp:extent cx="5270500" cy="1219200"/>
            <wp:effectExtent l="0" t="0" r="6350" b="0"/>
            <wp:docPr id="87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4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 w:firstLineChars="0"/>
      </w:pPr>
      <w:r>
        <w:drawing>
          <wp:inline distT="0" distB="0" distL="114300" distR="114300">
            <wp:extent cx="5269230" cy="3276600"/>
            <wp:effectExtent l="0" t="0" r="7620" b="0"/>
            <wp:docPr id="88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49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2&gt;点击【通过并审核下一项】按钮</w:t>
      </w:r>
    </w:p>
    <w:p>
      <w:pPr>
        <w:pStyle w:val="32"/>
        <w:ind w:left="840" w:firstLine="0" w:firstLineChars="0"/>
      </w:pPr>
      <w:r>
        <w:drawing>
          <wp:inline distT="0" distB="0" distL="114300" distR="114300">
            <wp:extent cx="5265420" cy="2485390"/>
            <wp:effectExtent l="0" t="0" r="11430" b="10160"/>
            <wp:docPr id="89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5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8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3&gt;系统显示下一项数据，并更新待审核数据条数。</w:t>
      </w:r>
    </w:p>
    <w:p>
      <w:pPr>
        <w:pStyle w:val="32"/>
        <w:ind w:left="840" w:firstLine="0" w:firstLineChars="0"/>
      </w:pPr>
      <w:r>
        <w:drawing>
          <wp:inline distT="0" distB="0" distL="114300" distR="114300">
            <wp:extent cx="5271135" cy="3348990"/>
            <wp:effectExtent l="0" t="0" r="5715" b="3810"/>
            <wp:docPr id="91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5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34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ind w:left="84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如果在2&gt;步点击的是【退回】或【不通过】则需要输入审核意见。</w:t>
      </w:r>
    </w:p>
    <w:p>
      <w:pPr>
        <w:pStyle w:val="32"/>
        <w:ind w:left="840" w:firstLine="0" w:firstLineChars="0"/>
      </w:pPr>
      <w:r>
        <w:drawing>
          <wp:inline distT="0" distB="0" distL="114300" distR="114300">
            <wp:extent cx="5273675" cy="2265045"/>
            <wp:effectExtent l="0" t="0" r="3175" b="1905"/>
            <wp:docPr id="90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5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26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numPr>
          <w:ilvl w:val="0"/>
          <w:numId w:val="9"/>
        </w:numPr>
        <w:ind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审核完成后可在审核首页的【办理记录】查看。</w:t>
      </w:r>
    </w:p>
    <w:p>
      <w:pPr>
        <w:pStyle w:val="32"/>
        <w:ind w:left="840" w:firstLine="0" w:firstLineChars="0"/>
      </w:pPr>
      <w:r>
        <w:drawing>
          <wp:inline distT="0" distB="0" distL="114300" distR="114300">
            <wp:extent cx="5269230" cy="995045"/>
            <wp:effectExtent l="0" t="0" r="7620" b="14605"/>
            <wp:docPr id="92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5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99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ind w:left="840" w:firstLine="0" w:firstLineChars="0"/>
      </w:pPr>
      <w:r>
        <w:drawing>
          <wp:inline distT="0" distB="0" distL="114300" distR="114300">
            <wp:extent cx="5269865" cy="1319530"/>
            <wp:effectExtent l="0" t="0" r="6985" b="13970"/>
            <wp:docPr id="93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5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31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2"/>
          <w:numId w:val="2"/>
        </w:numPr>
      </w:pPr>
      <w:bookmarkStart w:id="67" w:name="_Toc3646"/>
      <w:r>
        <w:rPr>
          <w:rFonts w:hint="eastAsia"/>
        </w:rPr>
        <w:t>数据维护</w:t>
      </w:r>
      <w:bookmarkEnd w:id="67"/>
    </w:p>
    <w:p>
      <w:pPr>
        <w:ind w:firstLine="480"/>
      </w:pPr>
      <w:r>
        <w:rPr>
          <w:rFonts w:hint="eastAsia"/>
        </w:rPr>
        <w:t>数据维护操作包括：查询、导出、修改。</w:t>
      </w:r>
    </w:p>
    <w:p>
      <w:pPr>
        <w:numPr>
          <w:ilvl w:val="0"/>
          <w:numId w:val="7"/>
        </w:numPr>
        <w:ind w:firstLineChars="0"/>
      </w:pPr>
      <w:r>
        <w:rPr>
          <w:rFonts w:hint="eastAsia"/>
        </w:rPr>
        <w:t>【查询】：查询本人所管理的学院的数据项。</w:t>
      </w:r>
    </w:p>
    <w:p>
      <w:pPr>
        <w:numPr>
          <w:ilvl w:val="0"/>
          <w:numId w:val="7"/>
        </w:numPr>
        <w:ind w:firstLineChars="0"/>
      </w:pPr>
      <w:r>
        <w:rPr>
          <w:rFonts w:hint="eastAsia"/>
        </w:rPr>
        <w:t>【导出】：导出本人权限范围内的所有数据。</w:t>
      </w:r>
    </w:p>
    <w:p>
      <w:pPr>
        <w:numPr>
          <w:ilvl w:val="0"/>
          <w:numId w:val="7"/>
        </w:numPr>
        <w:ind w:firstLineChars="0"/>
        <w:rPr>
          <w:color w:val="FF0000"/>
        </w:rPr>
      </w:pPr>
      <w:r>
        <w:rPr>
          <w:rFonts w:hint="eastAsia"/>
        </w:rPr>
        <w:t>【修改】：修改数据项中的数据状态，包括已审核、不通过、驳回待修改三种。</w:t>
      </w:r>
      <w:r>
        <w:rPr>
          <w:rFonts w:hint="eastAsia"/>
          <w:color w:val="FF0000"/>
        </w:rPr>
        <w:t>不管数据处于何种状态研究生教务员都能修改数据的状态。当某条数据处于【待审核】状态，若研究生教务员将数据状态改为【已审核】或【不通过】时，该条数据审核流程结束，数据状态变为【已审核】或【不通过】，教师不可以再更改数据；若研究生教务员将数据状态改为【驳回待修改】时，该数据流程节点退回到教师，数据状态变为【驳回待修改】，教师可在我的数据中修改数据，再次提交审核。</w:t>
      </w:r>
    </w:p>
    <w:p>
      <w:pPr>
        <w:pStyle w:val="32"/>
        <w:numPr>
          <w:ilvl w:val="0"/>
          <w:numId w:val="10"/>
        </w:numPr>
        <w:ind w:firstLineChars="0"/>
      </w:pPr>
      <w:r>
        <w:rPr>
          <w:rFonts w:hint="eastAsia"/>
        </w:rPr>
        <w:t>点击【数据维护】，系统显示数据维护页面，再点击数据项，即可进入该数据线的数据列表。</w:t>
      </w:r>
    </w:p>
    <w:p>
      <w:pPr>
        <w:pStyle w:val="32"/>
        <w:numPr>
          <w:ilvl w:val="0"/>
          <w:numId w:val="0"/>
        </w:numPr>
        <w:ind w:left="567" w:leftChars="0"/>
      </w:pPr>
      <w:r>
        <w:drawing>
          <wp:inline distT="0" distB="0" distL="114300" distR="114300">
            <wp:extent cx="5261610" cy="1488440"/>
            <wp:effectExtent l="0" t="0" r="15240" b="16510"/>
            <wp:docPr id="3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0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48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numPr>
          <w:ilvl w:val="0"/>
          <w:numId w:val="0"/>
        </w:numPr>
        <w:ind w:left="567" w:leftChars="0"/>
      </w:pPr>
      <w:r>
        <w:rPr>
          <w:rFonts w:hint="eastAsia"/>
        </w:rPr>
        <w:t>数据列表页默认显示该数据项的全部数据，研究生教务员可通过查询条件筛选出需要查看的数据。</w:t>
      </w:r>
    </w:p>
    <w:p>
      <w:pPr>
        <w:pStyle w:val="32"/>
        <w:ind w:left="1260" w:firstLine="0" w:firstLineChars="0"/>
        <w:jc w:val="both"/>
      </w:pPr>
      <w:r>
        <w:drawing>
          <wp:inline distT="0" distB="0" distL="114300" distR="114300">
            <wp:extent cx="5268595" cy="2420620"/>
            <wp:effectExtent l="0" t="0" r="8255" b="17780"/>
            <wp:docPr id="3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2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ind w:left="1260" w:firstLine="0" w:firstLineChars="0"/>
      </w:pPr>
    </w:p>
    <w:p>
      <w:pPr>
        <w:pStyle w:val="32"/>
        <w:numPr>
          <w:ilvl w:val="0"/>
          <w:numId w:val="10"/>
        </w:numPr>
        <w:ind w:firstLineChars="0"/>
      </w:pPr>
      <w:r>
        <w:rPr>
          <w:rFonts w:hint="eastAsia"/>
        </w:rPr>
        <w:t>导出。选择需要导出的数据，点【导出】按钮即可将选择数据导出为E</w:t>
      </w:r>
      <w:r>
        <w:t>XCEL</w:t>
      </w:r>
      <w:r>
        <w:rPr>
          <w:rFonts w:hint="eastAsia"/>
        </w:rPr>
        <w:t>。如果不选择数据，直接点【导出】则导出全部数据。</w:t>
      </w:r>
    </w:p>
    <w:p>
      <w:pPr>
        <w:pStyle w:val="32"/>
        <w:ind w:left="1260" w:firstLine="0" w:firstLineChars="0"/>
      </w:pPr>
      <w:r>
        <w:drawing>
          <wp:inline distT="0" distB="0" distL="114300" distR="114300">
            <wp:extent cx="5271135" cy="2353310"/>
            <wp:effectExtent l="0" t="0" r="5715" b="8890"/>
            <wp:docPr id="3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2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5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numPr>
          <w:ilvl w:val="0"/>
          <w:numId w:val="10"/>
        </w:numPr>
        <w:ind w:firstLineChars="0"/>
      </w:pPr>
      <w:r>
        <w:rPr>
          <w:rFonts w:hint="eastAsia"/>
        </w:rPr>
        <w:t>修改。修改数据状态只能对单条数据进行修改。点操作列【修改】按钮，系统跳转至修改页面。</w:t>
      </w:r>
    </w:p>
    <w:p>
      <w:pPr>
        <w:pStyle w:val="32"/>
        <w:ind w:left="1260" w:firstLine="0" w:firstLineChars="0"/>
      </w:pPr>
      <w:r>
        <w:drawing>
          <wp:inline distT="0" distB="0" distL="114300" distR="114300">
            <wp:extent cx="5271135" cy="2388870"/>
            <wp:effectExtent l="0" t="0" r="5715" b="11430"/>
            <wp:docPr id="3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3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8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ind w:left="1260" w:firstLine="0" w:firstLineChars="0"/>
      </w:pPr>
      <w:r>
        <w:drawing>
          <wp:inline distT="0" distB="0" distL="114300" distR="114300">
            <wp:extent cx="5267960" cy="2645410"/>
            <wp:effectExtent l="0" t="0" r="8890" b="2540"/>
            <wp:docPr id="4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5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4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ind w:left="840" w:firstLine="0" w:firstLineChars="0"/>
      </w:pPr>
      <w:r>
        <w:rPr>
          <w:rFonts w:hint="eastAsia"/>
        </w:rPr>
        <w:t>在修改页面点击【数据状态】字段，选择数据状态值</w:t>
      </w:r>
    </w:p>
    <w:p>
      <w:pPr>
        <w:pStyle w:val="32"/>
        <w:ind w:left="1260" w:firstLine="0" w:firstLineChars="0"/>
      </w:pPr>
      <w:r>
        <w:drawing>
          <wp:inline distT="0" distB="0" distL="0" distR="0">
            <wp:extent cx="4508500" cy="1461135"/>
            <wp:effectExtent l="0" t="0" r="6350" b="571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511823" cy="1462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2"/>
        <w:ind w:left="840" w:firstLine="0" w:firstLineChars="0"/>
      </w:pPr>
      <w:r>
        <w:rPr>
          <w:rFonts w:hint="eastAsia"/>
        </w:rPr>
        <w:t>再点【保存】按钮，即完成数据状态修改。</w:t>
      </w:r>
    </w:p>
    <w:p>
      <w:pPr>
        <w:pStyle w:val="32"/>
        <w:ind w:left="840" w:firstLine="0" w:firstLineChars="0"/>
      </w:pPr>
      <w:r>
        <w:drawing>
          <wp:inline distT="0" distB="0" distL="114300" distR="114300">
            <wp:extent cx="5272405" cy="2642870"/>
            <wp:effectExtent l="0" t="0" r="4445" b="5080"/>
            <wp:docPr id="4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6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4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numPr>
          <w:ilvl w:val="0"/>
          <w:numId w:val="10"/>
        </w:numPr>
        <w:ind w:firstLineChars="0"/>
      </w:pPr>
      <w:r>
        <w:rPr>
          <w:rFonts w:hint="eastAsia"/>
        </w:rPr>
        <w:t>查看详细。在数据列表页点击查看详细按钮，即可查看数据详细内容。</w:t>
      </w:r>
    </w:p>
    <w:p>
      <w:pPr>
        <w:pStyle w:val="32"/>
        <w:ind w:left="1260" w:firstLine="0" w:firstLineChars="0"/>
      </w:pPr>
      <w:r>
        <w:drawing>
          <wp:inline distT="0" distB="0" distL="114300" distR="114300">
            <wp:extent cx="5262880" cy="1169670"/>
            <wp:effectExtent l="0" t="0" r="13970" b="11430"/>
            <wp:docPr id="4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7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16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ind w:left="1260" w:firstLine="0" w:firstLineChars="0"/>
      </w:pPr>
      <w:r>
        <w:drawing>
          <wp:inline distT="0" distB="0" distL="114300" distR="114300">
            <wp:extent cx="5274310" cy="2738755"/>
            <wp:effectExtent l="0" t="0" r="2540" b="4445"/>
            <wp:docPr id="4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9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3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ind w:left="1260" w:firstLine="0" w:firstLineChars="0"/>
      </w:pPr>
    </w:p>
    <w:p>
      <w:pPr>
        <w:pStyle w:val="3"/>
        <w:numPr>
          <w:ilvl w:val="1"/>
          <w:numId w:val="2"/>
        </w:numPr>
      </w:pPr>
      <w:bookmarkStart w:id="68" w:name="_Toc3316"/>
      <w:r>
        <w:rPr>
          <w:rFonts w:hint="eastAsia"/>
          <w:lang w:val="en-US" w:eastAsia="zh-CN"/>
        </w:rPr>
        <w:t>指导竞赛审核岗</w:t>
      </w:r>
      <w:bookmarkEnd w:id="68"/>
    </w:p>
    <w:p>
      <w:pPr>
        <w:ind w:firstLine="48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指导竞赛审核岗只需要审核【指导学生竞赛获奖】数据项。</w:t>
      </w:r>
    </w:p>
    <w:p>
      <w:pPr>
        <w:pStyle w:val="4"/>
        <w:numPr>
          <w:ilvl w:val="2"/>
          <w:numId w:val="2"/>
        </w:numPr>
        <w:rPr>
          <w:rFonts w:hint="default"/>
          <w:lang w:val="en-US" w:eastAsia="zh-CN"/>
        </w:rPr>
      </w:pPr>
      <w:bookmarkStart w:id="69" w:name="_Toc2229"/>
      <w:r>
        <w:rPr>
          <w:rFonts w:hint="eastAsia"/>
          <w:lang w:val="en-US" w:eastAsia="zh-CN"/>
        </w:rPr>
        <w:t>管理的数据项</w:t>
      </w:r>
      <w:bookmarkEnd w:id="69"/>
    </w:p>
    <w:p>
      <w:pPr>
        <w:pStyle w:val="7"/>
        <w:ind w:firstLineChars="83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指导学生竞赛获奖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</w:rPr>
        <w:t>数据由教师在一张表平台录入，</w:t>
      </w:r>
      <w:r>
        <w:rPr>
          <w:rFonts w:hint="eastAsia"/>
          <w:lang w:val="en-US" w:eastAsia="zh-CN"/>
        </w:rPr>
        <w:t>指导竞赛审核岗需要审核录入的数据。</w:t>
      </w:r>
    </w:p>
    <w:p>
      <w:pPr>
        <w:pStyle w:val="4"/>
        <w:numPr>
          <w:ilvl w:val="2"/>
          <w:numId w:val="2"/>
        </w:numPr>
        <w:rPr>
          <w:rFonts w:hint="eastAsia"/>
          <w:lang w:val="en-US" w:eastAsia="zh-CN"/>
        </w:rPr>
      </w:pPr>
      <w:bookmarkStart w:id="70" w:name="_Toc31163"/>
      <w:r>
        <w:rPr>
          <w:rFonts w:hint="eastAsia"/>
          <w:lang w:val="en-US" w:eastAsia="zh-CN"/>
        </w:rPr>
        <w:t>数据审核</w:t>
      </w:r>
      <w:bookmarkEnd w:id="70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参考3.2.2数据审核操作说明。</w:t>
      </w:r>
    </w:p>
    <w:p>
      <w:pPr>
        <w:pStyle w:val="4"/>
        <w:numPr>
          <w:ilvl w:val="2"/>
          <w:numId w:val="2"/>
        </w:numPr>
        <w:rPr>
          <w:rFonts w:hint="default"/>
          <w:lang w:val="en-US" w:eastAsia="zh-CN"/>
        </w:rPr>
      </w:pPr>
      <w:bookmarkStart w:id="71" w:name="_Toc22012"/>
      <w:r>
        <w:rPr>
          <w:rFonts w:hint="eastAsia"/>
          <w:lang w:val="en-US" w:eastAsia="zh-CN"/>
        </w:rPr>
        <w:t>数据维护</w:t>
      </w:r>
      <w:bookmarkEnd w:id="71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该岗位暂无维护功能菜单，指导竞赛获奖的数据维护由教务员处理。</w:t>
      </w:r>
    </w:p>
    <w:p>
      <w:pPr>
        <w:pStyle w:val="3"/>
        <w:numPr>
          <w:ilvl w:val="1"/>
          <w:numId w:val="2"/>
        </w:numPr>
      </w:pPr>
      <w:bookmarkStart w:id="72" w:name="_Toc24235"/>
      <w:r>
        <w:rPr>
          <w:rFonts w:hint="eastAsia"/>
        </w:rPr>
        <w:t>科研秘书</w:t>
      </w:r>
      <w:bookmarkEnd w:id="72"/>
    </w:p>
    <w:p>
      <w:pPr>
        <w:ind w:firstLine="480"/>
      </w:pPr>
      <w:r>
        <w:rPr>
          <w:rFonts w:hint="eastAsia"/>
        </w:rPr>
        <w:t>科研秘书的操作说明以</w:t>
      </w:r>
      <w:r>
        <w:rPr>
          <w:rFonts w:hint="eastAsia"/>
          <w:b/>
          <w:color w:val="FF0000"/>
        </w:rPr>
        <w:t>科研</w:t>
      </w:r>
      <w:r>
        <w:rPr>
          <w:rFonts w:hint="eastAsia"/>
          <w:b/>
          <w:color w:val="FF0000"/>
          <w:lang w:val="en-US" w:eastAsia="zh-CN"/>
        </w:rPr>
        <w:t>项目</w:t>
      </w:r>
      <w:r>
        <w:rPr>
          <w:rFonts w:hint="eastAsia"/>
          <w:b/>
          <w:color w:val="FF0000"/>
          <w:lang w:eastAsia="zh-CN"/>
        </w:rPr>
        <w:t>（</w:t>
      </w:r>
      <w:r>
        <w:rPr>
          <w:rFonts w:hint="eastAsia"/>
          <w:b/>
          <w:color w:val="FF0000"/>
          <w:lang w:val="en-US" w:eastAsia="zh-CN"/>
        </w:rPr>
        <w:t>其他来源</w:t>
      </w:r>
      <w:r>
        <w:rPr>
          <w:rFonts w:hint="eastAsia"/>
          <w:b/>
          <w:color w:val="FF0000"/>
          <w:lang w:eastAsia="zh-CN"/>
        </w:rPr>
        <w:t>）</w:t>
      </w:r>
      <w:r>
        <w:rPr>
          <w:rFonts w:hint="eastAsia"/>
        </w:rPr>
        <w:t>数据项的审核和维护操作为例，其他数据项的操作参照科研</w:t>
      </w:r>
      <w:r>
        <w:rPr>
          <w:rFonts w:hint="eastAsia"/>
          <w:lang w:val="en-US" w:eastAsia="zh-CN"/>
        </w:rPr>
        <w:t>项目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其他来源</w:t>
      </w:r>
      <w:r>
        <w:rPr>
          <w:rFonts w:hint="eastAsia"/>
          <w:lang w:eastAsia="zh-CN"/>
        </w:rPr>
        <w:t>）</w:t>
      </w:r>
      <w:r>
        <w:rPr>
          <w:rFonts w:hint="eastAsia"/>
        </w:rPr>
        <w:t>数据项的操作说明。</w:t>
      </w:r>
    </w:p>
    <w:p>
      <w:pPr>
        <w:pStyle w:val="4"/>
        <w:numPr>
          <w:ilvl w:val="2"/>
          <w:numId w:val="2"/>
        </w:numPr>
      </w:pPr>
      <w:bookmarkStart w:id="73" w:name="_Toc10739"/>
      <w:r>
        <w:rPr>
          <w:rFonts w:hint="eastAsia"/>
        </w:rPr>
        <w:t>管理的数据项</w:t>
      </w:r>
      <w:bookmarkEnd w:id="73"/>
    </w:p>
    <w:p>
      <w:pPr>
        <w:pStyle w:val="7"/>
        <w:ind w:firstLine="241" w:firstLineChars="100"/>
        <w:rPr>
          <w:rFonts w:hint="eastAsia" w:eastAsia="宋体"/>
          <w:lang w:val="en-US" w:eastAsia="zh-CN"/>
        </w:rPr>
      </w:pPr>
      <w:r>
        <w:rPr>
          <w:rFonts w:hint="eastAsia" w:eastAsia="宋体"/>
          <w:lang w:val="en-US" w:eastAsia="zh-CN"/>
        </w:rPr>
        <w:t>科研项目（科研系统来源）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科研项目数据（科研系统来源）来源于科研系统，教职工可分配考核经费，科研秘书需要审核分配考核经费的数据。</w:t>
      </w:r>
    </w:p>
    <w:p>
      <w:pPr>
        <w:pStyle w:val="7"/>
        <w:ind w:firstLine="241" w:firstLineChars="100"/>
        <w:rPr>
          <w:rFonts w:hint="eastAsia" w:eastAsia="宋体"/>
          <w:lang w:val="en-US" w:eastAsia="zh-CN"/>
        </w:rPr>
      </w:pPr>
      <w:r>
        <w:rPr>
          <w:rFonts w:hint="eastAsia" w:eastAsia="宋体"/>
          <w:lang w:val="en-US" w:eastAsia="zh-CN"/>
        </w:rPr>
        <w:t>科研项目（其他来源）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部分</w:t>
      </w:r>
      <w:r>
        <w:rPr>
          <w:rFonts w:hint="eastAsia"/>
        </w:rPr>
        <w:t>数据由教师在一张表平台录入，</w:t>
      </w:r>
      <w:r>
        <w:rPr>
          <w:rFonts w:hint="eastAsia"/>
          <w:lang w:val="en-US" w:eastAsia="zh-CN"/>
        </w:rPr>
        <w:t>科研秘书需要审核录入的数据。</w:t>
      </w:r>
    </w:p>
    <w:p>
      <w:pPr>
        <w:pStyle w:val="7"/>
        <w:ind w:firstLine="241" w:firstLineChars="100"/>
        <w:rPr>
          <w:rFonts w:eastAsia="宋体"/>
        </w:rPr>
      </w:pPr>
      <w:r>
        <w:rPr>
          <w:rFonts w:hint="eastAsia" w:eastAsia="宋体"/>
        </w:rPr>
        <w:t>科研论文</w:t>
      </w:r>
      <w:r>
        <w:rPr>
          <w:rFonts w:hint="eastAsia" w:eastAsia="宋体"/>
          <w:lang w:eastAsia="zh-CN"/>
        </w:rPr>
        <w:t>（</w:t>
      </w:r>
      <w:r>
        <w:rPr>
          <w:rFonts w:hint="eastAsia" w:eastAsia="宋体"/>
          <w:lang w:val="en-US" w:eastAsia="zh-CN"/>
        </w:rPr>
        <w:t>认领</w:t>
      </w:r>
      <w:r>
        <w:rPr>
          <w:rFonts w:hint="eastAsia" w:eastAsia="宋体"/>
          <w:lang w:eastAsia="zh-CN"/>
        </w:rPr>
        <w:t>）</w:t>
      </w:r>
    </w:p>
    <w:p>
      <w:pPr>
        <w:ind w:firstLine="480"/>
        <w:rPr>
          <w:rFonts w:hint="eastAsia"/>
        </w:rPr>
      </w:pPr>
      <w:r>
        <w:rPr>
          <w:rFonts w:hint="eastAsia"/>
        </w:rPr>
        <w:t>数据来源于科研之友平台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未认领的</w:t>
      </w:r>
      <w:r>
        <w:rPr>
          <w:rFonts w:hint="eastAsia"/>
        </w:rPr>
        <w:t>论文需要教师认领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教师认领后如果修改了论文作者信息（仅作者信息部分可修改）</w:t>
      </w:r>
      <w:r>
        <w:rPr>
          <w:rFonts w:hint="eastAsia"/>
        </w:rPr>
        <w:t>，则需要</w:t>
      </w:r>
      <w:r>
        <w:rPr>
          <w:rFonts w:hint="eastAsia"/>
          <w:lang w:val="en-US" w:eastAsia="zh-CN"/>
        </w:rPr>
        <w:t>科研秘书</w:t>
      </w:r>
      <w:r>
        <w:rPr>
          <w:rFonts w:hint="eastAsia"/>
        </w:rPr>
        <w:t>审核。</w:t>
      </w:r>
    </w:p>
    <w:p>
      <w:pPr>
        <w:pStyle w:val="7"/>
        <w:ind w:firstLine="241" w:firstLineChars="100"/>
        <w:rPr>
          <w:rFonts w:hint="eastAsia" w:eastAsia="宋体"/>
          <w:lang w:val="en-US" w:eastAsia="zh-CN"/>
        </w:rPr>
      </w:pPr>
      <w:r>
        <w:rPr>
          <w:rFonts w:hint="eastAsia" w:eastAsia="宋体"/>
          <w:lang w:val="en-US" w:eastAsia="zh-CN"/>
        </w:rPr>
        <w:t>科研论文（自填）</w:t>
      </w:r>
    </w:p>
    <w:p>
      <w:pPr>
        <w:ind w:firstLine="480"/>
        <w:rPr>
          <w:rFonts w:hint="eastAsia"/>
          <w:lang w:val="en-US" w:eastAsia="zh-CN"/>
        </w:rPr>
      </w:pPr>
      <w:r>
        <w:rPr>
          <w:rFonts w:hint="eastAsia"/>
        </w:rPr>
        <w:t>数据由教师在一张表平台录入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科研秘书</w:t>
      </w:r>
      <w:r>
        <w:rPr>
          <w:rFonts w:hint="eastAsia"/>
        </w:rPr>
        <w:t>需要审核</w:t>
      </w:r>
      <w:r>
        <w:rPr>
          <w:rFonts w:hint="eastAsia"/>
          <w:lang w:val="en-US" w:eastAsia="zh-CN"/>
        </w:rPr>
        <w:t>录入的</w:t>
      </w:r>
      <w:r>
        <w:rPr>
          <w:rFonts w:hint="eastAsia"/>
        </w:rPr>
        <w:t>数据。</w:t>
      </w:r>
    </w:p>
    <w:p>
      <w:pPr>
        <w:pStyle w:val="7"/>
        <w:ind w:firstLine="241" w:firstLineChars="100"/>
        <w:rPr>
          <w:rFonts w:hint="eastAsia" w:eastAsia="宋体"/>
          <w:lang w:val="en-US" w:eastAsia="zh-CN"/>
        </w:rPr>
      </w:pPr>
      <w:r>
        <w:rPr>
          <w:rFonts w:hint="eastAsia" w:eastAsia="宋体"/>
          <w:lang w:val="en-US" w:eastAsia="zh-CN"/>
        </w:rPr>
        <w:t>专利（自填）</w:t>
      </w:r>
    </w:p>
    <w:p>
      <w:pPr>
        <w:ind w:firstLine="480"/>
        <w:rPr>
          <w:rFonts w:hint="default"/>
          <w:lang w:val="en-US" w:eastAsia="zh-CN"/>
        </w:rPr>
      </w:pPr>
      <w:r>
        <w:rPr>
          <w:rFonts w:hint="eastAsia"/>
        </w:rPr>
        <w:t>数据由教师在一张表平台录入。</w:t>
      </w:r>
      <w:r>
        <w:rPr>
          <w:rFonts w:hint="eastAsia"/>
          <w:lang w:val="en-US" w:eastAsia="zh-CN"/>
        </w:rPr>
        <w:t>科研秘书</w:t>
      </w:r>
      <w:r>
        <w:rPr>
          <w:rFonts w:hint="eastAsia"/>
        </w:rPr>
        <w:t>需要审核</w:t>
      </w:r>
      <w:r>
        <w:rPr>
          <w:rFonts w:hint="eastAsia"/>
          <w:lang w:val="en-US" w:eastAsia="zh-CN"/>
        </w:rPr>
        <w:t>录入的</w:t>
      </w:r>
      <w:r>
        <w:rPr>
          <w:rFonts w:hint="eastAsia"/>
        </w:rPr>
        <w:t>数据。</w:t>
      </w:r>
    </w:p>
    <w:p>
      <w:pPr>
        <w:pStyle w:val="7"/>
        <w:ind w:firstLine="240" w:firstLineChars="100"/>
        <w:rPr>
          <w:rFonts w:hint="default" w:eastAsiaTheme="majorEastAsia"/>
          <w:lang w:val="en-US" w:eastAsia="zh-CN"/>
        </w:rPr>
      </w:pPr>
      <w:r>
        <w:rPr>
          <w:rFonts w:hint="eastAsia"/>
          <w:lang w:val="en-US" w:eastAsia="zh-CN"/>
        </w:rPr>
        <w:t>软件著作权（自填）</w:t>
      </w:r>
    </w:p>
    <w:p>
      <w:pPr>
        <w:ind w:firstLine="480"/>
        <w:rPr>
          <w:rFonts w:hint="eastAsia"/>
        </w:rPr>
      </w:pPr>
      <w:r>
        <w:rPr>
          <w:rFonts w:hint="eastAsia"/>
        </w:rPr>
        <w:t>数据由教师在一张表平台录入。</w:t>
      </w:r>
      <w:r>
        <w:rPr>
          <w:rFonts w:hint="eastAsia"/>
          <w:lang w:val="en-US" w:eastAsia="zh-CN"/>
        </w:rPr>
        <w:t>科研秘书</w:t>
      </w:r>
      <w:r>
        <w:rPr>
          <w:rFonts w:hint="eastAsia"/>
        </w:rPr>
        <w:t>需要审核</w:t>
      </w:r>
      <w:r>
        <w:rPr>
          <w:rFonts w:hint="eastAsia"/>
          <w:lang w:val="en-US" w:eastAsia="zh-CN"/>
        </w:rPr>
        <w:t>录入的</w:t>
      </w:r>
      <w:r>
        <w:rPr>
          <w:rFonts w:hint="eastAsia"/>
        </w:rPr>
        <w:t>数据。</w:t>
      </w:r>
    </w:p>
    <w:p>
      <w:pPr>
        <w:pStyle w:val="7"/>
        <w:ind w:firstLine="240" w:firstLineChars="100"/>
        <w:rPr>
          <w:rFonts w:hint="eastAsia" w:eastAsiaTheme="majorEastAsia"/>
          <w:lang w:eastAsia="zh-CN"/>
        </w:rPr>
      </w:pPr>
      <w:r>
        <w:rPr>
          <w:rFonts w:hint="eastAsia"/>
        </w:rPr>
        <w:t>科研获奖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自填</w:t>
      </w:r>
      <w:r>
        <w:rPr>
          <w:rFonts w:hint="eastAsia"/>
          <w:lang w:eastAsia="zh-CN"/>
        </w:rPr>
        <w:t>）</w:t>
      </w:r>
    </w:p>
    <w:p>
      <w:pPr>
        <w:ind w:firstLine="480"/>
      </w:pPr>
      <w:r>
        <w:rPr>
          <w:rFonts w:hint="eastAsia"/>
        </w:rPr>
        <w:t>除国家级、省部级以外的奖项数据由教师在一张表平台录入，</w:t>
      </w:r>
      <w:r>
        <w:t>成员信息只需填写校内教师(或学生)信息</w:t>
      </w:r>
      <w:r>
        <w:rPr>
          <w:rFonts w:hint="eastAsia"/>
        </w:rPr>
        <w:t>。</w:t>
      </w:r>
      <w:r>
        <w:rPr>
          <w:rFonts w:hint="eastAsia"/>
          <w:lang w:val="en-US" w:eastAsia="zh-CN"/>
        </w:rPr>
        <w:t>科研秘书</w:t>
      </w:r>
      <w:r>
        <w:rPr>
          <w:rFonts w:hint="eastAsia"/>
        </w:rPr>
        <w:t>需要审核教师录入的数据。</w:t>
      </w:r>
    </w:p>
    <w:p>
      <w:pPr>
        <w:pStyle w:val="7"/>
        <w:ind w:firstLine="241" w:firstLineChars="100"/>
        <w:rPr>
          <w:rFonts w:eastAsia="宋体"/>
        </w:rPr>
      </w:pPr>
      <w:r>
        <w:rPr>
          <w:rFonts w:hint="eastAsia" w:eastAsia="宋体"/>
        </w:rPr>
        <w:t>专著与译著</w:t>
      </w:r>
    </w:p>
    <w:p>
      <w:pPr>
        <w:ind w:firstLine="480"/>
        <w:rPr>
          <w:rFonts w:hint="eastAsia"/>
        </w:rPr>
      </w:pPr>
      <w:r>
        <w:rPr>
          <w:rFonts w:hint="eastAsia"/>
        </w:rPr>
        <w:t>数据由教师在一张表平台录入。</w:t>
      </w:r>
      <w:r>
        <w:rPr>
          <w:rFonts w:hint="eastAsia"/>
          <w:lang w:val="en-US" w:eastAsia="zh-CN"/>
        </w:rPr>
        <w:t>科研秘书</w:t>
      </w:r>
      <w:r>
        <w:rPr>
          <w:rFonts w:hint="eastAsia"/>
        </w:rPr>
        <w:t>需要审核</w:t>
      </w:r>
      <w:r>
        <w:rPr>
          <w:rFonts w:hint="eastAsia"/>
          <w:lang w:val="en-US" w:eastAsia="zh-CN"/>
        </w:rPr>
        <w:t>录入的</w:t>
      </w:r>
      <w:r>
        <w:rPr>
          <w:rFonts w:hint="eastAsia"/>
        </w:rPr>
        <w:t>数据。</w:t>
      </w:r>
    </w:p>
    <w:p>
      <w:pPr>
        <w:pStyle w:val="7"/>
        <w:ind w:firstLine="240" w:firstLineChars="100"/>
      </w:pPr>
      <w:r>
        <w:rPr>
          <w:rFonts w:hint="eastAsia"/>
        </w:rPr>
        <w:t>标准</w:t>
      </w:r>
    </w:p>
    <w:p>
      <w:pPr>
        <w:ind w:firstLine="480"/>
        <w:rPr>
          <w:rFonts w:hint="eastAsia"/>
        </w:rPr>
      </w:pPr>
      <w:r>
        <w:rPr>
          <w:rFonts w:hint="eastAsia"/>
        </w:rPr>
        <w:t>数据由教师在一张表平台录入。</w:t>
      </w:r>
      <w:r>
        <w:rPr>
          <w:rFonts w:hint="eastAsia"/>
          <w:lang w:val="en-US" w:eastAsia="zh-CN"/>
        </w:rPr>
        <w:t>科研秘书</w:t>
      </w:r>
      <w:r>
        <w:rPr>
          <w:rFonts w:hint="eastAsia"/>
        </w:rPr>
        <w:t>需要审核</w:t>
      </w:r>
      <w:r>
        <w:rPr>
          <w:rFonts w:hint="eastAsia"/>
          <w:lang w:val="en-US" w:eastAsia="zh-CN"/>
        </w:rPr>
        <w:t>录入的</w:t>
      </w:r>
      <w:r>
        <w:rPr>
          <w:rFonts w:hint="eastAsia"/>
        </w:rPr>
        <w:t>数据。</w:t>
      </w:r>
    </w:p>
    <w:p>
      <w:pPr>
        <w:pStyle w:val="7"/>
        <w:ind w:firstLine="240" w:firstLineChars="100"/>
      </w:pPr>
      <w:r>
        <w:rPr>
          <w:rFonts w:hint="eastAsia"/>
        </w:rPr>
        <w:t>鉴定成果</w:t>
      </w:r>
    </w:p>
    <w:p>
      <w:pPr>
        <w:ind w:firstLine="480"/>
        <w:rPr>
          <w:rFonts w:hint="eastAsia"/>
        </w:rPr>
      </w:pPr>
      <w:r>
        <w:rPr>
          <w:rFonts w:hint="eastAsia"/>
        </w:rPr>
        <w:t>数据由教师在一张表平台录入。</w:t>
      </w:r>
      <w:r>
        <w:rPr>
          <w:rFonts w:hint="eastAsia"/>
          <w:lang w:val="en-US" w:eastAsia="zh-CN"/>
        </w:rPr>
        <w:t>科研秘书</w:t>
      </w:r>
      <w:r>
        <w:rPr>
          <w:rFonts w:hint="eastAsia"/>
        </w:rPr>
        <w:t>需要审核</w:t>
      </w:r>
      <w:r>
        <w:rPr>
          <w:rFonts w:hint="eastAsia"/>
          <w:lang w:val="en-US" w:eastAsia="zh-CN"/>
        </w:rPr>
        <w:t>录入的</w:t>
      </w:r>
      <w:r>
        <w:rPr>
          <w:rFonts w:hint="eastAsia"/>
        </w:rPr>
        <w:t>数据。</w:t>
      </w:r>
    </w:p>
    <w:p>
      <w:pPr>
        <w:pStyle w:val="7"/>
        <w:ind w:firstLine="240" w:firstLineChars="100"/>
      </w:pPr>
      <w:r>
        <w:rPr>
          <w:rFonts w:hint="eastAsia"/>
        </w:rPr>
        <w:t>其他成果</w:t>
      </w:r>
    </w:p>
    <w:p>
      <w:pPr>
        <w:ind w:firstLine="480"/>
        <w:rPr>
          <w:rFonts w:hint="eastAsia"/>
        </w:rPr>
      </w:pPr>
      <w:r>
        <w:rPr>
          <w:rFonts w:hint="eastAsia"/>
        </w:rPr>
        <w:t>数据由教师在一张表平台录入。</w:t>
      </w:r>
      <w:r>
        <w:rPr>
          <w:rFonts w:hint="eastAsia"/>
          <w:lang w:val="en-US" w:eastAsia="zh-CN"/>
        </w:rPr>
        <w:t>科研秘书</w:t>
      </w:r>
      <w:r>
        <w:rPr>
          <w:rFonts w:hint="eastAsia"/>
        </w:rPr>
        <w:t>需要审核</w:t>
      </w:r>
      <w:r>
        <w:rPr>
          <w:rFonts w:hint="eastAsia"/>
          <w:lang w:val="en-US" w:eastAsia="zh-CN"/>
        </w:rPr>
        <w:t>录入的</w:t>
      </w:r>
      <w:r>
        <w:rPr>
          <w:rFonts w:hint="eastAsia"/>
        </w:rPr>
        <w:t>数据。</w:t>
      </w:r>
    </w:p>
    <w:p>
      <w:pPr>
        <w:pStyle w:val="4"/>
        <w:numPr>
          <w:ilvl w:val="2"/>
          <w:numId w:val="2"/>
        </w:numPr>
      </w:pPr>
      <w:bookmarkStart w:id="74" w:name="_Toc7948"/>
      <w:r>
        <w:rPr>
          <w:rFonts w:hint="eastAsia"/>
        </w:rPr>
        <w:t>数据审核</w:t>
      </w:r>
      <w:bookmarkEnd w:id="74"/>
    </w:p>
    <w:p>
      <w:pPr>
        <w:pStyle w:val="32"/>
        <w:numPr>
          <w:ilvl w:val="0"/>
          <w:numId w:val="11"/>
        </w:numPr>
        <w:ind w:firstLineChars="0"/>
      </w:pPr>
      <w:r>
        <w:rPr>
          <w:rFonts w:hint="eastAsia"/>
        </w:rPr>
        <w:t>切换成</w:t>
      </w:r>
      <w:r>
        <w:rPr>
          <w:rFonts w:hint="eastAsia"/>
          <w:lang w:val="en-US" w:eastAsia="zh-CN"/>
        </w:rPr>
        <w:t>科研秘书</w:t>
      </w:r>
      <w:r>
        <w:rPr>
          <w:rFonts w:hint="eastAsia"/>
        </w:rPr>
        <w:t>角色之后，默认显示数据审核页面。</w:t>
      </w:r>
    </w:p>
    <w:p>
      <w:pPr>
        <w:ind w:firstLine="480"/>
      </w:pPr>
      <w:r>
        <w:drawing>
          <wp:inline distT="0" distB="0" distL="114300" distR="114300">
            <wp:extent cx="5273040" cy="1612900"/>
            <wp:effectExtent l="0" t="0" r="3810" b="6350"/>
            <wp:docPr id="96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57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61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numPr>
          <w:ilvl w:val="0"/>
          <w:numId w:val="11"/>
        </w:numPr>
        <w:ind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系统支持按【教师姓名】搜索单个教师的所有待审核教学数据。在搜索框中输入姓名，点【搜索】即可。</w:t>
      </w:r>
    </w:p>
    <w:p>
      <w:pPr>
        <w:ind w:firstLine="480"/>
        <w:rPr>
          <w:rFonts w:hint="default"/>
          <w:lang w:val="en-US" w:eastAsia="zh-CN"/>
        </w:rPr>
      </w:pPr>
      <w:r>
        <w:drawing>
          <wp:inline distT="0" distB="0" distL="114300" distR="114300">
            <wp:extent cx="5267960" cy="917575"/>
            <wp:effectExtent l="0" t="0" r="8890" b="15875"/>
            <wp:docPr id="97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58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91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</w:p>
    <w:p>
      <w:pPr>
        <w:pStyle w:val="32"/>
        <w:numPr>
          <w:ilvl w:val="0"/>
          <w:numId w:val="11"/>
        </w:numPr>
        <w:ind w:firstLineChars="0"/>
      </w:pPr>
      <w:r>
        <w:rPr>
          <w:rFonts w:hint="eastAsia"/>
        </w:rPr>
        <w:t>点击</w:t>
      </w:r>
      <w:r>
        <w:rPr>
          <w:rFonts w:hint="eastAsia"/>
          <w:lang w:eastAsia="zh-CN"/>
        </w:rPr>
        <w:t>【</w:t>
      </w:r>
      <w:r>
        <w:rPr>
          <w:rFonts w:hint="eastAsia"/>
          <w:lang w:val="en-US" w:eastAsia="zh-CN"/>
        </w:rPr>
        <w:t>科研项目数据（其他来源）</w:t>
      </w:r>
      <w:r>
        <w:rPr>
          <w:rFonts w:hint="eastAsia"/>
          <w:lang w:eastAsia="zh-CN"/>
        </w:rPr>
        <w:t>】</w:t>
      </w:r>
      <w:r>
        <w:rPr>
          <w:rFonts w:hint="eastAsia"/>
        </w:rPr>
        <w:t>数据项，可进入该数据项的审核列表。</w:t>
      </w:r>
      <w:r>
        <w:rPr>
          <w:rFonts w:hint="eastAsia"/>
          <w:lang w:val="en-US" w:eastAsia="zh-CN"/>
        </w:rPr>
        <w:t>默认显示当前查询条件下的审核数据。</w:t>
      </w:r>
    </w:p>
    <w:p>
      <w:pPr>
        <w:pStyle w:val="32"/>
        <w:numPr>
          <w:ilvl w:val="0"/>
          <w:numId w:val="0"/>
        </w:numPr>
        <w:ind w:left="480" w:leftChars="0"/>
      </w:pPr>
      <w:r>
        <w:drawing>
          <wp:inline distT="0" distB="0" distL="114300" distR="114300">
            <wp:extent cx="5269865" cy="1228090"/>
            <wp:effectExtent l="0" t="0" r="6985" b="10160"/>
            <wp:docPr id="98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59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22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numPr>
          <w:ilvl w:val="0"/>
          <w:numId w:val="0"/>
        </w:numPr>
        <w:ind w:left="480" w:leftChars="0"/>
        <w:rPr>
          <w:rFonts w:hint="default"/>
          <w:lang w:val="en-US" w:eastAsia="zh-CN"/>
        </w:rPr>
      </w:pPr>
    </w:p>
    <w:p>
      <w:pPr>
        <w:pStyle w:val="32"/>
        <w:numPr>
          <w:ilvl w:val="0"/>
          <w:numId w:val="11"/>
        </w:numPr>
        <w:ind w:firstLineChars="0"/>
      </w:pPr>
      <w:r>
        <w:rPr>
          <w:rFonts w:hint="eastAsia"/>
        </w:rPr>
        <w:t>在审核列表页，可进行审核操作。</w:t>
      </w:r>
    </w:p>
    <w:p>
      <w:pPr>
        <w:ind w:left="480" w:firstLine="0" w:firstLineChars="0"/>
        <w:rPr>
          <w:color w:val="FF0000"/>
        </w:rPr>
      </w:pPr>
      <w:r>
        <w:rPr>
          <w:rFonts w:hint="eastAsia"/>
          <w:color w:val="FF0000"/>
        </w:rPr>
        <w:t>审核按钮说明：</w:t>
      </w:r>
    </w:p>
    <w:p>
      <w:pPr>
        <w:pStyle w:val="32"/>
        <w:numPr>
          <w:ilvl w:val="0"/>
          <w:numId w:val="6"/>
        </w:numPr>
        <w:ind w:firstLineChars="0"/>
        <w:rPr>
          <w:color w:val="FF0000"/>
        </w:rPr>
      </w:pPr>
      <w:r>
        <w:rPr>
          <w:rFonts w:hint="eastAsia"/>
          <w:color w:val="FF0000"/>
        </w:rPr>
        <w:t>【</w:t>
      </w:r>
      <w:r>
        <w:rPr>
          <w:rFonts w:hint="eastAsia"/>
          <w:color w:val="FF0000"/>
          <w:lang w:val="en-US" w:eastAsia="zh-CN"/>
        </w:rPr>
        <w:t>通过并审核下一项</w:t>
      </w:r>
      <w:r>
        <w:rPr>
          <w:rFonts w:hint="eastAsia"/>
          <w:color w:val="FF0000"/>
        </w:rPr>
        <w:t>】：审核通过，流程结束。数据状态变为已审核，教师不可以再更改数据。</w:t>
      </w:r>
    </w:p>
    <w:p>
      <w:pPr>
        <w:pStyle w:val="32"/>
        <w:numPr>
          <w:ilvl w:val="0"/>
          <w:numId w:val="6"/>
        </w:numPr>
        <w:ind w:firstLineChars="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【退回】：审核不通过，审核流程未结束。数据状态变为驳回待修改，教师可在我的数据中修改数据，再次提交审核。</w:t>
      </w:r>
    </w:p>
    <w:p>
      <w:pPr>
        <w:pStyle w:val="32"/>
        <w:numPr>
          <w:ilvl w:val="0"/>
          <w:numId w:val="6"/>
        </w:numPr>
        <w:ind w:firstLineChars="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【不通过】：审核不通过，审核流程结束。数据状态变为不同意，教师不可以再更改数据。</w:t>
      </w:r>
    </w:p>
    <w:p>
      <w:pPr>
        <w:ind w:firstLine="480" w:firstLineChars="0"/>
      </w:pPr>
      <w:r>
        <w:rPr>
          <w:rFonts w:hint="eastAsia"/>
          <w:lang w:val="en-US" w:eastAsia="zh-CN"/>
        </w:rPr>
        <w:t>1&gt;</w:t>
      </w:r>
      <w:r>
        <w:rPr>
          <w:rFonts w:hint="eastAsia"/>
        </w:rPr>
        <w:t>点击</w:t>
      </w:r>
      <w:r>
        <w:rPr>
          <w:rFonts w:hint="eastAsia"/>
          <w:lang w:val="en-US" w:eastAsia="zh-CN"/>
        </w:rPr>
        <w:t>列表数据中</w:t>
      </w:r>
      <w:r>
        <w:rPr>
          <w:rFonts w:hint="eastAsia"/>
        </w:rPr>
        <w:t>【审核】进入详细页面</w:t>
      </w:r>
      <w:r>
        <w:rPr>
          <w:rFonts w:hint="eastAsia"/>
          <w:lang w:val="en-US" w:eastAsia="zh-CN"/>
        </w:rPr>
        <w:t>进审核操作</w:t>
      </w:r>
      <w:r>
        <w:rPr>
          <w:rFonts w:hint="eastAsia"/>
          <w:lang w:eastAsia="zh-CN"/>
        </w:rPr>
        <w:t>。</w:t>
      </w:r>
    </w:p>
    <w:p>
      <w:pPr>
        <w:ind w:firstLine="480" w:firstLineChars="0"/>
      </w:pPr>
      <w:r>
        <w:drawing>
          <wp:inline distT="0" distB="0" distL="114300" distR="114300">
            <wp:extent cx="5268595" cy="1202690"/>
            <wp:effectExtent l="0" t="0" r="8255" b="16510"/>
            <wp:docPr id="99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60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20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 w:firstLineChars="0"/>
      </w:pPr>
      <w:r>
        <w:drawing>
          <wp:inline distT="0" distB="0" distL="114300" distR="114300">
            <wp:extent cx="5267960" cy="3070860"/>
            <wp:effectExtent l="0" t="0" r="8890" b="15240"/>
            <wp:docPr id="100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61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2&gt;点击【通过并审核下一项】按钮</w:t>
      </w:r>
    </w:p>
    <w:p>
      <w:pPr>
        <w:pStyle w:val="32"/>
        <w:ind w:left="840" w:firstLine="0" w:firstLineChars="0"/>
      </w:pPr>
      <w:r>
        <w:drawing>
          <wp:inline distT="0" distB="0" distL="114300" distR="114300">
            <wp:extent cx="5265420" cy="1068070"/>
            <wp:effectExtent l="0" t="0" r="11430" b="17780"/>
            <wp:docPr id="102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63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06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3&gt;系统显示下一项数据，并更新待审核数据条数。</w:t>
      </w:r>
    </w:p>
    <w:p>
      <w:pPr>
        <w:pStyle w:val="32"/>
        <w:ind w:left="840" w:firstLine="0" w:firstLineChars="0"/>
      </w:pPr>
      <w:r>
        <w:drawing>
          <wp:inline distT="0" distB="0" distL="114300" distR="114300">
            <wp:extent cx="5269230" cy="3108960"/>
            <wp:effectExtent l="0" t="0" r="7620" b="15240"/>
            <wp:docPr id="103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64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0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如果在2&gt;步点击的是【退回】或【不通过】则需要输入审核意见。</w:t>
      </w:r>
    </w:p>
    <w:p>
      <w:pPr>
        <w:pStyle w:val="32"/>
        <w:ind w:left="840" w:firstLine="0" w:firstLineChars="0"/>
      </w:pPr>
      <w:r>
        <w:drawing>
          <wp:inline distT="0" distB="0" distL="114300" distR="114300">
            <wp:extent cx="5267960" cy="2238375"/>
            <wp:effectExtent l="0" t="0" r="8890" b="9525"/>
            <wp:docPr id="101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6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ind w:left="840" w:firstLine="0" w:firstLineChars="0"/>
      </w:pPr>
    </w:p>
    <w:p>
      <w:pPr>
        <w:pStyle w:val="32"/>
        <w:numPr>
          <w:ilvl w:val="0"/>
          <w:numId w:val="11"/>
        </w:numPr>
        <w:ind w:left="840" w:leftChars="0" w:hanging="360" w:firstLineChars="0"/>
        <w:rPr>
          <w:rFonts w:hint="eastAsia"/>
        </w:rPr>
      </w:pPr>
      <w:r>
        <w:rPr>
          <w:rFonts w:hint="eastAsia"/>
        </w:rPr>
        <w:t>审核完成后可在审核首页的【办理记录】查看。</w:t>
      </w:r>
    </w:p>
    <w:p>
      <w:pPr>
        <w:pStyle w:val="32"/>
        <w:numPr>
          <w:ilvl w:val="0"/>
          <w:numId w:val="0"/>
        </w:numPr>
        <w:ind w:left="480" w:leftChars="0"/>
      </w:pPr>
      <w:r>
        <w:drawing>
          <wp:inline distT="0" distB="0" distL="114300" distR="114300">
            <wp:extent cx="5262880" cy="1210310"/>
            <wp:effectExtent l="0" t="0" r="13970" b="8890"/>
            <wp:docPr id="104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65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21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numPr>
          <w:ilvl w:val="0"/>
          <w:numId w:val="0"/>
        </w:numPr>
        <w:ind w:left="480" w:leftChars="0"/>
        <w:rPr>
          <w:rFonts w:hint="eastAsia"/>
        </w:rPr>
      </w:pPr>
      <w:r>
        <w:drawing>
          <wp:inline distT="0" distB="0" distL="114300" distR="114300">
            <wp:extent cx="5272405" cy="2428240"/>
            <wp:effectExtent l="0" t="0" r="4445" b="10160"/>
            <wp:docPr id="105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66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2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2"/>
          <w:numId w:val="2"/>
        </w:numPr>
      </w:pPr>
      <w:bookmarkStart w:id="75" w:name="_Toc26143"/>
      <w:r>
        <w:rPr>
          <w:rFonts w:hint="eastAsia"/>
        </w:rPr>
        <w:t>数据维护</w:t>
      </w:r>
      <w:bookmarkEnd w:id="75"/>
    </w:p>
    <w:p>
      <w:pPr>
        <w:ind w:firstLine="480"/>
      </w:pPr>
      <w:r>
        <w:rPr>
          <w:rFonts w:hint="eastAsia"/>
        </w:rPr>
        <w:t>数据维护操作包括：查询、导出、修改。</w:t>
      </w:r>
    </w:p>
    <w:p>
      <w:pPr>
        <w:numPr>
          <w:ilvl w:val="0"/>
          <w:numId w:val="7"/>
        </w:numPr>
        <w:ind w:firstLineChars="0"/>
      </w:pPr>
      <w:r>
        <w:rPr>
          <w:rFonts w:hint="eastAsia"/>
        </w:rPr>
        <w:t>【查询】：查询本人所管理的学院</w:t>
      </w:r>
      <w:r>
        <w:t>(</w:t>
      </w:r>
      <w:r>
        <w:rPr>
          <w:rFonts w:hint="eastAsia"/>
        </w:rPr>
        <w:t>单位</w:t>
      </w:r>
      <w:r>
        <w:t>)</w:t>
      </w:r>
      <w:r>
        <w:rPr>
          <w:rFonts w:hint="eastAsia"/>
        </w:rPr>
        <w:t>的数据项。</w:t>
      </w:r>
    </w:p>
    <w:p>
      <w:pPr>
        <w:numPr>
          <w:ilvl w:val="0"/>
          <w:numId w:val="7"/>
        </w:numPr>
        <w:ind w:firstLineChars="0"/>
      </w:pPr>
      <w:r>
        <w:rPr>
          <w:rFonts w:hint="eastAsia"/>
        </w:rPr>
        <w:t>【导出】：导出本人权限范围内的所有数据。</w:t>
      </w:r>
    </w:p>
    <w:p>
      <w:pPr>
        <w:numPr>
          <w:ilvl w:val="0"/>
          <w:numId w:val="7"/>
        </w:numPr>
        <w:ind w:firstLineChars="0"/>
        <w:rPr>
          <w:color w:val="FF0000"/>
        </w:rPr>
      </w:pPr>
      <w:r>
        <w:rPr>
          <w:rFonts w:hint="eastAsia"/>
        </w:rPr>
        <w:t>【修改】：修改数据项中的数据状态，包括已审核、不通过、驳回待修改三种。</w:t>
      </w:r>
      <w:r>
        <w:rPr>
          <w:rFonts w:hint="eastAsia"/>
          <w:color w:val="FF0000"/>
        </w:rPr>
        <w:t>不管数据处</w:t>
      </w:r>
      <w:bookmarkStart w:id="76" w:name="_GoBack"/>
      <w:bookmarkEnd w:id="76"/>
      <w:r>
        <w:rPr>
          <w:rFonts w:hint="eastAsia"/>
          <w:color w:val="FF0000"/>
        </w:rPr>
        <w:t>于何种状态科研秘书都能修改数据的状态。当某条数据处于【待审核】状态，若科研秘书将数据状态改为【已审核】或【不通过】时，该条数据审核流程结束，数据状态变为【已审核】或【不通过】，教师不可以再更改数据；若科研秘书将数据状态改为【驳回待修改】时，该数据流程节点退回到教师，数据状态变为【驳回待修改】，教师可在我的数据中修改数据，再次提交审核。</w:t>
      </w:r>
    </w:p>
    <w:p>
      <w:pPr>
        <w:pStyle w:val="32"/>
        <w:numPr>
          <w:ilvl w:val="1"/>
          <w:numId w:val="12"/>
        </w:numPr>
        <w:ind w:firstLineChars="0"/>
      </w:pPr>
      <w:r>
        <w:rPr>
          <w:rFonts w:hint="eastAsia"/>
        </w:rPr>
        <w:t>点击【数据维护】，系统显示数据维护页面，再点击数据项，即可进入该数据线的数据列表。</w:t>
      </w:r>
    </w:p>
    <w:p>
      <w:pPr>
        <w:pStyle w:val="32"/>
        <w:numPr>
          <w:ilvl w:val="0"/>
          <w:numId w:val="0"/>
        </w:numPr>
        <w:ind w:left="567" w:leftChars="0"/>
      </w:pPr>
      <w:r>
        <w:drawing>
          <wp:inline distT="0" distB="0" distL="114300" distR="114300">
            <wp:extent cx="5265420" cy="1538605"/>
            <wp:effectExtent l="0" t="0" r="11430" b="4445"/>
            <wp:docPr id="5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4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53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numPr>
          <w:ilvl w:val="0"/>
          <w:numId w:val="0"/>
        </w:numPr>
        <w:ind w:left="567" w:leftChars="0"/>
      </w:pPr>
      <w:r>
        <w:rPr>
          <w:rFonts w:hint="eastAsia"/>
        </w:rPr>
        <w:t>数据列表页默认显示该数据项的全部数据，科研秘书可通过查询条件筛选出需要查看的数据。</w:t>
      </w:r>
    </w:p>
    <w:p>
      <w:pPr>
        <w:ind w:firstLine="480"/>
      </w:pPr>
      <w:r>
        <w:drawing>
          <wp:inline distT="0" distB="0" distL="114300" distR="114300">
            <wp:extent cx="5266055" cy="2513965"/>
            <wp:effectExtent l="0" t="0" r="10795" b="635"/>
            <wp:docPr id="5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3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1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</w:p>
    <w:p>
      <w:pPr>
        <w:ind w:left="420" w:firstLineChars="0"/>
      </w:pPr>
      <w:r>
        <w:t>2</w:t>
      </w:r>
      <w:r>
        <w:rPr>
          <w:rFonts w:hint="eastAsia"/>
        </w:rPr>
        <w:t>、导出。选择需要导出的数据，点【导出】按钮即可将选择数据导出为E</w:t>
      </w:r>
      <w:r>
        <w:t>XCEL</w:t>
      </w:r>
      <w:r>
        <w:rPr>
          <w:rFonts w:hint="eastAsia"/>
        </w:rPr>
        <w:t>。如果不选择数据，直接点【导出】则导出全部数据。</w:t>
      </w:r>
    </w:p>
    <w:p>
      <w:pPr>
        <w:ind w:firstLine="480"/>
      </w:pPr>
      <w:r>
        <w:drawing>
          <wp:inline distT="0" distB="0" distL="114300" distR="114300">
            <wp:extent cx="5266055" cy="2506345"/>
            <wp:effectExtent l="0" t="0" r="10795" b="8255"/>
            <wp:docPr id="5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5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0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80" w:leftChars="200" w:firstLine="0" w:firstLineChars="0"/>
      </w:pPr>
      <w:r>
        <w:rPr>
          <w:rFonts w:hint="eastAsia"/>
        </w:rPr>
        <w:t>3、修改。修改数据状态只能对单条数据进行修改。点操作列【修改】按钮，系统跳转至修改页面。</w:t>
      </w:r>
    </w:p>
    <w:p>
      <w:pPr>
        <w:ind w:firstLine="480"/>
      </w:pPr>
      <w:r>
        <w:drawing>
          <wp:inline distT="0" distB="0" distL="114300" distR="114300">
            <wp:extent cx="5265420" cy="1186180"/>
            <wp:effectExtent l="0" t="0" r="11430" b="13970"/>
            <wp:docPr id="5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6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18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drawing>
          <wp:inline distT="0" distB="0" distL="114300" distR="114300">
            <wp:extent cx="5269230" cy="2050415"/>
            <wp:effectExtent l="0" t="0" r="7620" b="6985"/>
            <wp:docPr id="55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7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05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 w:firstLineChars="0"/>
      </w:pPr>
      <w:r>
        <w:rPr>
          <w:rFonts w:hint="eastAsia"/>
        </w:rPr>
        <w:t>在修改页面点击【数据状态】字段，选择数据状态值</w:t>
      </w:r>
    </w:p>
    <w:p>
      <w:pPr>
        <w:ind w:firstLine="480" w:firstLineChars="0"/>
      </w:pPr>
      <w:r>
        <w:drawing>
          <wp:inline distT="0" distB="0" distL="0" distR="0">
            <wp:extent cx="4508500" cy="1461135"/>
            <wp:effectExtent l="0" t="0" r="6350" b="5715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22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511823" cy="1462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0"/>
      </w:pPr>
      <w:r>
        <w:rPr>
          <w:rFonts w:hint="eastAsia"/>
        </w:rPr>
        <w:t>再点【保存】按钮，即完成数据状态修改。</w:t>
      </w:r>
    </w:p>
    <w:p>
      <w:pPr>
        <w:ind w:firstLine="480"/>
      </w:pPr>
      <w:r>
        <w:drawing>
          <wp:inline distT="0" distB="0" distL="114300" distR="114300">
            <wp:extent cx="5266690" cy="1960245"/>
            <wp:effectExtent l="0" t="0" r="10160" b="1905"/>
            <wp:docPr id="5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28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6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numPr>
          <w:ilvl w:val="0"/>
          <w:numId w:val="12"/>
        </w:numPr>
        <w:ind w:firstLineChars="0"/>
      </w:pPr>
      <w:r>
        <w:rPr>
          <w:rFonts w:hint="eastAsia"/>
        </w:rPr>
        <w:t>查看详细。在数据列表页点击查看详细按钮，即可查看数据详细内容。</w:t>
      </w:r>
    </w:p>
    <w:p>
      <w:pPr>
        <w:ind w:firstLine="480" w:firstLineChars="0"/>
      </w:pPr>
      <w:r>
        <w:drawing>
          <wp:inline distT="0" distB="0" distL="114300" distR="114300">
            <wp:extent cx="5270500" cy="1175385"/>
            <wp:effectExtent l="0" t="0" r="6350" b="5715"/>
            <wp:docPr id="5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9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17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 w:firstLineChars="0"/>
      </w:pPr>
      <w:r>
        <w:drawing>
          <wp:inline distT="0" distB="0" distL="114300" distR="114300">
            <wp:extent cx="5271135" cy="1991360"/>
            <wp:effectExtent l="0" t="0" r="5715" b="8890"/>
            <wp:docPr id="6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30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99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11" w:type="default"/>
      <w:footerReference r:id="rId12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ind w:right="360" w:firstLine="360"/>
      <w:rPr>
        <w:rFonts w:cs="Times New Roman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ind w:right="360" w:firstLine="360"/>
      <w:jc w:val="center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-15240</wp:posOffset>
              </wp:positionH>
              <wp:positionV relativeFrom="paragraph">
                <wp:posOffset>-4445</wp:posOffset>
              </wp:positionV>
              <wp:extent cx="6105525" cy="0"/>
              <wp:effectExtent l="13335" t="12065" r="5715" b="6985"/>
              <wp:wrapNone/>
              <wp:docPr id="57" name="直接连接符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0552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_x0000_s1026" o:spid="_x0000_s1026" o:spt="20" style="position:absolute;left:0pt;margin-left:-1.2pt;margin-top:-0.35pt;height:0pt;width:480.75pt;z-index:251660288;mso-width-relative:page;mso-height-relative:page;" filled="f" stroked="t" coordsize="21600,21600" o:gfxdata="UEsDBAoAAAAAAIdO4kAAAAAAAAAAAAAAAAAEAAAAZHJzL1BLAwQUAAAACACHTuJA1ExyjdQAAAAG&#10;AQAADwAAAGRycy9kb3ducmV2LnhtbE2OvU7DQBCEeyTe4bRINFFytoFAjM8pAHc0CUS0G99iW/j2&#10;HN/lB56ehQaq0WhGM1+xPLleHWgMnWcD6SwBRVx723Fj4PWlmt6BChHZYu+ZDHxSgGV5flZgbv2R&#10;V3RYx0bJCIccDbQxDrnWoW7JYZj5gViydz86jGLHRtsRjzLuep0lyVw77FgeWhzooaX6Y713BkK1&#10;oV31NaknydtV4ynbPT4/oTGXF2lyDyrSKf6V4Qdf0KEUpq3fsw2qNzDNrqUpegtK4sXNIgW1/fW6&#10;LPR//PIbUEsDBBQAAAAIAIdO4kCn8kXn4QEAAKwDAAAOAAAAZHJzL2Uyb0RvYy54bWytU82O0zAQ&#10;viPxDpbvNG2lLhA13UOr5bJApV0eYOo4iYXtsWy3SV+CF0DiBieO3Hkblsdg7P4A5bIHchh5PDPf&#10;zPeNM78ejGY76YNCW/HJaMyZtAJrZduKv7u/efaCsxDB1qDRyorvZeDXi6dP5r0r5RQ71LX0jEBs&#10;KHtX8S5GVxZFEJ00EEbopKVgg95AJNe3Re2hJ3Sji+l4fFX06GvnUcgQ6HZ1CPIjon8MIDaNEnKF&#10;YmukjQdULzVEohQ65QJf5GmbRor4tmmCjExXnJjGbKkJnTfJFos5lK0H1ylxHAEeM8IFJwPKUtMz&#10;1AoisK1X/0AZJTwGbOJIoCkORLIixGIyvtDmrgMnMxeSOriz6OH/wYo3u7Vnqq747DlnFgxt/OHj&#10;tx8fPv/8/onsw9cvjCIkU+9CSdlLu/aJqBjsnbtF8T4wi8sObCvzuPd7RxCTVFH8VZKc4KjZpn+N&#10;NeXANmLWbGi8SZCkBhvyavbn1cghMkGXV5PxbDadcSZOsQLKU6HzIb6SaFg6VFwrm1SDEna3IaZB&#10;oDylpGuLN0rrvHltWV/xlwk5RQJqVadgdny7WWrPdpDeTv4yq4s0j1tbH5poeySdeB4U22C9X/uT&#10;GLTEPM3xwaVX8qefq3//ZIt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gQAAFtDb250ZW50X1R5cGVzXS54bWxQSwECFAAKAAAAAACHTuJAAAAA&#10;AAAAAAAAAAAABgAAAAAAAAAAABAAAAAwAwAAX3JlbHMvUEsBAhQAFAAAAAgAh07iQIoUZjzRAAAA&#10;lAEAAAsAAAAAAAAAAQAgAAAAVAMAAF9yZWxzLy5yZWxzUEsBAhQACgAAAAAAh07iQAAAAAAAAAAA&#10;AAAAAAQAAAAAAAAAAAAQAAAAAAAAAGRycy9QSwECFAAUAAAACACHTuJA1ExyjdQAAAAGAQAADwAA&#10;AAAAAAABACAAAAAiAAAAZHJzL2Rvd25yZXYueG1sUEsBAhQAFAAAAAgAh07iQKfyRefhAQAArAMA&#10;AA4AAAAAAAAAAQAgAAAAIwEAAGRycy9lMm9Eb2MueG1sUEsFBgAAAAAGAAYAWQEAAHYFAAAAAA==&#10;">
              <v:fill on="f" focussize="0,0"/>
              <v:stroke color="#000000" joinstyle="round"/>
              <v:imagedata o:title=""/>
              <o:lock v:ext="edit" aspectratio="f"/>
            </v:line>
          </w:pict>
        </mc:Fallback>
      </mc:AlternateContent>
    </w:r>
    <w:r>
      <w:rPr>
        <w:rFonts w:hint="eastAsia"/>
      </w:rPr>
      <w:t>信息网络工程研究中心</w:t>
    </w:r>
    <w:r>
      <w:t xml:space="preserve">                                  </w:t>
    </w:r>
  </w:p>
  <w:p>
    <w:pPr>
      <w:pStyle w:val="12"/>
      <w:ind w:firstLine="360"/>
      <w:rPr>
        <w:rFonts w:cs="Times New Roman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framePr w:wrap="around" w:vAnchor="text" w:hAnchor="margin" w:xAlign="right" w:yAlign="top"/>
      <w:ind w:firstLine="360"/>
      <w:rPr>
        <w:rFonts w:cs="Times New Roman"/>
      </w:rPr>
    </w:pPr>
    <w:r>
      <w:rPr>
        <w:rStyle w:val="19"/>
      </w:rPr>
      <w:fldChar w:fldCharType="begin"/>
    </w:r>
    <w:r>
      <w:rPr>
        <w:rStyle w:val="19"/>
      </w:rPr>
      <w:instrText xml:space="preserve"> PAGE  </w:instrText>
    </w:r>
    <w:r>
      <w:rPr>
        <w:rStyle w:val="19"/>
      </w:rPr>
      <w:fldChar w:fldCharType="separate"/>
    </w:r>
    <w:r>
      <w:rPr>
        <w:rStyle w:val="19"/>
      </w:rPr>
      <w:t>23</w:t>
    </w:r>
    <w:r>
      <w:rPr>
        <w:rStyle w:val="19"/>
      </w:rPr>
      <w:fldChar w:fldCharType="end"/>
    </w:r>
  </w:p>
  <w:p>
    <w:pPr>
      <w:pStyle w:val="12"/>
      <w:ind w:right="360" w:rightChars="150" w:firstLine="360"/>
      <w:jc w:val="center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-15240</wp:posOffset>
              </wp:positionH>
              <wp:positionV relativeFrom="paragraph">
                <wp:posOffset>-4445</wp:posOffset>
              </wp:positionV>
              <wp:extent cx="6105525" cy="0"/>
              <wp:effectExtent l="13335" t="5080" r="5715" b="13970"/>
              <wp:wrapNone/>
              <wp:docPr id="56" name="直接连接符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0552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_x0000_s1026" o:spid="_x0000_s1026" o:spt="20" style="position:absolute;left:0pt;margin-left:-1.2pt;margin-top:-0.35pt;height:0pt;width:480.75pt;z-index:251661312;mso-width-relative:page;mso-height-relative:page;" filled="f" stroked="t" coordsize="21600,21600" o:gfxdata="UEsDBAoAAAAAAIdO4kAAAAAAAAAAAAAAAAAEAAAAZHJzL1BLAwQUAAAACACHTuJA1ExyjdQAAAAG&#10;AQAADwAAAGRycy9kb3ducmV2LnhtbE2OvU7DQBCEeyTe4bRINFFytoFAjM8pAHc0CUS0G99iW/j2&#10;HN/lB56ehQaq0WhGM1+xPLleHWgMnWcD6SwBRVx723Fj4PWlmt6BChHZYu+ZDHxSgGV5flZgbv2R&#10;V3RYx0bJCIccDbQxDrnWoW7JYZj5gViydz86jGLHRtsRjzLuep0lyVw77FgeWhzooaX6Y713BkK1&#10;oV31NaknydtV4ynbPT4/oTGXF2lyDyrSKf6V4Qdf0KEUpq3fsw2qNzDNrqUpegtK4sXNIgW1/fW6&#10;LPR//PIbUEsDBBQAAAAIAIdO4kCVp4O94gEAAKwDAAAOAAAAZHJzL2Uyb0RvYy54bWytU72OEzEQ&#10;7pF4B8s92U2kRLDK5opER3NApDseYOL1Zi1sj2U72eQleAEkOqgo6Xkb7h6DsfPDXWiuYIuRxzPz&#10;zXzfeKdXO6PZVvqg0NZ8OCg5k1Zgo+y65h/vrl+95ixEsA1otLLmexn41ezli2nvKjnCDnUjPSMQ&#10;G6re1byL0VVFEUQnDYQBOmkp2KI3EMn166Lx0BO60cWoLCdFj75xHoUMgW4XhyA/IvrnAGLbKiEX&#10;KDZG2nhA9VJDJEqhUy7wWZ62baWIH9o2yMh0zYlpzJaa0HmVbDGbQrX24DoljiPAc0a44GRAWWp6&#10;hlpABLbx6h8oo4THgG0cCDTFgUhWhFgMywttbjtwMnMhqYM7ix7+H6x4v116ppqajyecWTC08fsv&#10;P39//vbw6yvZ+x/fGUVIpt6FirLndukTUbGzt+4GxafALM47sGuZx73bO4IYporiSUlygqNmq/4d&#10;NpQDm4hZs13rTYIkNdgur2Z/Xo3cRSbocjIsx+PRmDNxihVQnQqdD/GtRMPSoeZa2aQaVLC9CTEN&#10;AtUpJV1bvFZa581ry/qav0nIKRJQqyYFs+PXq7n2bAvp7eQvs7pI87ixzaGJtkfSiedBsRU2+6U/&#10;iUFLzNMcH1x6JY/9XP33J5v9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E8EAABbQ29udGVudF9UeXBlc10ueG1sUEsBAhQACgAAAAAAh07iQAAA&#10;AAAAAAAAAAAAAAYAAAAAAAAAAAAQAAAAMQMAAF9yZWxzL1BLAQIUABQAAAAIAIdO4kCKFGY80QAA&#10;AJQBAAALAAAAAAAAAAEAIAAAAFUDAABfcmVscy8ucmVsc1BLAQIUAAoAAAAAAIdO4kAAAAAAAAAA&#10;AAAAAAAEAAAAAAAAAAAAEAAAAAAAAABkcnMvUEsBAhQAFAAAAAgAh07iQNRMco3UAAAABgEAAA8A&#10;AAAAAAAAAQAgAAAAIgAAAGRycy9kb3ducmV2LnhtbFBLAQIUABQAAAAIAIdO4kCVp4O94gEAAKwD&#10;AAAOAAAAAAAAAAEAIAAAACMBAABkcnMvZTJvRG9jLnhtbFBLBQYAAAAABgAGAFkBAAB3BQAAAAA=&#10;">
              <v:fill on="f" focussize="0,0"/>
              <v:stroke color="#000000" joinstyle="round"/>
              <v:imagedata o:title=""/>
              <o:lock v:ext="edit" aspectratio="f"/>
            </v:line>
          </w:pict>
        </mc:Fallback>
      </mc:AlternateContent>
    </w:r>
    <w:r>
      <w:rPr>
        <w:rFonts w:hint="eastAsia"/>
      </w:rPr>
      <w:t>信息网络工程研究中心</w:t>
    </w:r>
    <w:r>
      <w:t xml:space="preserve">                                        </w:t>
    </w:r>
  </w:p>
  <w:p>
    <w:pPr>
      <w:pStyle w:val="12"/>
      <w:ind w:firstLine="360"/>
      <w:rPr>
        <w:rFonts w:cs="Times New Roman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  <w:ind w:firstLine="360"/>
      <w:rPr>
        <w:rFonts w:cs="Times New Roman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  <w:ind w:firstLine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  <w:ind w:firstLine="176" w:firstLineChars="98"/>
      <w:jc w:val="both"/>
    </w:pPr>
    <w:r>
      <w:rPr>
        <w:rFonts w:hint="eastAsia"/>
      </w:rPr>
      <w:t>智慧校园一张表平台软件V</w:t>
    </w:r>
    <w:r>
      <w:rPr>
        <w:rFonts w:hint="eastAsia"/>
        <w:lang w:val="en-US" w:eastAsia="zh-CN"/>
      </w:rPr>
      <w:t>2</w:t>
    </w:r>
    <w:r>
      <w:rPr>
        <w:rFonts w:hint="eastAsia"/>
      </w:rPr>
      <w:t>.0用户手册</w:t>
    </w:r>
    <w:r>
      <w:t xml:space="preserve">                             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  <w:ind w:firstLine="176" w:firstLineChars="98"/>
      <w:jc w:val="both"/>
    </w:pPr>
    <w:r>
      <w:rPr>
        <w:rFonts w:hint="eastAsia"/>
      </w:rPr>
      <w:t>智慧校园一张表平台软件V</w:t>
    </w:r>
    <w:r>
      <w:rPr>
        <w:rFonts w:hint="eastAsia"/>
        <w:lang w:val="en-US" w:eastAsia="zh-CN"/>
      </w:rPr>
      <w:t>2</w:t>
    </w:r>
    <w:r>
      <w:rPr>
        <w:rFonts w:hint="eastAsia"/>
      </w:rPr>
      <w:t>.0用户手册</w:t>
    </w:r>
    <w:r>
      <w:t xml:space="preserve">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D886289"/>
    <w:multiLevelType w:val="multilevel"/>
    <w:tmpl w:val="CD886289"/>
    <w:lvl w:ilvl="0" w:tentative="0">
      <w:start w:val="1"/>
      <w:numFmt w:val="decimal"/>
      <w:lvlText w:val="%1、"/>
      <w:lvlJc w:val="left"/>
      <w:pPr>
        <w:ind w:left="84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1">
    <w:nsid w:val="093A1577"/>
    <w:multiLevelType w:val="multilevel"/>
    <w:tmpl w:val="093A1577"/>
    <w:lvl w:ilvl="0" w:tentative="0">
      <w:start w:val="1"/>
      <w:numFmt w:val="decimal"/>
      <w:lvlText w:val="%1、"/>
      <w:lvlJc w:val="left"/>
      <w:pPr>
        <w:ind w:left="84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2">
    <w:nsid w:val="0BC40295"/>
    <w:multiLevelType w:val="multilevel"/>
    <w:tmpl w:val="0BC40295"/>
    <w:lvl w:ilvl="0" w:tentative="0">
      <w:start w:val="1"/>
      <w:numFmt w:val="decimal"/>
      <w:lvlText w:val="%1."/>
      <w:lvlJc w:val="left"/>
      <w:pPr>
        <w:ind w:left="425" w:hanging="425"/>
      </w:pPr>
    </w:lvl>
    <w:lvl w:ilvl="1" w:tentative="0">
      <w:start w:val="1"/>
      <w:numFmt w:val="decimal"/>
      <w:lvlText w:val="%1.%2."/>
      <w:lvlJc w:val="left"/>
      <w:pPr>
        <w:ind w:left="567" w:hanging="567"/>
      </w:pPr>
    </w:lvl>
    <w:lvl w:ilvl="2" w:tentative="0">
      <w:start w:val="1"/>
      <w:numFmt w:val="decimal"/>
      <w:lvlText w:val="%1.%2.%3."/>
      <w:lvlJc w:val="left"/>
      <w:pPr>
        <w:ind w:left="709" w:hanging="709"/>
      </w:pPr>
    </w:lvl>
    <w:lvl w:ilvl="3" w:tentative="0">
      <w:start w:val="1"/>
      <w:numFmt w:val="decimal"/>
      <w:lvlText w:val="%1.%2.%3.%4."/>
      <w:lvlJc w:val="left"/>
      <w:pPr>
        <w:ind w:left="851" w:hanging="851"/>
      </w:pPr>
    </w:lvl>
    <w:lvl w:ilvl="4" w:tentative="0">
      <w:start w:val="1"/>
      <w:numFmt w:val="decimal"/>
      <w:lvlText w:val="%1.%2.%3.%4.%5."/>
      <w:lvlJc w:val="left"/>
      <w:pPr>
        <w:ind w:left="992" w:hanging="992"/>
      </w:pPr>
    </w:lvl>
    <w:lvl w:ilvl="5" w:tentative="0">
      <w:start w:val="1"/>
      <w:numFmt w:val="decimal"/>
      <w:lvlText w:val="%1.%2.%3.%4.%5.%6."/>
      <w:lvlJc w:val="left"/>
      <w:pPr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3">
    <w:nsid w:val="11052A3B"/>
    <w:multiLevelType w:val="multilevel"/>
    <w:tmpl w:val="11052A3B"/>
    <w:lvl w:ilvl="0" w:tentative="0">
      <w:start w:val="1"/>
      <w:numFmt w:val="decimal"/>
      <w:lvlText w:val="%1、"/>
      <w:lvlJc w:val="left"/>
      <w:pPr>
        <w:ind w:left="840" w:hanging="360"/>
      </w:pPr>
      <w:rPr>
        <w:rFonts w:hint="default"/>
      </w:rPr>
    </w:lvl>
    <w:lvl w:ilvl="1" w:tentative="0">
      <w:start w:val="1"/>
      <w:numFmt w:val="decimal"/>
      <w:lvlText w:val="%2、"/>
      <w:lvlJc w:val="left"/>
      <w:pPr>
        <w:ind w:left="927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4">
    <w:nsid w:val="144B3EBC"/>
    <w:multiLevelType w:val="multilevel"/>
    <w:tmpl w:val="144B3EBC"/>
    <w:lvl w:ilvl="0" w:tentative="0">
      <w:start w:val="2"/>
      <w:numFmt w:val="decimal"/>
      <w:lvlText w:val="%1.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 w:tentative="0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 w:tentative="0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5">
    <w:nsid w:val="16347F6B"/>
    <w:multiLevelType w:val="multilevel"/>
    <w:tmpl w:val="16347F6B"/>
    <w:lvl w:ilvl="0" w:tentative="0">
      <w:start w:val="1"/>
      <w:numFmt w:val="decimal"/>
      <w:lvlText w:val="%1、"/>
      <w:lvlJc w:val="left"/>
      <w:pPr>
        <w:ind w:left="987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680" w:hanging="420"/>
      </w:pPr>
    </w:lvl>
    <w:lvl w:ilvl="2" w:tentative="0">
      <w:start w:val="1"/>
      <w:numFmt w:val="lowerRoman"/>
      <w:lvlText w:val="%3."/>
      <w:lvlJc w:val="right"/>
      <w:pPr>
        <w:ind w:left="2100" w:hanging="420"/>
      </w:pPr>
    </w:lvl>
    <w:lvl w:ilvl="3" w:tentative="0">
      <w:start w:val="1"/>
      <w:numFmt w:val="decimal"/>
      <w:lvlText w:val="%4."/>
      <w:lvlJc w:val="left"/>
      <w:pPr>
        <w:ind w:left="2520" w:hanging="420"/>
      </w:pPr>
    </w:lvl>
    <w:lvl w:ilvl="4" w:tentative="0">
      <w:start w:val="1"/>
      <w:numFmt w:val="lowerLetter"/>
      <w:lvlText w:val="%5)"/>
      <w:lvlJc w:val="left"/>
      <w:pPr>
        <w:ind w:left="2940" w:hanging="420"/>
      </w:pPr>
    </w:lvl>
    <w:lvl w:ilvl="5" w:tentative="0">
      <w:start w:val="1"/>
      <w:numFmt w:val="lowerRoman"/>
      <w:lvlText w:val="%6."/>
      <w:lvlJc w:val="right"/>
      <w:pPr>
        <w:ind w:left="3360" w:hanging="420"/>
      </w:pPr>
    </w:lvl>
    <w:lvl w:ilvl="6" w:tentative="0">
      <w:start w:val="1"/>
      <w:numFmt w:val="decimal"/>
      <w:lvlText w:val="%7."/>
      <w:lvlJc w:val="left"/>
      <w:pPr>
        <w:ind w:left="3780" w:hanging="420"/>
      </w:pPr>
    </w:lvl>
    <w:lvl w:ilvl="7" w:tentative="0">
      <w:start w:val="1"/>
      <w:numFmt w:val="lowerLetter"/>
      <w:lvlText w:val="%8)"/>
      <w:lvlJc w:val="left"/>
      <w:pPr>
        <w:ind w:left="4200" w:hanging="420"/>
      </w:pPr>
    </w:lvl>
    <w:lvl w:ilvl="8" w:tentative="0">
      <w:start w:val="1"/>
      <w:numFmt w:val="lowerRoman"/>
      <w:lvlText w:val="%9."/>
      <w:lvlJc w:val="right"/>
      <w:pPr>
        <w:ind w:left="4620" w:hanging="420"/>
      </w:pPr>
    </w:lvl>
  </w:abstractNum>
  <w:abstractNum w:abstractNumId="6">
    <w:nsid w:val="1C6A5032"/>
    <w:multiLevelType w:val="multilevel"/>
    <w:tmpl w:val="1C6A5032"/>
    <w:lvl w:ilvl="0" w:tentative="0">
      <w:start w:val="1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entative="0">
      <w:start w:val="4"/>
      <w:numFmt w:val="decimal"/>
      <w:lvlText w:val="%2、"/>
      <w:lvlJc w:val="left"/>
      <w:pPr>
        <w:ind w:left="927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7">
    <w:nsid w:val="20B045EE"/>
    <w:multiLevelType w:val="multilevel"/>
    <w:tmpl w:val="20B045EE"/>
    <w:lvl w:ilvl="0" w:tentative="0">
      <w:start w:val="1"/>
      <w:numFmt w:val="bullet"/>
      <w:lvlText w:val=""/>
      <w:lvlJc w:val="left"/>
      <w:pPr>
        <w:ind w:left="90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32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74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6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8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00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42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84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60" w:hanging="420"/>
      </w:pPr>
      <w:rPr>
        <w:rFonts w:hint="default" w:ascii="Wingdings" w:hAnsi="Wingdings"/>
      </w:rPr>
    </w:lvl>
  </w:abstractNum>
  <w:abstractNum w:abstractNumId="8">
    <w:nsid w:val="35EC5249"/>
    <w:multiLevelType w:val="multilevel"/>
    <w:tmpl w:val="35EC5249"/>
    <w:lvl w:ilvl="0" w:tentative="0">
      <w:start w:val="1"/>
      <w:numFmt w:val="decimal"/>
      <w:lvlText w:val="%1."/>
      <w:lvlJc w:val="left"/>
      <w:pPr>
        <w:ind w:left="425" w:hanging="425"/>
      </w:pPr>
    </w:lvl>
    <w:lvl w:ilvl="1" w:tentative="0">
      <w:start w:val="1"/>
      <w:numFmt w:val="decimal"/>
      <w:lvlText w:val="%1.%2."/>
      <w:lvlJc w:val="left"/>
      <w:pPr>
        <w:ind w:left="567" w:hanging="567"/>
      </w:pPr>
    </w:lvl>
    <w:lvl w:ilvl="2" w:tentative="0">
      <w:start w:val="1"/>
      <w:numFmt w:val="decimal"/>
      <w:lvlText w:val="%1.%2.%3."/>
      <w:lvlJc w:val="left"/>
      <w:pPr>
        <w:ind w:left="709" w:hanging="709"/>
      </w:pPr>
    </w:lvl>
    <w:lvl w:ilvl="3" w:tentative="0">
      <w:start w:val="1"/>
      <w:numFmt w:val="decimal"/>
      <w:lvlText w:val="%1.%2.%3.%4."/>
      <w:lvlJc w:val="left"/>
      <w:pPr>
        <w:ind w:left="851" w:hanging="851"/>
      </w:pPr>
    </w:lvl>
    <w:lvl w:ilvl="4" w:tentative="0">
      <w:start w:val="1"/>
      <w:numFmt w:val="decimal"/>
      <w:lvlText w:val="%1.%2.%3.%4.%5."/>
      <w:lvlJc w:val="left"/>
      <w:pPr>
        <w:ind w:left="992" w:hanging="992"/>
      </w:pPr>
    </w:lvl>
    <w:lvl w:ilvl="5" w:tentative="0">
      <w:start w:val="1"/>
      <w:numFmt w:val="decimal"/>
      <w:lvlText w:val="%1.%2.%3.%4.%5.%6."/>
      <w:lvlJc w:val="left"/>
      <w:pPr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9">
    <w:nsid w:val="5D71F472"/>
    <w:multiLevelType w:val="multilevel"/>
    <w:tmpl w:val="5D71F472"/>
    <w:lvl w:ilvl="0" w:tentative="0">
      <w:start w:val="1"/>
      <w:numFmt w:val="decimal"/>
      <w:lvlText w:val="%1、"/>
      <w:lvlJc w:val="left"/>
      <w:pPr>
        <w:ind w:left="84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10">
    <w:nsid w:val="70D326F5"/>
    <w:multiLevelType w:val="multilevel"/>
    <w:tmpl w:val="70D326F5"/>
    <w:lvl w:ilvl="0" w:tentative="0">
      <w:start w:val="1"/>
      <w:numFmt w:val="decimal"/>
      <w:lvlText w:val="%1、"/>
      <w:lvlJc w:val="left"/>
      <w:pPr>
        <w:ind w:left="84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11">
    <w:nsid w:val="7B5D5FE6"/>
    <w:multiLevelType w:val="multilevel"/>
    <w:tmpl w:val="7B5D5FE6"/>
    <w:lvl w:ilvl="0" w:tentative="0">
      <w:start w:val="1"/>
      <w:numFmt w:val="bullet"/>
      <w:lvlText w:val=""/>
      <w:lvlJc w:val="left"/>
      <w:pPr>
        <w:ind w:left="90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32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74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6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8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00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42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84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60" w:hanging="420"/>
      </w:pPr>
      <w:rPr>
        <w:rFonts w:hint="default" w:ascii="Wingdings" w:hAnsi="Wingdings"/>
      </w:rPr>
    </w:lvl>
  </w:abstractNum>
  <w:num w:numId="1">
    <w:abstractNumId w:val="8"/>
  </w:num>
  <w:num w:numId="2">
    <w:abstractNumId w:val="2"/>
  </w:num>
  <w:num w:numId="3">
    <w:abstractNumId w:val="6"/>
  </w:num>
  <w:num w:numId="4">
    <w:abstractNumId w:val="4"/>
  </w:num>
  <w:num w:numId="5">
    <w:abstractNumId w:val="1"/>
  </w:num>
  <w:num w:numId="6">
    <w:abstractNumId w:val="7"/>
  </w:num>
  <w:num w:numId="7">
    <w:abstractNumId w:val="11"/>
  </w:num>
  <w:num w:numId="8">
    <w:abstractNumId w:val="10"/>
  </w:num>
  <w:num w:numId="9">
    <w:abstractNumId w:val="0"/>
  </w:num>
  <w:num w:numId="10">
    <w:abstractNumId w:val="5"/>
  </w:num>
  <w:num w:numId="11">
    <w:abstractNumId w:val="9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7564"/>
    <w:rsid w:val="000020EA"/>
    <w:rsid w:val="00002B75"/>
    <w:rsid w:val="0001225C"/>
    <w:rsid w:val="000222C4"/>
    <w:rsid w:val="00024195"/>
    <w:rsid w:val="00026BFA"/>
    <w:rsid w:val="00030323"/>
    <w:rsid w:val="0003250C"/>
    <w:rsid w:val="00033E70"/>
    <w:rsid w:val="00035AAD"/>
    <w:rsid w:val="000363A0"/>
    <w:rsid w:val="00036F36"/>
    <w:rsid w:val="00040A09"/>
    <w:rsid w:val="00045EB6"/>
    <w:rsid w:val="00057728"/>
    <w:rsid w:val="00060841"/>
    <w:rsid w:val="00062AC9"/>
    <w:rsid w:val="00064187"/>
    <w:rsid w:val="000665C4"/>
    <w:rsid w:val="00067338"/>
    <w:rsid w:val="00072E22"/>
    <w:rsid w:val="0008159C"/>
    <w:rsid w:val="00090625"/>
    <w:rsid w:val="000922E2"/>
    <w:rsid w:val="00092D64"/>
    <w:rsid w:val="000933D6"/>
    <w:rsid w:val="0009716D"/>
    <w:rsid w:val="000A45DA"/>
    <w:rsid w:val="000B112F"/>
    <w:rsid w:val="000C6EFF"/>
    <w:rsid w:val="000C7DC3"/>
    <w:rsid w:val="000D3823"/>
    <w:rsid w:val="000D5CCE"/>
    <w:rsid w:val="000E422F"/>
    <w:rsid w:val="000E475C"/>
    <w:rsid w:val="00103ED6"/>
    <w:rsid w:val="00105FB8"/>
    <w:rsid w:val="00106124"/>
    <w:rsid w:val="001219FF"/>
    <w:rsid w:val="00131438"/>
    <w:rsid w:val="00135D90"/>
    <w:rsid w:val="001375DE"/>
    <w:rsid w:val="001378AD"/>
    <w:rsid w:val="00145D7A"/>
    <w:rsid w:val="00167BFC"/>
    <w:rsid w:val="001701F8"/>
    <w:rsid w:val="00176F4A"/>
    <w:rsid w:val="0018046F"/>
    <w:rsid w:val="00183722"/>
    <w:rsid w:val="00184A4A"/>
    <w:rsid w:val="00186EDC"/>
    <w:rsid w:val="00190193"/>
    <w:rsid w:val="0019369D"/>
    <w:rsid w:val="00195C47"/>
    <w:rsid w:val="001973CA"/>
    <w:rsid w:val="001A196B"/>
    <w:rsid w:val="001A5A2F"/>
    <w:rsid w:val="001B00AB"/>
    <w:rsid w:val="001B204A"/>
    <w:rsid w:val="001B3662"/>
    <w:rsid w:val="001B3EDA"/>
    <w:rsid w:val="001C0E85"/>
    <w:rsid w:val="001D4FD7"/>
    <w:rsid w:val="001E0EB3"/>
    <w:rsid w:val="001E4F35"/>
    <w:rsid w:val="001E5C3D"/>
    <w:rsid w:val="001F57DE"/>
    <w:rsid w:val="001F71B4"/>
    <w:rsid w:val="001F7460"/>
    <w:rsid w:val="0020132A"/>
    <w:rsid w:val="00202049"/>
    <w:rsid w:val="00204CB6"/>
    <w:rsid w:val="00206C6F"/>
    <w:rsid w:val="0021048B"/>
    <w:rsid w:val="00220039"/>
    <w:rsid w:val="00220501"/>
    <w:rsid w:val="0022121A"/>
    <w:rsid w:val="00231138"/>
    <w:rsid w:val="002349C5"/>
    <w:rsid w:val="00234ED7"/>
    <w:rsid w:val="002357CB"/>
    <w:rsid w:val="00235C89"/>
    <w:rsid w:val="0023649A"/>
    <w:rsid w:val="00236FC4"/>
    <w:rsid w:val="002409FB"/>
    <w:rsid w:val="00241180"/>
    <w:rsid w:val="002418DE"/>
    <w:rsid w:val="0024684B"/>
    <w:rsid w:val="00246907"/>
    <w:rsid w:val="00247945"/>
    <w:rsid w:val="00247DAF"/>
    <w:rsid w:val="002533A7"/>
    <w:rsid w:val="00253567"/>
    <w:rsid w:val="00256629"/>
    <w:rsid w:val="00275A3C"/>
    <w:rsid w:val="0028049A"/>
    <w:rsid w:val="0028145B"/>
    <w:rsid w:val="0029361F"/>
    <w:rsid w:val="0029442B"/>
    <w:rsid w:val="002B2DEC"/>
    <w:rsid w:val="002B3844"/>
    <w:rsid w:val="002B516F"/>
    <w:rsid w:val="002B66C7"/>
    <w:rsid w:val="002C35BC"/>
    <w:rsid w:val="002D04C5"/>
    <w:rsid w:val="002D1030"/>
    <w:rsid w:val="002E7B5A"/>
    <w:rsid w:val="002F2825"/>
    <w:rsid w:val="002F3ED6"/>
    <w:rsid w:val="002F49DD"/>
    <w:rsid w:val="003028FC"/>
    <w:rsid w:val="0030380A"/>
    <w:rsid w:val="00310968"/>
    <w:rsid w:val="00310DE5"/>
    <w:rsid w:val="00310F83"/>
    <w:rsid w:val="0031569F"/>
    <w:rsid w:val="00321073"/>
    <w:rsid w:val="00323F4F"/>
    <w:rsid w:val="0033079E"/>
    <w:rsid w:val="00340655"/>
    <w:rsid w:val="00341C24"/>
    <w:rsid w:val="00357148"/>
    <w:rsid w:val="00357B01"/>
    <w:rsid w:val="00372A16"/>
    <w:rsid w:val="003746D4"/>
    <w:rsid w:val="00375BB1"/>
    <w:rsid w:val="003766C2"/>
    <w:rsid w:val="003872C3"/>
    <w:rsid w:val="00396492"/>
    <w:rsid w:val="0039772E"/>
    <w:rsid w:val="00397ED2"/>
    <w:rsid w:val="003B073F"/>
    <w:rsid w:val="003C4ADF"/>
    <w:rsid w:val="003F04CD"/>
    <w:rsid w:val="003F2BE2"/>
    <w:rsid w:val="003F3134"/>
    <w:rsid w:val="003F6DC1"/>
    <w:rsid w:val="0041526F"/>
    <w:rsid w:val="00417770"/>
    <w:rsid w:val="00424ADA"/>
    <w:rsid w:val="00426060"/>
    <w:rsid w:val="0042652D"/>
    <w:rsid w:val="00430065"/>
    <w:rsid w:val="00436BE7"/>
    <w:rsid w:val="004378B4"/>
    <w:rsid w:val="00445181"/>
    <w:rsid w:val="00450BE6"/>
    <w:rsid w:val="00455B89"/>
    <w:rsid w:val="0046309D"/>
    <w:rsid w:val="004642E9"/>
    <w:rsid w:val="00477BB9"/>
    <w:rsid w:val="004B19A9"/>
    <w:rsid w:val="004B4D59"/>
    <w:rsid w:val="004C009A"/>
    <w:rsid w:val="004D3758"/>
    <w:rsid w:val="004D6E19"/>
    <w:rsid w:val="004E5640"/>
    <w:rsid w:val="004E5D47"/>
    <w:rsid w:val="004F532B"/>
    <w:rsid w:val="00500503"/>
    <w:rsid w:val="0050087C"/>
    <w:rsid w:val="005022AA"/>
    <w:rsid w:val="00506D09"/>
    <w:rsid w:val="00510D4C"/>
    <w:rsid w:val="00513430"/>
    <w:rsid w:val="00516259"/>
    <w:rsid w:val="005243D0"/>
    <w:rsid w:val="005246F9"/>
    <w:rsid w:val="00526F00"/>
    <w:rsid w:val="00527564"/>
    <w:rsid w:val="00537595"/>
    <w:rsid w:val="0054209E"/>
    <w:rsid w:val="0054281D"/>
    <w:rsid w:val="005554B0"/>
    <w:rsid w:val="00560F6E"/>
    <w:rsid w:val="005653C2"/>
    <w:rsid w:val="00572EEF"/>
    <w:rsid w:val="00573F43"/>
    <w:rsid w:val="00577C5F"/>
    <w:rsid w:val="00585B80"/>
    <w:rsid w:val="0058610D"/>
    <w:rsid w:val="005914D3"/>
    <w:rsid w:val="0059706C"/>
    <w:rsid w:val="005A4352"/>
    <w:rsid w:val="005B475C"/>
    <w:rsid w:val="005B5E6B"/>
    <w:rsid w:val="005B69DF"/>
    <w:rsid w:val="005B6F41"/>
    <w:rsid w:val="005C322F"/>
    <w:rsid w:val="005C7401"/>
    <w:rsid w:val="005D3DAC"/>
    <w:rsid w:val="005D5D6F"/>
    <w:rsid w:val="005E43F4"/>
    <w:rsid w:val="005E5767"/>
    <w:rsid w:val="005E7178"/>
    <w:rsid w:val="005F0611"/>
    <w:rsid w:val="005F0F98"/>
    <w:rsid w:val="005F4333"/>
    <w:rsid w:val="006004D1"/>
    <w:rsid w:val="00600D5B"/>
    <w:rsid w:val="006032E2"/>
    <w:rsid w:val="006056AB"/>
    <w:rsid w:val="006122D7"/>
    <w:rsid w:val="00621A68"/>
    <w:rsid w:val="00626504"/>
    <w:rsid w:val="0062732C"/>
    <w:rsid w:val="00635BC4"/>
    <w:rsid w:val="006366C8"/>
    <w:rsid w:val="006413B7"/>
    <w:rsid w:val="00641AE7"/>
    <w:rsid w:val="00642FA6"/>
    <w:rsid w:val="0064772E"/>
    <w:rsid w:val="00647FB7"/>
    <w:rsid w:val="00651D47"/>
    <w:rsid w:val="00663684"/>
    <w:rsid w:val="00665A1E"/>
    <w:rsid w:val="00667706"/>
    <w:rsid w:val="00673812"/>
    <w:rsid w:val="00674087"/>
    <w:rsid w:val="0068273D"/>
    <w:rsid w:val="006B40A5"/>
    <w:rsid w:val="006B43FD"/>
    <w:rsid w:val="006C0007"/>
    <w:rsid w:val="006C17AC"/>
    <w:rsid w:val="006C20EB"/>
    <w:rsid w:val="006D4B0D"/>
    <w:rsid w:val="006D65B1"/>
    <w:rsid w:val="006E0D10"/>
    <w:rsid w:val="006E35AF"/>
    <w:rsid w:val="006E3D75"/>
    <w:rsid w:val="006F1E03"/>
    <w:rsid w:val="006F4422"/>
    <w:rsid w:val="006F4FE0"/>
    <w:rsid w:val="007022EC"/>
    <w:rsid w:val="007025B2"/>
    <w:rsid w:val="00705D45"/>
    <w:rsid w:val="00707692"/>
    <w:rsid w:val="0071456B"/>
    <w:rsid w:val="00723AC5"/>
    <w:rsid w:val="00726814"/>
    <w:rsid w:val="00733AC8"/>
    <w:rsid w:val="007340B2"/>
    <w:rsid w:val="007352ED"/>
    <w:rsid w:val="00743710"/>
    <w:rsid w:val="007510B3"/>
    <w:rsid w:val="007510C2"/>
    <w:rsid w:val="00751842"/>
    <w:rsid w:val="00752B5C"/>
    <w:rsid w:val="0075411B"/>
    <w:rsid w:val="00765527"/>
    <w:rsid w:val="00774AB8"/>
    <w:rsid w:val="00784824"/>
    <w:rsid w:val="00792C9E"/>
    <w:rsid w:val="007950A8"/>
    <w:rsid w:val="007A0248"/>
    <w:rsid w:val="007A162A"/>
    <w:rsid w:val="007B2BAF"/>
    <w:rsid w:val="007C0FE7"/>
    <w:rsid w:val="007C35EB"/>
    <w:rsid w:val="007C76FA"/>
    <w:rsid w:val="007D22BB"/>
    <w:rsid w:val="007D3474"/>
    <w:rsid w:val="007D42C2"/>
    <w:rsid w:val="007D458B"/>
    <w:rsid w:val="007D4B08"/>
    <w:rsid w:val="007E19D4"/>
    <w:rsid w:val="007E41E4"/>
    <w:rsid w:val="007E72D0"/>
    <w:rsid w:val="007F1CA9"/>
    <w:rsid w:val="00802A6E"/>
    <w:rsid w:val="00815843"/>
    <w:rsid w:val="00825E7E"/>
    <w:rsid w:val="00833FE4"/>
    <w:rsid w:val="008532F1"/>
    <w:rsid w:val="00871F61"/>
    <w:rsid w:val="008835BE"/>
    <w:rsid w:val="0089387F"/>
    <w:rsid w:val="00894BEC"/>
    <w:rsid w:val="008A1456"/>
    <w:rsid w:val="008A2B6B"/>
    <w:rsid w:val="008A3DCB"/>
    <w:rsid w:val="008A71DA"/>
    <w:rsid w:val="008B29FD"/>
    <w:rsid w:val="008B4A29"/>
    <w:rsid w:val="008B6673"/>
    <w:rsid w:val="008C00B7"/>
    <w:rsid w:val="008D23BF"/>
    <w:rsid w:val="008E5AB1"/>
    <w:rsid w:val="008F0E16"/>
    <w:rsid w:val="008F16AB"/>
    <w:rsid w:val="009017A3"/>
    <w:rsid w:val="00906DFC"/>
    <w:rsid w:val="00913AD5"/>
    <w:rsid w:val="00913D07"/>
    <w:rsid w:val="00914D92"/>
    <w:rsid w:val="00917E02"/>
    <w:rsid w:val="00930D6B"/>
    <w:rsid w:val="0093400C"/>
    <w:rsid w:val="009373E3"/>
    <w:rsid w:val="00943FAD"/>
    <w:rsid w:val="00944393"/>
    <w:rsid w:val="00944450"/>
    <w:rsid w:val="009455AD"/>
    <w:rsid w:val="00954ACE"/>
    <w:rsid w:val="009570BD"/>
    <w:rsid w:val="00960B9D"/>
    <w:rsid w:val="0098260F"/>
    <w:rsid w:val="00985206"/>
    <w:rsid w:val="009942D3"/>
    <w:rsid w:val="009A0AFD"/>
    <w:rsid w:val="009A1408"/>
    <w:rsid w:val="009A7725"/>
    <w:rsid w:val="009B5727"/>
    <w:rsid w:val="009B6722"/>
    <w:rsid w:val="009E023A"/>
    <w:rsid w:val="009E4AFD"/>
    <w:rsid w:val="009E4DEC"/>
    <w:rsid w:val="009F322D"/>
    <w:rsid w:val="00A02F2A"/>
    <w:rsid w:val="00A11969"/>
    <w:rsid w:val="00A1397F"/>
    <w:rsid w:val="00A25922"/>
    <w:rsid w:val="00A260C9"/>
    <w:rsid w:val="00A275E8"/>
    <w:rsid w:val="00A301AC"/>
    <w:rsid w:val="00A31A2A"/>
    <w:rsid w:val="00A32750"/>
    <w:rsid w:val="00A32EFC"/>
    <w:rsid w:val="00A35323"/>
    <w:rsid w:val="00A35EDF"/>
    <w:rsid w:val="00A3659A"/>
    <w:rsid w:val="00A377EA"/>
    <w:rsid w:val="00A40F43"/>
    <w:rsid w:val="00A621BE"/>
    <w:rsid w:val="00A653EB"/>
    <w:rsid w:val="00A65C85"/>
    <w:rsid w:val="00A66581"/>
    <w:rsid w:val="00A672AF"/>
    <w:rsid w:val="00A711AE"/>
    <w:rsid w:val="00A72D78"/>
    <w:rsid w:val="00A86DFE"/>
    <w:rsid w:val="00A8789F"/>
    <w:rsid w:val="00A903CD"/>
    <w:rsid w:val="00A90F01"/>
    <w:rsid w:val="00A9116E"/>
    <w:rsid w:val="00A91419"/>
    <w:rsid w:val="00A918E9"/>
    <w:rsid w:val="00A93F24"/>
    <w:rsid w:val="00A96152"/>
    <w:rsid w:val="00AB0275"/>
    <w:rsid w:val="00AB3892"/>
    <w:rsid w:val="00AB523B"/>
    <w:rsid w:val="00AC629F"/>
    <w:rsid w:val="00AC710F"/>
    <w:rsid w:val="00AD12F5"/>
    <w:rsid w:val="00AD26A0"/>
    <w:rsid w:val="00AD4EE7"/>
    <w:rsid w:val="00AD7F80"/>
    <w:rsid w:val="00AE0060"/>
    <w:rsid w:val="00AE04EA"/>
    <w:rsid w:val="00AE6183"/>
    <w:rsid w:val="00AF0643"/>
    <w:rsid w:val="00AF4BE8"/>
    <w:rsid w:val="00B05B12"/>
    <w:rsid w:val="00B061BC"/>
    <w:rsid w:val="00B1335F"/>
    <w:rsid w:val="00B155CD"/>
    <w:rsid w:val="00B23F58"/>
    <w:rsid w:val="00B25298"/>
    <w:rsid w:val="00B2653F"/>
    <w:rsid w:val="00B31606"/>
    <w:rsid w:val="00B319DC"/>
    <w:rsid w:val="00B343DC"/>
    <w:rsid w:val="00B37779"/>
    <w:rsid w:val="00B41C4B"/>
    <w:rsid w:val="00B45200"/>
    <w:rsid w:val="00B51FDE"/>
    <w:rsid w:val="00B62BB9"/>
    <w:rsid w:val="00B63977"/>
    <w:rsid w:val="00B71434"/>
    <w:rsid w:val="00B72C90"/>
    <w:rsid w:val="00B73408"/>
    <w:rsid w:val="00B74AE4"/>
    <w:rsid w:val="00B75D04"/>
    <w:rsid w:val="00B8105F"/>
    <w:rsid w:val="00B81E4E"/>
    <w:rsid w:val="00B8678F"/>
    <w:rsid w:val="00B97A83"/>
    <w:rsid w:val="00BA08CC"/>
    <w:rsid w:val="00BA64FA"/>
    <w:rsid w:val="00BB0189"/>
    <w:rsid w:val="00BD06F7"/>
    <w:rsid w:val="00BD2C1C"/>
    <w:rsid w:val="00BD531E"/>
    <w:rsid w:val="00BE5387"/>
    <w:rsid w:val="00BF2641"/>
    <w:rsid w:val="00BF40E0"/>
    <w:rsid w:val="00BF56C7"/>
    <w:rsid w:val="00BF6D26"/>
    <w:rsid w:val="00C04953"/>
    <w:rsid w:val="00C06097"/>
    <w:rsid w:val="00C10E32"/>
    <w:rsid w:val="00C114D0"/>
    <w:rsid w:val="00C15D56"/>
    <w:rsid w:val="00C23FAB"/>
    <w:rsid w:val="00C2623E"/>
    <w:rsid w:val="00C26C55"/>
    <w:rsid w:val="00C26EA9"/>
    <w:rsid w:val="00C27B9E"/>
    <w:rsid w:val="00C3010E"/>
    <w:rsid w:val="00C32B61"/>
    <w:rsid w:val="00C36205"/>
    <w:rsid w:val="00C404F7"/>
    <w:rsid w:val="00C46FE7"/>
    <w:rsid w:val="00C4700E"/>
    <w:rsid w:val="00C53FCC"/>
    <w:rsid w:val="00C566B0"/>
    <w:rsid w:val="00C63111"/>
    <w:rsid w:val="00C63201"/>
    <w:rsid w:val="00C63BB1"/>
    <w:rsid w:val="00C654BD"/>
    <w:rsid w:val="00C67DE9"/>
    <w:rsid w:val="00C8086E"/>
    <w:rsid w:val="00C82427"/>
    <w:rsid w:val="00C825FF"/>
    <w:rsid w:val="00C86104"/>
    <w:rsid w:val="00C86A91"/>
    <w:rsid w:val="00C86CBC"/>
    <w:rsid w:val="00C92618"/>
    <w:rsid w:val="00C942D5"/>
    <w:rsid w:val="00CA2BE3"/>
    <w:rsid w:val="00CA2E40"/>
    <w:rsid w:val="00CA30AB"/>
    <w:rsid w:val="00CB0BAA"/>
    <w:rsid w:val="00CB29CA"/>
    <w:rsid w:val="00CB2E0D"/>
    <w:rsid w:val="00CB39A4"/>
    <w:rsid w:val="00CB6EFB"/>
    <w:rsid w:val="00CC20DD"/>
    <w:rsid w:val="00CC2F4A"/>
    <w:rsid w:val="00CC406D"/>
    <w:rsid w:val="00CC7484"/>
    <w:rsid w:val="00CC7BD7"/>
    <w:rsid w:val="00CD14C7"/>
    <w:rsid w:val="00CD732B"/>
    <w:rsid w:val="00CD76E6"/>
    <w:rsid w:val="00CD7A2C"/>
    <w:rsid w:val="00CE2214"/>
    <w:rsid w:val="00D010F7"/>
    <w:rsid w:val="00D059FC"/>
    <w:rsid w:val="00D07C1E"/>
    <w:rsid w:val="00D10304"/>
    <w:rsid w:val="00D13B6C"/>
    <w:rsid w:val="00D14856"/>
    <w:rsid w:val="00D14C3A"/>
    <w:rsid w:val="00D37DD0"/>
    <w:rsid w:val="00D4085E"/>
    <w:rsid w:val="00D47FE6"/>
    <w:rsid w:val="00D5067C"/>
    <w:rsid w:val="00D60459"/>
    <w:rsid w:val="00D60F7D"/>
    <w:rsid w:val="00D61686"/>
    <w:rsid w:val="00D63D8B"/>
    <w:rsid w:val="00D7157D"/>
    <w:rsid w:val="00D75AA4"/>
    <w:rsid w:val="00D7602E"/>
    <w:rsid w:val="00D80349"/>
    <w:rsid w:val="00D80E52"/>
    <w:rsid w:val="00D92271"/>
    <w:rsid w:val="00D92C94"/>
    <w:rsid w:val="00D948C2"/>
    <w:rsid w:val="00D94DB2"/>
    <w:rsid w:val="00DA1BD2"/>
    <w:rsid w:val="00DA3E34"/>
    <w:rsid w:val="00DA530A"/>
    <w:rsid w:val="00DB48AE"/>
    <w:rsid w:val="00DB4CDE"/>
    <w:rsid w:val="00DB5DF6"/>
    <w:rsid w:val="00DB61F6"/>
    <w:rsid w:val="00DC5F8A"/>
    <w:rsid w:val="00DD17F8"/>
    <w:rsid w:val="00DD39D9"/>
    <w:rsid w:val="00DD66AA"/>
    <w:rsid w:val="00DD7FE1"/>
    <w:rsid w:val="00DE109D"/>
    <w:rsid w:val="00DE3F02"/>
    <w:rsid w:val="00DF0D26"/>
    <w:rsid w:val="00DF1C22"/>
    <w:rsid w:val="00DF2A46"/>
    <w:rsid w:val="00DF2E74"/>
    <w:rsid w:val="00DF6407"/>
    <w:rsid w:val="00DF764D"/>
    <w:rsid w:val="00E049C9"/>
    <w:rsid w:val="00E14BE8"/>
    <w:rsid w:val="00E150B1"/>
    <w:rsid w:val="00E2148A"/>
    <w:rsid w:val="00E246BE"/>
    <w:rsid w:val="00E24FFF"/>
    <w:rsid w:val="00E25444"/>
    <w:rsid w:val="00E26833"/>
    <w:rsid w:val="00E45DA1"/>
    <w:rsid w:val="00E52C10"/>
    <w:rsid w:val="00E54DF9"/>
    <w:rsid w:val="00E55BBE"/>
    <w:rsid w:val="00E608ED"/>
    <w:rsid w:val="00E60FFE"/>
    <w:rsid w:val="00E63382"/>
    <w:rsid w:val="00E738BC"/>
    <w:rsid w:val="00E740EE"/>
    <w:rsid w:val="00E875F5"/>
    <w:rsid w:val="00E96735"/>
    <w:rsid w:val="00EA5510"/>
    <w:rsid w:val="00EA5812"/>
    <w:rsid w:val="00EA62AC"/>
    <w:rsid w:val="00EA6566"/>
    <w:rsid w:val="00EA7D54"/>
    <w:rsid w:val="00EB56E0"/>
    <w:rsid w:val="00EB7A41"/>
    <w:rsid w:val="00EC0658"/>
    <w:rsid w:val="00EC40C7"/>
    <w:rsid w:val="00EC7987"/>
    <w:rsid w:val="00ED0B1B"/>
    <w:rsid w:val="00ED4ECC"/>
    <w:rsid w:val="00EE0429"/>
    <w:rsid w:val="00EE4E93"/>
    <w:rsid w:val="00EE73AB"/>
    <w:rsid w:val="00EF2CA4"/>
    <w:rsid w:val="00EF5B8D"/>
    <w:rsid w:val="00F00B1F"/>
    <w:rsid w:val="00F014E7"/>
    <w:rsid w:val="00F06FB8"/>
    <w:rsid w:val="00F07645"/>
    <w:rsid w:val="00F11FBE"/>
    <w:rsid w:val="00F15D79"/>
    <w:rsid w:val="00F21278"/>
    <w:rsid w:val="00F323C8"/>
    <w:rsid w:val="00F32560"/>
    <w:rsid w:val="00F3310E"/>
    <w:rsid w:val="00F356E7"/>
    <w:rsid w:val="00F5039E"/>
    <w:rsid w:val="00F53063"/>
    <w:rsid w:val="00F62508"/>
    <w:rsid w:val="00F63AE4"/>
    <w:rsid w:val="00F70F6D"/>
    <w:rsid w:val="00F73E0F"/>
    <w:rsid w:val="00F77351"/>
    <w:rsid w:val="00F819CF"/>
    <w:rsid w:val="00F86EAF"/>
    <w:rsid w:val="00F903DF"/>
    <w:rsid w:val="00F935B3"/>
    <w:rsid w:val="00F962D5"/>
    <w:rsid w:val="00FA2183"/>
    <w:rsid w:val="00FA370A"/>
    <w:rsid w:val="00FA73E9"/>
    <w:rsid w:val="00FA7CED"/>
    <w:rsid w:val="00FB3590"/>
    <w:rsid w:val="00FC11E3"/>
    <w:rsid w:val="00FD3E3A"/>
    <w:rsid w:val="00FD5163"/>
    <w:rsid w:val="00FD5CAF"/>
    <w:rsid w:val="00FD7085"/>
    <w:rsid w:val="00FE0CEE"/>
    <w:rsid w:val="00FE0D89"/>
    <w:rsid w:val="00FE335E"/>
    <w:rsid w:val="00FE59C1"/>
    <w:rsid w:val="00FE69B5"/>
    <w:rsid w:val="00FF2136"/>
    <w:rsid w:val="018F29E7"/>
    <w:rsid w:val="04285335"/>
    <w:rsid w:val="05AF1499"/>
    <w:rsid w:val="0648035F"/>
    <w:rsid w:val="06B90549"/>
    <w:rsid w:val="09C80B68"/>
    <w:rsid w:val="10470F39"/>
    <w:rsid w:val="15FE60FA"/>
    <w:rsid w:val="18614D8F"/>
    <w:rsid w:val="1CBB57BE"/>
    <w:rsid w:val="21AA7D1F"/>
    <w:rsid w:val="27533FE8"/>
    <w:rsid w:val="2A8E2D3B"/>
    <w:rsid w:val="2DB501A0"/>
    <w:rsid w:val="2E4818D9"/>
    <w:rsid w:val="305F1372"/>
    <w:rsid w:val="375F0556"/>
    <w:rsid w:val="3C6C347B"/>
    <w:rsid w:val="43AC4D98"/>
    <w:rsid w:val="5242415A"/>
    <w:rsid w:val="534930BD"/>
    <w:rsid w:val="5B5661C2"/>
    <w:rsid w:val="5CB1544B"/>
    <w:rsid w:val="5DA935FA"/>
    <w:rsid w:val="5F9D1216"/>
    <w:rsid w:val="60135323"/>
    <w:rsid w:val="60F90BBC"/>
    <w:rsid w:val="6332701F"/>
    <w:rsid w:val="65F45D5D"/>
    <w:rsid w:val="686F2C73"/>
    <w:rsid w:val="69F3357B"/>
    <w:rsid w:val="704A6E26"/>
    <w:rsid w:val="704B17C7"/>
    <w:rsid w:val="717169A5"/>
    <w:rsid w:val="7C6A543E"/>
    <w:rsid w:val="7EBB7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9" w:semiHidden="0" w:name="heading 1"/>
    <w:lsdException w:qFormat="1" w:unhideWhenUsed="0" w:uiPriority="99" w:semiHidden="0" w:name="heading 2"/>
    <w:lsdException w:qFormat="1" w:unhideWhenUsed="0" w:uiPriority="9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semiHidden="0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semiHidden="0" w:name="annotation text"/>
    <w:lsdException w:unhideWhenUsed="0" w:uiPriority="99" w:semiHidden="0" w:name="header"/>
    <w:lsdException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99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200" w:firstLineChars="200"/>
      <w:jc w:val="both"/>
    </w:pPr>
    <w:rPr>
      <w:rFonts w:ascii="宋体" w:hAnsi="宋体" w:eastAsia="宋体" w:cs="宋体"/>
      <w:kern w:val="44"/>
      <w:sz w:val="24"/>
      <w:szCs w:val="24"/>
      <w:lang w:val="en-US" w:eastAsia="zh-CN" w:bidi="ar-SA"/>
    </w:rPr>
  </w:style>
  <w:style w:type="paragraph" w:styleId="2">
    <w:name w:val="heading 1"/>
    <w:basedOn w:val="1"/>
    <w:next w:val="3"/>
    <w:link w:val="23"/>
    <w:qFormat/>
    <w:uiPriority w:val="99"/>
    <w:pPr>
      <w:keepNext/>
      <w:keepLines/>
      <w:widowControl/>
      <w:spacing w:line="240" w:lineRule="auto"/>
      <w:ind w:firstLine="0" w:firstLineChars="0"/>
      <w:jc w:val="center"/>
      <w:outlineLvl w:val="0"/>
    </w:pPr>
    <w:rPr>
      <w:rFonts w:ascii="Calibri" w:hAnsi="Calibri" w:cs="Calibri"/>
      <w:b/>
      <w:bCs/>
      <w:sz w:val="36"/>
      <w:szCs w:val="36"/>
    </w:rPr>
  </w:style>
  <w:style w:type="paragraph" w:styleId="3">
    <w:name w:val="heading 2"/>
    <w:basedOn w:val="1"/>
    <w:next w:val="4"/>
    <w:link w:val="24"/>
    <w:qFormat/>
    <w:uiPriority w:val="99"/>
    <w:pPr>
      <w:keepNext/>
      <w:keepLines/>
      <w:widowControl/>
      <w:spacing w:before="260" w:after="260" w:line="240" w:lineRule="auto"/>
      <w:ind w:firstLine="0" w:firstLineChars="0"/>
      <w:jc w:val="left"/>
      <w:outlineLvl w:val="1"/>
    </w:pPr>
    <w:rPr>
      <w:rFonts w:ascii="Calibri" w:hAnsi="Calibri" w:cs="Calibri"/>
      <w:b/>
      <w:bCs/>
      <w:kern w:val="0"/>
      <w:sz w:val="32"/>
      <w:szCs w:val="32"/>
    </w:rPr>
  </w:style>
  <w:style w:type="paragraph" w:styleId="4">
    <w:name w:val="heading 3"/>
    <w:basedOn w:val="1"/>
    <w:next w:val="1"/>
    <w:link w:val="25"/>
    <w:qFormat/>
    <w:uiPriority w:val="99"/>
    <w:pPr>
      <w:keepNext/>
      <w:keepLines/>
      <w:widowControl/>
      <w:spacing w:before="260" w:after="260"/>
      <w:ind w:firstLine="0" w:firstLineChars="0"/>
      <w:jc w:val="left"/>
      <w:outlineLvl w:val="2"/>
    </w:pPr>
    <w:rPr>
      <w:rFonts w:ascii="Calibri" w:hAnsi="Calibri" w:cs="Calibri"/>
      <w:b/>
      <w:bCs/>
      <w:sz w:val="28"/>
      <w:szCs w:val="28"/>
    </w:rPr>
  </w:style>
  <w:style w:type="paragraph" w:styleId="5">
    <w:name w:val="heading 4"/>
    <w:basedOn w:val="1"/>
    <w:next w:val="1"/>
    <w:link w:val="26"/>
    <w:unhideWhenUsed/>
    <w:qFormat/>
    <w:uiPriority w:val="9"/>
    <w:pPr>
      <w:spacing w:before="280" w:after="290" w:line="376" w:lineRule="auto"/>
      <w:ind w:right="100" w:rightChars="100" w:firstLine="0" w:firstLineChars="0"/>
      <w:outlineLvl w:val="3"/>
    </w:pPr>
    <w:rPr>
      <w:rFonts w:asciiTheme="majorHAnsi" w:hAnsiTheme="majorHAnsi" w:cstheme="majorBidi"/>
      <w:bCs/>
      <w:sz w:val="30"/>
    </w:rPr>
  </w:style>
  <w:style w:type="paragraph" w:styleId="6">
    <w:name w:val="heading 5"/>
    <w:basedOn w:val="1"/>
    <w:next w:val="1"/>
    <w:link w:val="27"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28"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</w:rPr>
  </w:style>
  <w:style w:type="paragraph" w:styleId="8">
    <w:name w:val="heading 7"/>
    <w:basedOn w:val="1"/>
    <w:next w:val="1"/>
    <w:link w:val="39"/>
    <w:unhideWhenUsed/>
    <w:qFormat/>
    <w:uiPriority w:val="9"/>
    <w:pPr>
      <w:keepNext/>
      <w:keepLines/>
      <w:spacing w:before="240" w:after="64" w:line="320" w:lineRule="auto"/>
      <w:outlineLvl w:val="6"/>
    </w:pPr>
    <w:rPr>
      <w:b/>
      <w:bCs/>
    </w:rPr>
  </w:style>
  <w:style w:type="character" w:default="1" w:styleId="18">
    <w:name w:val="Default Paragraph Font"/>
    <w:semiHidden/>
    <w:unhideWhenUsed/>
    <w:qFormat/>
    <w:uiPriority w:val="1"/>
  </w:style>
  <w:style w:type="table" w:default="1" w:styleId="1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9">
    <w:name w:val="annotation text"/>
    <w:basedOn w:val="1"/>
    <w:link w:val="40"/>
    <w:unhideWhenUsed/>
    <w:qFormat/>
    <w:uiPriority w:val="99"/>
    <w:pPr>
      <w:jc w:val="left"/>
    </w:pPr>
  </w:style>
  <w:style w:type="paragraph" w:styleId="10">
    <w:name w:val="toc 3"/>
    <w:basedOn w:val="1"/>
    <w:next w:val="1"/>
    <w:qFormat/>
    <w:uiPriority w:val="39"/>
    <w:pPr>
      <w:ind w:left="840" w:leftChars="400"/>
    </w:pPr>
  </w:style>
  <w:style w:type="paragraph" w:styleId="11">
    <w:name w:val="Balloon Text"/>
    <w:basedOn w:val="1"/>
    <w:link w:val="38"/>
    <w:semiHidden/>
    <w:unhideWhenUsed/>
    <w:uiPriority w:val="99"/>
    <w:pPr>
      <w:spacing w:line="240" w:lineRule="auto"/>
    </w:pPr>
    <w:rPr>
      <w:sz w:val="18"/>
      <w:szCs w:val="18"/>
    </w:rPr>
  </w:style>
  <w:style w:type="paragraph" w:styleId="12">
    <w:name w:val="footer"/>
    <w:basedOn w:val="1"/>
    <w:link w:val="30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3">
    <w:name w:val="header"/>
    <w:basedOn w:val="1"/>
    <w:link w:val="29"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4">
    <w:name w:val="toc 1"/>
    <w:basedOn w:val="1"/>
    <w:next w:val="1"/>
    <w:qFormat/>
    <w:uiPriority w:val="39"/>
  </w:style>
  <w:style w:type="paragraph" w:styleId="15">
    <w:name w:val="toc 2"/>
    <w:basedOn w:val="1"/>
    <w:next w:val="1"/>
    <w:qFormat/>
    <w:uiPriority w:val="39"/>
    <w:pPr>
      <w:ind w:left="420" w:leftChars="200"/>
    </w:pPr>
  </w:style>
  <w:style w:type="paragraph" w:styleId="16">
    <w:name w:val="annotation subject"/>
    <w:basedOn w:val="9"/>
    <w:next w:val="9"/>
    <w:link w:val="41"/>
    <w:semiHidden/>
    <w:unhideWhenUsed/>
    <w:uiPriority w:val="99"/>
    <w:rPr>
      <w:b/>
      <w:bCs/>
    </w:rPr>
  </w:style>
  <w:style w:type="character" w:styleId="19">
    <w:name w:val="page number"/>
    <w:basedOn w:val="18"/>
    <w:uiPriority w:val="99"/>
  </w:style>
  <w:style w:type="character" w:styleId="20">
    <w:name w:val="FollowedHyperlink"/>
    <w:basedOn w:val="18"/>
    <w:semiHidden/>
    <w:unhideWhenUsed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21">
    <w:name w:val="Hyperlink"/>
    <w:basedOn w:val="18"/>
    <w:uiPriority w:val="99"/>
    <w:rPr>
      <w:color w:val="0000FF"/>
      <w:u w:val="single"/>
    </w:rPr>
  </w:style>
  <w:style w:type="character" w:styleId="22">
    <w:name w:val="annotation reference"/>
    <w:basedOn w:val="18"/>
    <w:semiHidden/>
    <w:unhideWhenUsed/>
    <w:uiPriority w:val="99"/>
    <w:rPr>
      <w:sz w:val="21"/>
      <w:szCs w:val="21"/>
    </w:rPr>
  </w:style>
  <w:style w:type="character" w:customStyle="1" w:styleId="23">
    <w:name w:val="标题 1 字符"/>
    <w:basedOn w:val="18"/>
    <w:link w:val="2"/>
    <w:qFormat/>
    <w:uiPriority w:val="99"/>
    <w:rPr>
      <w:rFonts w:ascii="Calibri" w:hAnsi="Calibri" w:eastAsia="宋体" w:cs="Calibri"/>
      <w:b/>
      <w:bCs/>
      <w:kern w:val="44"/>
      <w:sz w:val="36"/>
      <w:szCs w:val="36"/>
    </w:rPr>
  </w:style>
  <w:style w:type="character" w:customStyle="1" w:styleId="24">
    <w:name w:val="标题 2 字符"/>
    <w:basedOn w:val="18"/>
    <w:link w:val="3"/>
    <w:uiPriority w:val="99"/>
    <w:rPr>
      <w:rFonts w:ascii="Calibri" w:hAnsi="Calibri" w:eastAsia="宋体" w:cs="Calibri"/>
      <w:b/>
      <w:bCs/>
      <w:kern w:val="0"/>
      <w:sz w:val="32"/>
      <w:szCs w:val="32"/>
    </w:rPr>
  </w:style>
  <w:style w:type="character" w:customStyle="1" w:styleId="25">
    <w:name w:val="标题 3 字符"/>
    <w:basedOn w:val="18"/>
    <w:link w:val="4"/>
    <w:uiPriority w:val="99"/>
    <w:rPr>
      <w:rFonts w:ascii="Calibri" w:hAnsi="Calibri" w:eastAsia="宋体" w:cs="Calibri"/>
      <w:b/>
      <w:bCs/>
      <w:kern w:val="44"/>
      <w:sz w:val="28"/>
      <w:szCs w:val="28"/>
    </w:rPr>
  </w:style>
  <w:style w:type="character" w:customStyle="1" w:styleId="26">
    <w:name w:val="标题 4 字符"/>
    <w:basedOn w:val="18"/>
    <w:link w:val="5"/>
    <w:qFormat/>
    <w:uiPriority w:val="9"/>
    <w:rPr>
      <w:rFonts w:eastAsia="宋体" w:asciiTheme="majorHAnsi" w:hAnsiTheme="majorHAnsi" w:cstheme="majorBidi"/>
      <w:bCs/>
      <w:kern w:val="44"/>
      <w:sz w:val="30"/>
      <w:szCs w:val="24"/>
    </w:rPr>
  </w:style>
  <w:style w:type="character" w:customStyle="1" w:styleId="27">
    <w:name w:val="标题 5 字符"/>
    <w:basedOn w:val="18"/>
    <w:link w:val="6"/>
    <w:uiPriority w:val="9"/>
    <w:rPr>
      <w:rFonts w:ascii="宋体" w:hAnsi="宋体" w:eastAsia="宋体" w:cs="宋体"/>
      <w:b/>
      <w:bCs/>
      <w:kern w:val="44"/>
      <w:sz w:val="28"/>
      <w:szCs w:val="28"/>
    </w:rPr>
  </w:style>
  <w:style w:type="character" w:customStyle="1" w:styleId="28">
    <w:name w:val="标题 6 字符"/>
    <w:basedOn w:val="18"/>
    <w:link w:val="7"/>
    <w:qFormat/>
    <w:uiPriority w:val="9"/>
    <w:rPr>
      <w:rFonts w:asciiTheme="majorHAnsi" w:hAnsiTheme="majorHAnsi" w:eastAsiaTheme="majorEastAsia" w:cstheme="majorBidi"/>
      <w:b/>
      <w:bCs/>
      <w:kern w:val="44"/>
      <w:sz w:val="24"/>
      <w:szCs w:val="24"/>
    </w:rPr>
  </w:style>
  <w:style w:type="character" w:customStyle="1" w:styleId="29">
    <w:name w:val="页眉 字符"/>
    <w:basedOn w:val="18"/>
    <w:link w:val="13"/>
    <w:qFormat/>
    <w:uiPriority w:val="99"/>
    <w:rPr>
      <w:rFonts w:ascii="宋体" w:hAnsi="宋体" w:eastAsia="宋体" w:cs="宋体"/>
      <w:kern w:val="44"/>
      <w:sz w:val="18"/>
      <w:szCs w:val="18"/>
    </w:rPr>
  </w:style>
  <w:style w:type="character" w:customStyle="1" w:styleId="30">
    <w:name w:val="页脚 字符"/>
    <w:basedOn w:val="18"/>
    <w:link w:val="12"/>
    <w:uiPriority w:val="99"/>
    <w:rPr>
      <w:rFonts w:ascii="宋体" w:hAnsi="宋体" w:eastAsia="宋体" w:cs="宋体"/>
      <w:kern w:val="44"/>
      <w:sz w:val="18"/>
      <w:szCs w:val="18"/>
    </w:rPr>
  </w:style>
  <w:style w:type="paragraph" w:customStyle="1" w:styleId="31">
    <w:name w:val="TOC 标题1"/>
    <w:basedOn w:val="2"/>
    <w:next w:val="1"/>
    <w:qFormat/>
    <w:uiPriority w:val="99"/>
    <w:pPr>
      <w:spacing w:before="480" w:line="276" w:lineRule="auto"/>
      <w:jc w:val="left"/>
      <w:outlineLvl w:val="9"/>
    </w:pPr>
    <w:rPr>
      <w:rFonts w:ascii="Cambria" w:hAnsi="Cambria" w:cs="Cambria"/>
      <w:b w:val="0"/>
      <w:bCs w:val="0"/>
      <w:color w:val="365F91"/>
      <w:kern w:val="0"/>
      <w:sz w:val="28"/>
      <w:szCs w:val="28"/>
    </w:rPr>
  </w:style>
  <w:style w:type="paragraph" w:styleId="32">
    <w:name w:val="List Paragraph"/>
    <w:basedOn w:val="1"/>
    <w:qFormat/>
    <w:uiPriority w:val="99"/>
    <w:pPr>
      <w:ind w:firstLine="420"/>
    </w:pPr>
  </w:style>
  <w:style w:type="paragraph" w:styleId="33">
    <w:name w:val="No Spacing"/>
    <w:link w:val="35"/>
    <w:qFormat/>
    <w:uiPriority w:val="99"/>
    <w:pPr>
      <w:widowControl w:val="0"/>
      <w:spacing w:line="360" w:lineRule="auto"/>
      <w:jc w:val="center"/>
    </w:pPr>
    <w:rPr>
      <w:rFonts w:ascii="Calibri" w:hAnsi="Calibri" w:eastAsia="宋体" w:cs="Calibri"/>
      <w:kern w:val="44"/>
      <w:sz w:val="21"/>
      <w:szCs w:val="21"/>
      <w:lang w:val="en-US" w:eastAsia="zh-CN" w:bidi="ar-SA"/>
    </w:rPr>
  </w:style>
  <w:style w:type="paragraph" w:customStyle="1" w:styleId="34">
    <w:name w:val="二封标题"/>
    <w:basedOn w:val="1"/>
    <w:uiPriority w:val="99"/>
    <w:pPr>
      <w:spacing w:line="300" w:lineRule="auto"/>
      <w:ind w:firstLine="420" w:firstLineChars="0"/>
      <w:jc w:val="center"/>
    </w:pPr>
    <w:rPr>
      <w:rFonts w:ascii="Arial" w:hAnsi="Arial" w:cs="Arial"/>
      <w:kern w:val="2"/>
      <w:sz w:val="72"/>
      <w:szCs w:val="72"/>
    </w:rPr>
  </w:style>
  <w:style w:type="character" w:customStyle="1" w:styleId="35">
    <w:name w:val="无间隔 字符"/>
    <w:basedOn w:val="18"/>
    <w:link w:val="33"/>
    <w:locked/>
    <w:uiPriority w:val="99"/>
    <w:rPr>
      <w:rFonts w:ascii="Calibri" w:hAnsi="Calibri" w:eastAsia="宋体" w:cs="Calibri"/>
      <w:kern w:val="44"/>
      <w:szCs w:val="21"/>
    </w:rPr>
  </w:style>
  <w:style w:type="character" w:customStyle="1" w:styleId="36">
    <w:name w:val="light-gray"/>
    <w:basedOn w:val="18"/>
    <w:uiPriority w:val="0"/>
  </w:style>
  <w:style w:type="character" w:customStyle="1" w:styleId="37">
    <w:name w:val="text-overflow"/>
    <w:basedOn w:val="18"/>
    <w:uiPriority w:val="0"/>
  </w:style>
  <w:style w:type="character" w:customStyle="1" w:styleId="38">
    <w:name w:val="批注框文本 字符"/>
    <w:basedOn w:val="18"/>
    <w:link w:val="11"/>
    <w:semiHidden/>
    <w:qFormat/>
    <w:uiPriority w:val="99"/>
    <w:rPr>
      <w:rFonts w:ascii="宋体" w:hAnsi="宋体" w:eastAsia="宋体" w:cs="宋体"/>
      <w:kern w:val="44"/>
      <w:sz w:val="18"/>
      <w:szCs w:val="18"/>
    </w:rPr>
  </w:style>
  <w:style w:type="character" w:customStyle="1" w:styleId="39">
    <w:name w:val="标题 7 字符"/>
    <w:basedOn w:val="18"/>
    <w:link w:val="8"/>
    <w:qFormat/>
    <w:uiPriority w:val="9"/>
    <w:rPr>
      <w:rFonts w:ascii="宋体" w:hAnsi="宋体" w:eastAsia="宋体" w:cs="宋体"/>
      <w:b/>
      <w:bCs/>
      <w:kern w:val="44"/>
      <w:sz w:val="24"/>
      <w:szCs w:val="24"/>
    </w:rPr>
  </w:style>
  <w:style w:type="character" w:customStyle="1" w:styleId="40">
    <w:name w:val="批注文字 字符"/>
    <w:basedOn w:val="18"/>
    <w:link w:val="9"/>
    <w:qFormat/>
    <w:uiPriority w:val="99"/>
    <w:rPr>
      <w:rFonts w:ascii="宋体" w:hAnsi="宋体" w:eastAsia="宋体" w:cs="宋体"/>
      <w:kern w:val="44"/>
      <w:sz w:val="24"/>
      <w:szCs w:val="24"/>
    </w:rPr>
  </w:style>
  <w:style w:type="character" w:customStyle="1" w:styleId="41">
    <w:name w:val="批注主题 字符"/>
    <w:basedOn w:val="40"/>
    <w:link w:val="16"/>
    <w:semiHidden/>
    <w:qFormat/>
    <w:uiPriority w:val="99"/>
    <w:rPr>
      <w:rFonts w:ascii="宋体" w:hAnsi="宋体" w:eastAsia="宋体" w:cs="宋体"/>
      <w:b/>
      <w:bCs/>
      <w:kern w:val="44"/>
      <w:sz w:val="24"/>
      <w:szCs w:val="24"/>
    </w:rPr>
  </w:style>
  <w:style w:type="paragraph" w:customStyle="1" w:styleId="42">
    <w:name w:val="TOC 标题2"/>
    <w:basedOn w:val="2"/>
    <w:next w:val="1"/>
    <w:unhideWhenUsed/>
    <w:qFormat/>
    <w:uiPriority w:val="39"/>
    <w:pPr>
      <w:spacing w:before="24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4.xml"/><Relationship Id="rId8" Type="http://schemas.openxmlformats.org/officeDocument/2006/relationships/footer" Target="footer3.xml"/><Relationship Id="rId79" Type="http://schemas.openxmlformats.org/officeDocument/2006/relationships/fontTable" Target="fontTable.xml"/><Relationship Id="rId78" Type="http://schemas.openxmlformats.org/officeDocument/2006/relationships/customXml" Target="../customXml/item2.xml"/><Relationship Id="rId77" Type="http://schemas.openxmlformats.org/officeDocument/2006/relationships/numbering" Target="numbering.xml"/><Relationship Id="rId76" Type="http://schemas.openxmlformats.org/officeDocument/2006/relationships/customXml" Target="../customXml/item1.xml"/><Relationship Id="rId75" Type="http://schemas.openxmlformats.org/officeDocument/2006/relationships/image" Target="media/image62.png"/><Relationship Id="rId74" Type="http://schemas.openxmlformats.org/officeDocument/2006/relationships/image" Target="media/image61.png"/><Relationship Id="rId73" Type="http://schemas.openxmlformats.org/officeDocument/2006/relationships/image" Target="media/image60.png"/><Relationship Id="rId72" Type="http://schemas.openxmlformats.org/officeDocument/2006/relationships/image" Target="media/image59.png"/><Relationship Id="rId71" Type="http://schemas.openxmlformats.org/officeDocument/2006/relationships/image" Target="media/image58.png"/><Relationship Id="rId70" Type="http://schemas.openxmlformats.org/officeDocument/2006/relationships/image" Target="media/image57.png"/><Relationship Id="rId7" Type="http://schemas.openxmlformats.org/officeDocument/2006/relationships/footer" Target="footer2.xml"/><Relationship Id="rId69" Type="http://schemas.openxmlformats.org/officeDocument/2006/relationships/image" Target="media/image56.png"/><Relationship Id="rId68" Type="http://schemas.openxmlformats.org/officeDocument/2006/relationships/image" Target="media/image55.png"/><Relationship Id="rId67" Type="http://schemas.openxmlformats.org/officeDocument/2006/relationships/image" Target="media/image54.png"/><Relationship Id="rId66" Type="http://schemas.openxmlformats.org/officeDocument/2006/relationships/image" Target="media/image53.png"/><Relationship Id="rId65" Type="http://schemas.openxmlformats.org/officeDocument/2006/relationships/image" Target="media/image52.png"/><Relationship Id="rId64" Type="http://schemas.openxmlformats.org/officeDocument/2006/relationships/image" Target="media/image51.png"/><Relationship Id="rId63" Type="http://schemas.openxmlformats.org/officeDocument/2006/relationships/image" Target="media/image50.png"/><Relationship Id="rId62" Type="http://schemas.openxmlformats.org/officeDocument/2006/relationships/image" Target="media/image49.png"/><Relationship Id="rId61" Type="http://schemas.openxmlformats.org/officeDocument/2006/relationships/image" Target="media/image48.png"/><Relationship Id="rId60" Type="http://schemas.openxmlformats.org/officeDocument/2006/relationships/image" Target="media/image47.png"/><Relationship Id="rId6" Type="http://schemas.openxmlformats.org/officeDocument/2006/relationships/footer" Target="footer1.xml"/><Relationship Id="rId59" Type="http://schemas.openxmlformats.org/officeDocument/2006/relationships/image" Target="media/image46.png"/><Relationship Id="rId58" Type="http://schemas.openxmlformats.org/officeDocument/2006/relationships/image" Target="media/image45.png"/><Relationship Id="rId57" Type="http://schemas.openxmlformats.org/officeDocument/2006/relationships/image" Target="media/image44.png"/><Relationship Id="rId56" Type="http://schemas.openxmlformats.org/officeDocument/2006/relationships/image" Target="media/image43.png"/><Relationship Id="rId55" Type="http://schemas.openxmlformats.org/officeDocument/2006/relationships/image" Target="media/image42.png"/><Relationship Id="rId54" Type="http://schemas.openxmlformats.org/officeDocument/2006/relationships/image" Target="media/image41.png"/><Relationship Id="rId53" Type="http://schemas.openxmlformats.org/officeDocument/2006/relationships/image" Target="media/image40.png"/><Relationship Id="rId52" Type="http://schemas.openxmlformats.org/officeDocument/2006/relationships/image" Target="media/image39.png"/><Relationship Id="rId51" Type="http://schemas.openxmlformats.org/officeDocument/2006/relationships/image" Target="media/image38.png"/><Relationship Id="rId50" Type="http://schemas.openxmlformats.org/officeDocument/2006/relationships/image" Target="media/image37.png"/><Relationship Id="rId5" Type="http://schemas.openxmlformats.org/officeDocument/2006/relationships/header" Target="header3.xml"/><Relationship Id="rId49" Type="http://schemas.openxmlformats.org/officeDocument/2006/relationships/image" Target="media/image36.png"/><Relationship Id="rId48" Type="http://schemas.openxmlformats.org/officeDocument/2006/relationships/image" Target="media/image35.png"/><Relationship Id="rId47" Type="http://schemas.openxmlformats.org/officeDocument/2006/relationships/image" Target="media/image34.png"/><Relationship Id="rId46" Type="http://schemas.openxmlformats.org/officeDocument/2006/relationships/image" Target="media/image33.png"/><Relationship Id="rId45" Type="http://schemas.openxmlformats.org/officeDocument/2006/relationships/image" Target="media/image32.png"/><Relationship Id="rId44" Type="http://schemas.openxmlformats.org/officeDocument/2006/relationships/image" Target="media/image31.png"/><Relationship Id="rId43" Type="http://schemas.openxmlformats.org/officeDocument/2006/relationships/image" Target="media/image30.png"/><Relationship Id="rId42" Type="http://schemas.openxmlformats.org/officeDocument/2006/relationships/image" Target="media/image29.png"/><Relationship Id="rId41" Type="http://schemas.openxmlformats.org/officeDocument/2006/relationships/image" Target="media/image28.png"/><Relationship Id="rId40" Type="http://schemas.openxmlformats.org/officeDocument/2006/relationships/image" Target="media/image27.png"/><Relationship Id="rId4" Type="http://schemas.openxmlformats.org/officeDocument/2006/relationships/header" Target="header2.xml"/><Relationship Id="rId39" Type="http://schemas.openxmlformats.org/officeDocument/2006/relationships/image" Target="media/image26.png"/><Relationship Id="rId38" Type="http://schemas.openxmlformats.org/officeDocument/2006/relationships/image" Target="media/image25.png"/><Relationship Id="rId37" Type="http://schemas.openxmlformats.org/officeDocument/2006/relationships/image" Target="media/image24.png"/><Relationship Id="rId36" Type="http://schemas.openxmlformats.org/officeDocument/2006/relationships/image" Target="media/image23.png"/><Relationship Id="rId35" Type="http://schemas.openxmlformats.org/officeDocument/2006/relationships/image" Target="media/image22.png"/><Relationship Id="rId34" Type="http://schemas.openxmlformats.org/officeDocument/2006/relationships/image" Target="media/image21.png"/><Relationship Id="rId33" Type="http://schemas.openxmlformats.org/officeDocument/2006/relationships/image" Target="media/image20.png"/><Relationship Id="rId32" Type="http://schemas.openxmlformats.org/officeDocument/2006/relationships/image" Target="media/image19.png"/><Relationship Id="rId31" Type="http://schemas.openxmlformats.org/officeDocument/2006/relationships/image" Target="media/image18.png"/><Relationship Id="rId30" Type="http://schemas.openxmlformats.org/officeDocument/2006/relationships/image" Target="media/image17.png"/><Relationship Id="rId3" Type="http://schemas.openxmlformats.org/officeDocument/2006/relationships/header" Target="header1.xml"/><Relationship Id="rId29" Type="http://schemas.openxmlformats.org/officeDocument/2006/relationships/image" Target="media/image16.png"/><Relationship Id="rId28" Type="http://schemas.openxmlformats.org/officeDocument/2006/relationships/image" Target="media/image15.png"/><Relationship Id="rId27" Type="http://schemas.openxmlformats.org/officeDocument/2006/relationships/image" Target="media/image14.png"/><Relationship Id="rId26" Type="http://schemas.openxmlformats.org/officeDocument/2006/relationships/image" Target="media/image13.png"/><Relationship Id="rId25" Type="http://schemas.openxmlformats.org/officeDocument/2006/relationships/image" Target="media/image12.png"/><Relationship Id="rId24" Type="http://schemas.openxmlformats.org/officeDocument/2006/relationships/image" Target="media/image11.png"/><Relationship Id="rId23" Type="http://schemas.openxmlformats.org/officeDocument/2006/relationships/image" Target="media/image10.png"/><Relationship Id="rId22" Type="http://schemas.openxmlformats.org/officeDocument/2006/relationships/image" Target="media/image9.png"/><Relationship Id="rId21" Type="http://schemas.openxmlformats.org/officeDocument/2006/relationships/image" Target="media/image8.png"/><Relationship Id="rId20" Type="http://schemas.openxmlformats.org/officeDocument/2006/relationships/image" Target="media/image7.png"/><Relationship Id="rId2" Type="http://schemas.openxmlformats.org/officeDocument/2006/relationships/settings" Target="settings.xml"/><Relationship Id="rId19" Type="http://schemas.openxmlformats.org/officeDocument/2006/relationships/image" Target="media/image6.png"/><Relationship Id="rId18" Type="http://schemas.openxmlformats.org/officeDocument/2006/relationships/image" Target="media/image5.png"/><Relationship Id="rId17" Type="http://schemas.openxmlformats.org/officeDocument/2006/relationships/image" Target="media/image4.png"/><Relationship Id="rId16" Type="http://schemas.openxmlformats.org/officeDocument/2006/relationships/image" Target="media/image3.png"/><Relationship Id="rId15" Type="http://schemas.openxmlformats.org/officeDocument/2006/relationships/image" Target="media/image2.png"/><Relationship Id="rId14" Type="http://schemas.openxmlformats.org/officeDocument/2006/relationships/image" Target="media/image1.png"/><Relationship Id="rId13" Type="http://schemas.openxmlformats.org/officeDocument/2006/relationships/theme" Target="theme/theme1.xml"/><Relationship Id="rId12" Type="http://schemas.openxmlformats.org/officeDocument/2006/relationships/footer" Target="footer5.xml"/><Relationship Id="rId11" Type="http://schemas.openxmlformats.org/officeDocument/2006/relationships/header" Target="header5.xml"/><Relationship Id="rId10" Type="http://schemas.openxmlformats.org/officeDocument/2006/relationships/footer" Target="footer4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EEDCD13-EA0D-4BD7-867E-32BD3436F66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neusoft</Company>
  <Pages>26</Pages>
  <Words>896</Words>
  <Characters>5108</Characters>
  <Lines>42</Lines>
  <Paragraphs>11</Paragraphs>
  <TotalTime>22</TotalTime>
  <ScaleCrop>false</ScaleCrop>
  <LinksUpToDate>false</LinksUpToDate>
  <CharactersWithSpaces>5993</CharactersWithSpaces>
  <Application>WPS Office_11.1.0.10132_F1E327BC-269C-435d-A152-05C5408002CA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2019-03-10T03:15:00Z</dcterms:created>
  <dc:creator>Administrator</dc:creator>
  <cp:lastModifiedBy>Zee</cp:lastModifiedBy>
  <dcterms:modified xsi:type="dcterms:W3CDTF">2020-12-07T01:10:28Z</dcterms:modified>
  <cp:revision>361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2052-11.1.0.10132</vt:lpwstr>
  </property>
</Properties>
</file>