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ABCF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华南理工大学家庭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2668955D">
      <w:pPr>
        <w:rPr>
          <w:rFonts w:eastAsia="仿宋_GB2312"/>
        </w:rPr>
      </w:pPr>
    </w:p>
    <w:p w14:paraId="4947A05C"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sz w:val="24"/>
        </w:rPr>
        <w:t>学号</w:t>
      </w:r>
      <w:r>
        <w:rPr>
          <w:rFonts w:hint="eastAsia" w:eastAsia="新宋体"/>
          <w:sz w:val="24"/>
          <w:u w:val="single"/>
        </w:rPr>
        <w:t xml:space="preserve">：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6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97"/>
        <w:gridCol w:w="51"/>
        <w:gridCol w:w="902"/>
        <w:gridCol w:w="922"/>
        <w:gridCol w:w="91"/>
        <w:gridCol w:w="824"/>
        <w:gridCol w:w="165"/>
        <w:gridCol w:w="530"/>
        <w:gridCol w:w="255"/>
        <w:gridCol w:w="38"/>
        <w:gridCol w:w="42"/>
        <w:gridCol w:w="1128"/>
        <w:gridCol w:w="429"/>
        <w:gridCol w:w="490"/>
        <w:gridCol w:w="357"/>
        <w:gridCol w:w="145"/>
        <w:gridCol w:w="705"/>
        <w:gridCol w:w="580"/>
        <w:gridCol w:w="631"/>
      </w:tblGrid>
      <w:tr w14:paraId="075F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6F4353FB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14:paraId="353E24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24" w:type="dxa"/>
            <w:gridSpan w:val="2"/>
            <w:vAlign w:val="center"/>
          </w:tcPr>
          <w:p w14:paraId="5DF04C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F444E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695" w:type="dxa"/>
            <w:gridSpan w:val="2"/>
            <w:vAlign w:val="center"/>
          </w:tcPr>
          <w:p w14:paraId="3B77E1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14:paraId="496E25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14:paraId="3124B3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858B6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14:paraId="661485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9B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 w14:paraId="315916EF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61C1C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  码</w:t>
            </w:r>
          </w:p>
        </w:tc>
        <w:tc>
          <w:tcPr>
            <w:tcW w:w="2739" w:type="dxa"/>
            <w:gridSpan w:val="4"/>
            <w:vAlign w:val="center"/>
          </w:tcPr>
          <w:p w14:paraId="75CF2D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6495AAB1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学生手机号码</w:t>
            </w:r>
          </w:p>
        </w:tc>
        <w:tc>
          <w:tcPr>
            <w:tcW w:w="2908" w:type="dxa"/>
            <w:gridSpan w:val="6"/>
            <w:vAlign w:val="center"/>
          </w:tcPr>
          <w:p w14:paraId="5604DAA1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A0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vAlign w:val="center"/>
          </w:tcPr>
          <w:p w14:paraId="5ACBA198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</w:t>
            </w:r>
          </w:p>
          <w:p w14:paraId="314038DA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庭</w:t>
            </w:r>
          </w:p>
          <w:p w14:paraId="29414EF1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情</w:t>
            </w:r>
          </w:p>
          <w:p w14:paraId="23C66193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 w14:paraId="0B11D8E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7332" w:type="dxa"/>
            <w:gridSpan w:val="16"/>
            <w:vAlign w:val="center"/>
          </w:tcPr>
          <w:p w14:paraId="4707C82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省（自治区）    市     县（市、区）    镇（街道）    村（居委）         </w:t>
            </w:r>
          </w:p>
        </w:tc>
      </w:tr>
      <w:tr w14:paraId="4C0B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713C303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5D2D4F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家长</w:t>
            </w: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837" w:type="dxa"/>
            <w:gridSpan w:val="3"/>
            <w:vAlign w:val="center"/>
          </w:tcPr>
          <w:p w14:paraId="675F69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2BB88E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ascii="仿宋" w:hAnsi="仿宋" w:eastAsia="仿宋"/>
                <w:sz w:val="24"/>
                <w:szCs w:val="24"/>
              </w:rPr>
              <w:t>人均年收入</w:t>
            </w:r>
          </w:p>
        </w:tc>
        <w:tc>
          <w:tcPr>
            <w:tcW w:w="3337" w:type="dxa"/>
            <w:gridSpan w:val="7"/>
            <w:vAlign w:val="center"/>
          </w:tcPr>
          <w:p w14:paraId="6BF4462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 w14:paraId="0CC6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574695C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3189DBA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家庭人口数</w:t>
            </w:r>
          </w:p>
        </w:tc>
        <w:tc>
          <w:tcPr>
            <w:tcW w:w="1837" w:type="dxa"/>
            <w:gridSpan w:val="3"/>
            <w:vAlign w:val="center"/>
          </w:tcPr>
          <w:p w14:paraId="1B51D66D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0FF97CA1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7" w:type="dxa"/>
            <w:gridSpan w:val="7"/>
            <w:vAlign w:val="center"/>
          </w:tcPr>
          <w:p w14:paraId="252FC3CC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4E30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115B91C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32522E4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赡养人数</w:t>
            </w:r>
          </w:p>
        </w:tc>
        <w:tc>
          <w:tcPr>
            <w:tcW w:w="1837" w:type="dxa"/>
            <w:gridSpan w:val="3"/>
            <w:vAlign w:val="center"/>
          </w:tcPr>
          <w:p w14:paraId="00883401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30AA53C7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家庭成员失业人数</w:t>
            </w:r>
          </w:p>
        </w:tc>
        <w:tc>
          <w:tcPr>
            <w:tcW w:w="3337" w:type="dxa"/>
            <w:gridSpan w:val="7"/>
            <w:vAlign w:val="center"/>
          </w:tcPr>
          <w:p w14:paraId="768544A3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3DD1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667" w:type="dxa"/>
            <w:vMerge w:val="continue"/>
          </w:tcPr>
          <w:p w14:paraId="676AF3C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14:paraId="608501E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脱贫家庭学生2.脱贫不稳定家庭学生3.边缘易致贫家庭学生4.最低生活保障家庭学生5.最低生活保障边缘家庭学生6.支出型困难家庭学生7.特困供养人员8.孤儿（含</w:t>
            </w:r>
            <w:r>
              <w:rPr>
                <w:rFonts w:ascii="仿宋" w:hAnsi="仿宋" w:eastAsia="仿宋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无人</w:t>
            </w:r>
            <w:r>
              <w:rPr>
                <w:rFonts w:ascii="仿宋" w:hAnsi="仿宋" w:eastAsia="仿宋"/>
                <w:sz w:val="24"/>
                <w:szCs w:val="24"/>
              </w:rPr>
              <w:t>抚养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9.享受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国家定期抚恤补贴的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对象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烈士子女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、牺牲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10.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因公牺牲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警察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女11.特困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家庭经济困难残疾学生1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残疾人子女14突发严重困难户学生15父母一方抚养</w:t>
            </w:r>
          </w:p>
          <w:p w14:paraId="3D906D41">
            <w:pPr>
              <w:spacing w:line="300" w:lineRule="exact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符合上述类型，请填写相应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。（请提供相应的证件）</w:t>
            </w:r>
          </w:p>
        </w:tc>
      </w:tr>
      <w:tr w14:paraId="0316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6380E2AB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主要家庭成员情况</w:t>
            </w:r>
          </w:p>
        </w:tc>
        <w:tc>
          <w:tcPr>
            <w:tcW w:w="948" w:type="dxa"/>
            <w:gridSpan w:val="2"/>
            <w:vAlign w:val="center"/>
          </w:tcPr>
          <w:p w14:paraId="7F4FA61E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02" w:type="dxa"/>
            <w:vAlign w:val="center"/>
          </w:tcPr>
          <w:p w14:paraId="05DDA82A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922" w:type="dxa"/>
            <w:vAlign w:val="center"/>
          </w:tcPr>
          <w:p w14:paraId="0A0250F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与学生</w:t>
            </w:r>
          </w:p>
          <w:p w14:paraId="2C1E16C4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903" w:type="dxa"/>
            <w:gridSpan w:val="6"/>
            <w:vAlign w:val="center"/>
          </w:tcPr>
          <w:p w14:paraId="28E85472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14:paraId="59C96751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14:paraId="347354C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</w:t>
            </w:r>
            <w:r>
              <w:rPr>
                <w:rFonts w:ascii="仿宋" w:hAnsi="仿宋" w:eastAsia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14:paraId="4BAA127B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年收入（元）</w:t>
            </w:r>
          </w:p>
        </w:tc>
        <w:tc>
          <w:tcPr>
            <w:tcW w:w="1211" w:type="dxa"/>
            <w:gridSpan w:val="2"/>
            <w:vAlign w:val="center"/>
          </w:tcPr>
          <w:p w14:paraId="65C23DE1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</w:tr>
      <w:tr w14:paraId="60D0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10EB4DB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B2B214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4275E75A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51A492E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6D66A337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21CF8C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8AA387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28848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4F2268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0706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30E8490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EF4097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4043C45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18E0BB5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57E40D4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6BC44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1E714B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A1EFE4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4F74EA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7FE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35D7EA1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710E39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7DF44F1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2132690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702B276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3F914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934F8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86D13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251868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7AA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0217CF1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0E420F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3C8EF6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001AB857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1E0D48C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C0D86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DB6CA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5CD56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9763E8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3298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2081C96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D906AA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6C9CA0B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06CC1E34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52636A4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5BCC4B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6D2E3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048B6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45A7CC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C6A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5BC1ECB9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21DA4129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695E66AE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05224AE1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2E092154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1597A234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437AB375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392DB2F4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053CC73D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046D8F50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</w:tc>
      </w:tr>
      <w:tr w14:paraId="0053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27E797AB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489EFE52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</w:tc>
      </w:tr>
      <w:tr w14:paraId="33D3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6517A8CE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4637" w:type="dxa"/>
            <w:gridSpan w:val="9"/>
            <w:tcBorders>
              <w:bottom w:val="single" w:color="auto" w:sz="4" w:space="0"/>
            </w:tcBorders>
          </w:tcPr>
          <w:p w14:paraId="153A3968">
            <w:pP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14:paraId="677862B8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  <w:t xml:space="preserve">    </w:t>
            </w:r>
          </w:p>
          <w:p w14:paraId="7B69B591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3E95B47F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2FC2E077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3D495EFF">
            <w:pPr>
              <w:rPr>
                <w:rFonts w:ascii="新宋体" w:hAnsi="新宋体" w:eastAsia="新宋体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 w14:paraId="64F73FF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街道办或村委</w:t>
            </w:r>
            <w:r>
              <w:rPr>
                <w:rFonts w:ascii="新宋体" w:hAnsi="新宋体" w:eastAsia="新宋体"/>
              </w:rPr>
              <w:t>会联系电话（</w:t>
            </w:r>
            <w:r>
              <w:rPr>
                <w:rFonts w:hint="eastAsia" w:ascii="新宋体" w:hAnsi="新宋体" w:eastAsia="新宋体"/>
              </w:rPr>
              <w:t>必填</w:t>
            </w:r>
            <w:r>
              <w:rPr>
                <w:rFonts w:ascii="新宋体" w:hAnsi="新宋体" w:eastAsia="新宋体"/>
              </w:rPr>
              <w:t>）</w:t>
            </w:r>
          </w:p>
        </w:tc>
        <w:tc>
          <w:tcPr>
            <w:tcW w:w="2418" w:type="dxa"/>
            <w:gridSpan w:val="5"/>
            <w:tcBorders>
              <w:bottom w:val="single" w:color="auto" w:sz="4" w:space="0"/>
            </w:tcBorders>
            <w:vAlign w:val="center"/>
          </w:tcPr>
          <w:p w14:paraId="6B2B5576"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 w14:paraId="58E8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358D1BE7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3BA5862D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推荐等级</w:t>
            </w:r>
          </w:p>
        </w:tc>
        <w:tc>
          <w:tcPr>
            <w:tcW w:w="1966" w:type="dxa"/>
            <w:gridSpan w:val="4"/>
            <w:vAlign w:val="center"/>
          </w:tcPr>
          <w:p w14:paraId="51CADB7A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A.特别困难　□</w:t>
            </w:r>
          </w:p>
        </w:tc>
        <w:tc>
          <w:tcPr>
            <w:tcW w:w="989" w:type="dxa"/>
            <w:gridSpan w:val="2"/>
            <w:vMerge w:val="restart"/>
            <w:textDirection w:val="tbRlV"/>
            <w:vAlign w:val="center"/>
          </w:tcPr>
          <w:p w14:paraId="3068FE33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评议理由</w:t>
            </w:r>
          </w:p>
        </w:tc>
        <w:tc>
          <w:tcPr>
            <w:tcW w:w="5330" w:type="dxa"/>
            <w:gridSpan w:val="12"/>
            <w:vMerge w:val="restart"/>
            <w:tcBorders>
              <w:right w:val="single" w:color="auto" w:sz="4" w:space="0"/>
            </w:tcBorders>
          </w:tcPr>
          <w:p w14:paraId="007593A2">
            <w:pPr>
              <w:rPr>
                <w:rFonts w:ascii="新宋体" w:hAnsi="新宋体" w:eastAsia="新宋体"/>
              </w:rPr>
            </w:pPr>
          </w:p>
          <w:p w14:paraId="7281A156">
            <w:pPr>
              <w:rPr>
                <w:rFonts w:ascii="新宋体" w:hAnsi="新宋体" w:eastAsia="新宋体"/>
              </w:rPr>
            </w:pPr>
          </w:p>
          <w:p w14:paraId="1717829F">
            <w:pPr>
              <w:rPr>
                <w:rFonts w:ascii="新宋体" w:hAnsi="新宋体" w:eastAsia="新宋体"/>
              </w:rPr>
            </w:pPr>
          </w:p>
          <w:p w14:paraId="5E215241">
            <w:pPr>
              <w:rPr>
                <w:rFonts w:ascii="新宋体" w:hAnsi="新宋体" w:eastAsia="新宋体"/>
              </w:rPr>
            </w:pPr>
          </w:p>
          <w:p w14:paraId="515C8E72">
            <w:pPr>
              <w:rPr>
                <w:rFonts w:ascii="新宋体" w:hAnsi="新宋体" w:eastAsia="新宋体"/>
              </w:rPr>
            </w:pPr>
          </w:p>
          <w:p w14:paraId="77F473D0">
            <w:pPr>
              <w:rPr>
                <w:rFonts w:ascii="新宋体" w:hAnsi="新宋体" w:eastAsia="新宋体"/>
              </w:rPr>
            </w:pPr>
          </w:p>
          <w:p w14:paraId="5FBEB412">
            <w:pPr>
              <w:rPr>
                <w:rFonts w:ascii="新宋体" w:hAnsi="新宋体" w:eastAsia="新宋体"/>
              </w:rPr>
            </w:pPr>
          </w:p>
          <w:p w14:paraId="1652E3AE">
            <w:pPr>
              <w:rPr>
                <w:rFonts w:ascii="新宋体" w:hAnsi="新宋体" w:eastAsia="新宋体"/>
              </w:rPr>
            </w:pPr>
          </w:p>
          <w:p w14:paraId="04795D24">
            <w:pPr>
              <w:rPr>
                <w:rFonts w:ascii="新宋体" w:hAnsi="新宋体" w:eastAsia="新宋体"/>
              </w:rPr>
            </w:pPr>
          </w:p>
          <w:p w14:paraId="589A2081">
            <w:pPr>
              <w:rPr>
                <w:rFonts w:ascii="新宋体" w:hAnsi="新宋体" w:eastAsia="新宋体"/>
              </w:rPr>
            </w:pPr>
          </w:p>
          <w:p w14:paraId="07F6E8B8">
            <w:pPr>
              <w:rPr>
                <w:rFonts w:ascii="新宋体" w:hAnsi="新宋体" w:eastAsia="新宋体"/>
              </w:rPr>
            </w:pPr>
          </w:p>
          <w:p w14:paraId="1474F85D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54B2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 w14:paraId="14E784B9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97" w:type="dxa"/>
            <w:vMerge w:val="continue"/>
            <w:textDirection w:val="tbRlV"/>
            <w:vAlign w:val="center"/>
          </w:tcPr>
          <w:p w14:paraId="6740328E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7D6D5D73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B.比较困难  □</w:t>
            </w:r>
          </w:p>
        </w:tc>
        <w:tc>
          <w:tcPr>
            <w:tcW w:w="989" w:type="dxa"/>
            <w:gridSpan w:val="2"/>
            <w:vMerge w:val="continue"/>
            <w:textDirection w:val="tbRlV"/>
            <w:vAlign w:val="center"/>
          </w:tcPr>
          <w:p w14:paraId="57F36A99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</w:tcPr>
          <w:p w14:paraId="1A2EE9C3">
            <w:pPr>
              <w:rPr>
                <w:rFonts w:ascii="新宋体" w:hAnsi="新宋体" w:eastAsia="新宋体"/>
              </w:rPr>
            </w:pPr>
          </w:p>
        </w:tc>
      </w:tr>
      <w:tr w14:paraId="164C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67" w:type="dxa"/>
            <w:vMerge w:val="continue"/>
          </w:tcPr>
          <w:p w14:paraId="3B8847D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13FD7B2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3AE11E1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C.一般困难  □</w:t>
            </w:r>
          </w:p>
          <w:p w14:paraId="77BAEA5C">
            <w:pPr>
              <w:ind w:left="210" w:hanging="210" w:hangingChars="100"/>
              <w:rPr>
                <w:rFonts w:ascii="新宋体" w:hAnsi="新宋体" w:eastAsia="新宋体"/>
              </w:rPr>
            </w:pPr>
          </w:p>
        </w:tc>
        <w:tc>
          <w:tcPr>
            <w:tcW w:w="989" w:type="dxa"/>
            <w:gridSpan w:val="2"/>
            <w:vMerge w:val="continue"/>
            <w:vAlign w:val="center"/>
          </w:tcPr>
          <w:p w14:paraId="61361CF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652BFD5A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830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67" w:type="dxa"/>
            <w:vMerge w:val="continue"/>
          </w:tcPr>
          <w:p w14:paraId="1C94574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6C2B618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336C713D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　□</w:t>
            </w:r>
          </w:p>
        </w:tc>
        <w:tc>
          <w:tcPr>
            <w:tcW w:w="989" w:type="dxa"/>
            <w:gridSpan w:val="2"/>
            <w:vMerge w:val="continue"/>
            <w:vAlign w:val="center"/>
          </w:tcPr>
          <w:p w14:paraId="47958CC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5C168C7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33B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7A9BC7CF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4ADB341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</w:t>
            </w:r>
          </w:p>
          <w:p w14:paraId="186F9CC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955" w:type="dxa"/>
            <w:gridSpan w:val="6"/>
            <w:tcBorders>
              <w:bottom w:val="single" w:color="auto" w:sz="4" w:space="0"/>
            </w:tcBorders>
          </w:tcPr>
          <w:p w14:paraId="4F838025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14:paraId="0FDBEDA5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14:paraId="32B27AB3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14:paraId="7DE2DAD6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14:paraId="45E0155C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</w:p>
          <w:p w14:paraId="01EE5FEC">
            <w:pPr>
              <w:pStyle w:val="2"/>
              <w:spacing w:after="156" w:afterLines="50"/>
              <w:ind w:firstLine="42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14:paraId="1C720F41">
            <w:pPr>
              <w:pStyle w:val="2"/>
              <w:spacing w:after="156" w:afterLines="50"/>
              <w:ind w:firstLine="40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公章）</w:t>
            </w: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vAlign w:val="center"/>
          </w:tcPr>
          <w:p w14:paraId="78859F5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465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 w14:paraId="1D7D2646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</w:p>
          <w:p w14:paraId="1393994C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 w14:paraId="616B4C96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同意工作组意见。调整为：</w:t>
            </w:r>
          </w:p>
          <w:p w14:paraId="289D54D8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19C0D4BB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</w:t>
            </w:r>
          </w:p>
          <w:p w14:paraId="5ED9B423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760D6519">
            <w:pPr>
              <w:spacing w:before="156" w:beforeLines="50" w:after="156" w:afterLine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 w14:paraId="120D9282">
      <w:pPr>
        <w:adjustRightInd w:val="0"/>
        <w:snapToGrid w:val="0"/>
        <w:ind w:left="361" w:hanging="361" w:hangingChars="20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注：1.本表用于家庭经济困难学生认定，需要正反面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hint="eastAsia" w:eastAsia="黑体"/>
          <w:b/>
          <w:bCs/>
          <w:sz w:val="18"/>
          <w:szCs w:val="18"/>
        </w:rPr>
        <w:t>。</w:t>
      </w:r>
      <w:bookmarkStart w:id="0" w:name="_GoBack"/>
      <w:bookmarkEnd w:id="0"/>
      <w:r>
        <w:rPr>
          <w:rFonts w:eastAsia="黑体"/>
          <w:b/>
          <w:bCs/>
          <w:sz w:val="18"/>
          <w:szCs w:val="18"/>
        </w:rPr>
        <w:t>新生</w:t>
      </w:r>
      <w:r>
        <w:rPr>
          <w:rFonts w:hint="eastAsia" w:eastAsia="黑体"/>
          <w:b/>
          <w:bCs/>
          <w:sz w:val="18"/>
          <w:szCs w:val="18"/>
        </w:rPr>
        <w:t>如</w:t>
      </w:r>
      <w:r>
        <w:rPr>
          <w:rFonts w:eastAsia="黑体"/>
          <w:b/>
          <w:bCs/>
          <w:sz w:val="18"/>
          <w:szCs w:val="18"/>
        </w:rPr>
        <w:t>需申请学费缓交，只需填写第一页即可</w:t>
      </w:r>
      <w:r>
        <w:rPr>
          <w:rFonts w:hint="eastAsia" w:eastAsia="黑体"/>
          <w:b/>
          <w:bCs/>
          <w:sz w:val="18"/>
          <w:szCs w:val="18"/>
        </w:rPr>
        <w:t>。</w:t>
      </w:r>
    </w:p>
    <w:p w14:paraId="32808A7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49AE6DF5">
      <w:pPr>
        <w:adjustRightInd w:val="0"/>
        <w:snapToGrid w:val="0"/>
        <w:ind w:firstLine="360"/>
      </w:pPr>
      <w:r>
        <w:rPr>
          <w:rFonts w:hint="eastAsia" w:eastAsia="黑体"/>
          <w:b/>
          <w:bCs/>
          <w:sz w:val="18"/>
          <w:szCs w:val="18"/>
        </w:rPr>
        <w:t>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55DE0"/>
    <w:rsid w:val="001814A3"/>
    <w:rsid w:val="001832F0"/>
    <w:rsid w:val="00183600"/>
    <w:rsid w:val="00184E58"/>
    <w:rsid w:val="001A217B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2EC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57F6F"/>
    <w:rsid w:val="00764F3D"/>
    <w:rsid w:val="00776EBE"/>
    <w:rsid w:val="007A6B7E"/>
    <w:rsid w:val="007D41A5"/>
    <w:rsid w:val="007F0E42"/>
    <w:rsid w:val="00820300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  <w:rsid w:val="29E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56" w:beforeLines="50"/>
      <w:jc w:val="center"/>
    </w:pPr>
    <w:rPr>
      <w:rFonts w:ascii="新宋体" w:hAnsi="新宋体" w:eastAsia="新宋体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uiPriority w:val="0"/>
    <w:rPr>
      <w:rFonts w:ascii="新宋体" w:hAnsi="新宋体" w:eastAsia="新宋体" w:cs="Times New Roman"/>
      <w:kern w:val="0"/>
      <w:sz w:val="20"/>
      <w:szCs w:val="24"/>
      <w:lang w:val="zh-CN" w:eastAsia="zh-CN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759</Characters>
  <Lines>12</Lines>
  <Paragraphs>3</Paragraphs>
  <TotalTime>201</TotalTime>
  <ScaleCrop>false</ScaleCrop>
  <LinksUpToDate>false</LinksUpToDate>
  <CharactersWithSpaces>1486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2019-06-14T08:04:00Z</dcterms:created>
  <dc:creator>金格科技</dc:creator>
  <cp:lastModifiedBy>李若英</cp:lastModifiedBy>
  <dcterms:modified xsi:type="dcterms:W3CDTF">2025-08-29T03:47:36Z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eyJoZGlkIjoiMGNlNzU1ODc1ZWQzOTg1NjZjYWQxZWI1YWFjNzJmYmQiLCJ1c2VySWQiOiIyMjcyNjgyMzAifQ==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A511E21BFE9B40569E946C520B6E4CC3_12</vt:lpwstr>
  </property>
</Properties>
</file>