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AC" w:rsidRDefault="008C58AC" w:rsidP="008C58AC">
      <w:r>
        <w:rPr>
          <w:rFonts w:hint="eastAsia"/>
        </w:rPr>
        <w:t>附件二：</w:t>
      </w:r>
      <w:bookmarkStart w:id="0" w:name="_GoBack"/>
      <w:r>
        <w:rPr>
          <w:rFonts w:hint="eastAsia"/>
        </w:rPr>
        <w:t>评分标准及办法</w:t>
      </w:r>
      <w:bookmarkEnd w:id="0"/>
    </w:p>
    <w:p w:rsidR="008C58AC" w:rsidRPr="00485D15" w:rsidRDefault="008C58AC" w:rsidP="008C58AC">
      <w:pPr>
        <w:rPr>
          <w:rFonts w:hint="eastAsia"/>
        </w:rPr>
      </w:pPr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1197"/>
        <w:gridCol w:w="704"/>
        <w:gridCol w:w="6774"/>
      </w:tblGrid>
      <w:tr w:rsidR="008C58AC" w:rsidRPr="00485D15" w:rsidTr="00D73CAD">
        <w:trPr>
          <w:trHeight w:val="637"/>
          <w:tblHeader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pPr>
              <w:rPr>
                <w:b/>
                <w:bCs/>
              </w:rPr>
            </w:pPr>
            <w:r w:rsidRPr="00485D15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pPr>
              <w:rPr>
                <w:b/>
                <w:bCs/>
              </w:rPr>
            </w:pPr>
            <w:r w:rsidRPr="00485D15">
              <w:rPr>
                <w:rFonts w:hint="eastAsia"/>
                <w:b/>
                <w:bCs/>
              </w:rPr>
              <w:t>评审项目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pPr>
              <w:rPr>
                <w:b/>
                <w:bCs/>
              </w:rPr>
            </w:pPr>
            <w:r w:rsidRPr="00485D15"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pPr>
              <w:rPr>
                <w:b/>
                <w:bCs/>
              </w:rPr>
            </w:pPr>
            <w:r w:rsidRPr="00485D15">
              <w:rPr>
                <w:rFonts w:hint="eastAsia"/>
                <w:b/>
                <w:bCs/>
              </w:rPr>
              <w:t>评分标准和办法</w:t>
            </w:r>
          </w:p>
        </w:tc>
      </w:tr>
      <w:tr w:rsidR="008C58AC" w:rsidRPr="00485D15" w:rsidTr="00D73CAD">
        <w:trPr>
          <w:trHeight w:val="110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rPr>
                <w:rFonts w:hint="eastAsia"/>
              </w:rPr>
              <w:t>1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rPr>
                <w:rFonts w:hint="eastAsia"/>
              </w:rPr>
              <w:t>价格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rPr>
                <w:rFonts w:hint="eastAsia"/>
              </w:rPr>
              <w:t>3</w:t>
            </w:r>
            <w:r w:rsidRPr="00485D15">
              <w:t>0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rPr>
                <w:rFonts w:hint="eastAsia"/>
              </w:rPr>
              <w:t>评标小组会对入围服务商的投标价格进行修正核实，采用低价优先法计算，</w:t>
            </w:r>
            <w:r w:rsidRPr="00485D15">
              <w:t>价格最低的报价为评标基准价，其价格分为满分。其他服务商的价格分统一按照下列公式计算</w:t>
            </w:r>
            <w:r w:rsidRPr="00485D15">
              <w:rPr>
                <w:rFonts w:hint="eastAsia"/>
              </w:rPr>
              <w:t>：</w:t>
            </w:r>
            <w:r w:rsidRPr="00485D15">
              <w:t>报价得分=(评标基准价／报价)×</w:t>
            </w:r>
            <w:r w:rsidRPr="00485D15">
              <w:rPr>
                <w:rFonts w:hint="eastAsia"/>
              </w:rPr>
              <w:t>价格权重</w:t>
            </w:r>
            <w:r w:rsidRPr="00485D15">
              <w:t>×100（精确到0.01）。</w:t>
            </w:r>
          </w:p>
        </w:tc>
      </w:tr>
      <w:tr w:rsidR="008C58AC" w:rsidRPr="00485D15" w:rsidTr="00D73CAD">
        <w:trPr>
          <w:trHeight w:val="1904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rPr>
                <w:rFonts w:hint="eastAsia"/>
              </w:rPr>
              <w:t>2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rPr>
                <w:rFonts w:hint="eastAsia"/>
              </w:rPr>
              <w:t>实施方案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rPr>
                <w:rFonts w:hint="eastAsia"/>
              </w:rPr>
              <w:t>3</w:t>
            </w:r>
            <w:r w:rsidRPr="00485D15">
              <w:t>0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rPr>
                <w:rFonts w:hint="eastAsia"/>
              </w:rPr>
              <w:t>1、根据本项目的实施目标及进度要求，提出合理可行的</w:t>
            </w:r>
            <w:r w:rsidRPr="00485D15">
              <w:rPr>
                <w:rFonts w:hint="eastAsia"/>
                <w:bCs/>
              </w:rPr>
              <w:t>组织实施及进度安排方案</w:t>
            </w:r>
            <w:r w:rsidRPr="00485D15">
              <w:rPr>
                <w:rFonts w:hint="eastAsia"/>
              </w:rPr>
              <w:t>；服从项目管理部门的</w:t>
            </w:r>
            <w:r w:rsidRPr="00485D15">
              <w:rPr>
                <w:rFonts w:hint="eastAsia"/>
                <w:bCs/>
              </w:rPr>
              <w:t>组织、协调、指导；组织架构、人员构成科学合理，职责分工明确；</w:t>
            </w:r>
            <w:r w:rsidRPr="00485D15">
              <w:rPr>
                <w:rFonts w:hint="eastAsia"/>
              </w:rPr>
              <w:t>安装工艺、安装保障措施、施工质量保证措施</w:t>
            </w:r>
            <w:r w:rsidRPr="00485D15">
              <w:rPr>
                <w:rFonts w:hint="eastAsia"/>
                <w:bCs/>
              </w:rPr>
              <w:t>完善；</w:t>
            </w:r>
            <w:r w:rsidRPr="00485D15">
              <w:rPr>
                <w:rFonts w:hint="eastAsia"/>
              </w:rPr>
              <w:t>进度安排紧凑，应急预案完备，可应对各种风险及突发情况；</w:t>
            </w:r>
            <w:r w:rsidRPr="00485D15">
              <w:rPr>
                <w:rFonts w:hint="eastAsia"/>
                <w:bCs/>
              </w:rPr>
              <w:t>切实保障项目</w:t>
            </w:r>
            <w:r w:rsidRPr="00485D15">
              <w:rPr>
                <w:rFonts w:hint="eastAsia"/>
              </w:rPr>
              <w:t>高质、依期、安全地完成</w:t>
            </w:r>
            <w:r w:rsidRPr="00485D15">
              <w:rPr>
                <w:rFonts w:hint="eastAsia"/>
                <w:bCs/>
              </w:rPr>
              <w:t>；得</w:t>
            </w:r>
            <w:r w:rsidRPr="00485D15">
              <w:rPr>
                <w:bCs/>
              </w:rPr>
              <w:t>30</w:t>
            </w:r>
            <w:r w:rsidRPr="00485D15">
              <w:rPr>
                <w:rFonts w:hint="eastAsia"/>
                <w:bCs/>
              </w:rPr>
              <w:t>分。</w:t>
            </w:r>
          </w:p>
          <w:p w:rsidR="008C58AC" w:rsidRPr="00485D15" w:rsidRDefault="008C58AC" w:rsidP="00D73CAD">
            <w:r w:rsidRPr="00485D15">
              <w:rPr>
                <w:bCs/>
              </w:rPr>
              <w:t>2</w:t>
            </w:r>
            <w:r w:rsidRPr="00485D15">
              <w:rPr>
                <w:rFonts w:hint="eastAsia"/>
                <w:bCs/>
              </w:rPr>
              <w:t>、组织实施及进度安排方案可行；组织架构、人员安排合理；</w:t>
            </w:r>
            <w:r w:rsidRPr="00485D15">
              <w:rPr>
                <w:rFonts w:hint="eastAsia"/>
              </w:rPr>
              <w:t>安装工艺、安装保障措施、施工质量保证措施</w:t>
            </w:r>
            <w:r w:rsidRPr="00485D15">
              <w:rPr>
                <w:rFonts w:hint="eastAsia"/>
                <w:bCs/>
              </w:rPr>
              <w:t>基本完善；</w:t>
            </w:r>
            <w:r w:rsidRPr="00485D15">
              <w:rPr>
                <w:rFonts w:hint="eastAsia"/>
              </w:rPr>
              <w:t>进度安排适当，有应急预案；</w:t>
            </w:r>
            <w:r w:rsidRPr="00485D15">
              <w:rPr>
                <w:rFonts w:hint="eastAsia"/>
                <w:bCs/>
              </w:rPr>
              <w:t>基本保障项目</w:t>
            </w:r>
            <w:r w:rsidRPr="00485D15">
              <w:rPr>
                <w:rFonts w:hint="eastAsia"/>
              </w:rPr>
              <w:t>顺利完成</w:t>
            </w:r>
            <w:r w:rsidRPr="00485D15">
              <w:rPr>
                <w:rFonts w:hint="eastAsia"/>
                <w:bCs/>
              </w:rPr>
              <w:t>；得</w:t>
            </w:r>
            <w:r w:rsidRPr="00485D15">
              <w:rPr>
                <w:bCs/>
              </w:rPr>
              <w:t>20</w:t>
            </w:r>
            <w:r w:rsidRPr="00485D15">
              <w:rPr>
                <w:rFonts w:hint="eastAsia"/>
                <w:bCs/>
              </w:rPr>
              <w:t>分。</w:t>
            </w:r>
          </w:p>
          <w:p w:rsidR="008C58AC" w:rsidRPr="00485D15" w:rsidRDefault="008C58AC" w:rsidP="00D73CAD">
            <w:r w:rsidRPr="00485D15">
              <w:rPr>
                <w:rFonts w:hint="eastAsia"/>
                <w:bCs/>
              </w:rPr>
              <w:t>3、组织实施及进度安排方案、组织架构或人员安排有一定缺漏或偏差；或</w:t>
            </w:r>
            <w:r w:rsidRPr="00485D15">
              <w:rPr>
                <w:rFonts w:hint="eastAsia"/>
              </w:rPr>
              <w:t>安装工艺、安装保障措施、施工质量保证措施</w:t>
            </w:r>
            <w:r w:rsidRPr="00485D15">
              <w:rPr>
                <w:rFonts w:hint="eastAsia"/>
                <w:bCs/>
              </w:rPr>
              <w:t>不够完善；</w:t>
            </w:r>
            <w:r w:rsidRPr="00485D15">
              <w:rPr>
                <w:rFonts w:hint="eastAsia"/>
              </w:rPr>
              <w:t>或进度落后，没有应急预案；</w:t>
            </w:r>
            <w:r w:rsidRPr="00485D15">
              <w:rPr>
                <w:rFonts w:hint="eastAsia"/>
                <w:bCs/>
              </w:rPr>
              <w:t>难以保障项目</w:t>
            </w:r>
            <w:r w:rsidRPr="00485D15">
              <w:rPr>
                <w:rFonts w:hint="eastAsia"/>
              </w:rPr>
              <w:t>完成</w:t>
            </w:r>
            <w:r w:rsidRPr="00485D15">
              <w:rPr>
                <w:rFonts w:hint="eastAsia"/>
                <w:bCs/>
              </w:rPr>
              <w:t>；得1</w:t>
            </w:r>
            <w:r w:rsidRPr="00485D15">
              <w:rPr>
                <w:bCs/>
              </w:rPr>
              <w:t>0</w:t>
            </w:r>
            <w:r w:rsidRPr="00485D15">
              <w:rPr>
                <w:rFonts w:hint="eastAsia"/>
                <w:bCs/>
              </w:rPr>
              <w:t>分。</w:t>
            </w:r>
          </w:p>
          <w:p w:rsidR="008C58AC" w:rsidRPr="00485D15" w:rsidRDefault="008C58AC" w:rsidP="00D73CAD">
            <w:r w:rsidRPr="00485D15">
              <w:t>4</w:t>
            </w:r>
            <w:r w:rsidRPr="00485D15">
              <w:rPr>
                <w:rFonts w:hint="eastAsia"/>
              </w:rPr>
              <w:t>、投标人</w:t>
            </w:r>
            <w:r w:rsidRPr="00485D15">
              <w:rPr>
                <w:rFonts w:hint="eastAsia"/>
                <w:bCs/>
              </w:rPr>
              <w:t>没有组织实施及进度安排方案</w:t>
            </w:r>
            <w:r w:rsidRPr="00485D15">
              <w:rPr>
                <w:rFonts w:hint="eastAsia"/>
              </w:rPr>
              <w:t>，或有较大错漏的，不得分。</w:t>
            </w:r>
          </w:p>
        </w:tc>
      </w:tr>
      <w:tr w:rsidR="008C58AC" w:rsidRPr="00485D15" w:rsidTr="00D73CAD">
        <w:trPr>
          <w:trHeight w:val="112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rPr>
                <w:rFonts w:hint="eastAsia"/>
              </w:rPr>
              <w:t>3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t>服务承诺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t>20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rPr>
                <w:rFonts w:hint="eastAsia"/>
              </w:rPr>
              <w:t>1、制定施工进度计划可行、合理、有保证措施，工期计划目标承诺提前或按期完成，明确质保期限，电梯故障后30分钟内到达故障现场处理；得2</w:t>
            </w:r>
            <w:r w:rsidRPr="00485D15">
              <w:t>0分。</w:t>
            </w:r>
          </w:p>
          <w:p w:rsidR="008C58AC" w:rsidRPr="00485D15" w:rsidRDefault="008C58AC" w:rsidP="00D73CAD">
            <w:r w:rsidRPr="00485D15">
              <w:rPr>
                <w:rFonts w:hint="eastAsia"/>
              </w:rPr>
              <w:t>2、制定施工进度计划、有保证措施，工期计划目标承诺完成，明确质保期限，电梯故障后</w:t>
            </w:r>
            <w:r w:rsidRPr="00485D15">
              <w:t>60</w:t>
            </w:r>
            <w:r w:rsidRPr="00485D15">
              <w:rPr>
                <w:rFonts w:hint="eastAsia"/>
              </w:rPr>
              <w:t>分钟内到达故障现场处理；得</w:t>
            </w:r>
            <w:r w:rsidRPr="00485D15">
              <w:t>10分。</w:t>
            </w:r>
          </w:p>
          <w:p w:rsidR="008C58AC" w:rsidRPr="00485D15" w:rsidRDefault="008C58AC" w:rsidP="00D73CAD">
            <w:r w:rsidRPr="00485D15">
              <w:rPr>
                <w:rFonts w:hint="eastAsia"/>
              </w:rPr>
              <w:t>3、无制定施工进度计划，无工期计划目标承诺，无明确质保期限，不得</w:t>
            </w:r>
            <w:r w:rsidRPr="00485D15">
              <w:t>分。</w:t>
            </w:r>
          </w:p>
        </w:tc>
      </w:tr>
      <w:tr w:rsidR="008C58AC" w:rsidRPr="00485D15" w:rsidTr="00D73CAD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t>4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t>现场陈述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t>20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rPr>
                <w:rFonts w:hint="eastAsia"/>
              </w:rPr>
              <w:t>1、现场陈述代表为</w:t>
            </w:r>
            <w:r w:rsidRPr="00485D15">
              <w:t>项目负责人或</w:t>
            </w:r>
            <w:r w:rsidRPr="00485D15">
              <w:rPr>
                <w:rFonts w:hint="eastAsia"/>
              </w:rPr>
              <w:t>法定代表人，能够完整且有针对性地陈述现场勘察情况，熟悉电梯运行情况，对本项目的现场施工因素及施工环境有一定了解的；得</w:t>
            </w:r>
            <w:r w:rsidRPr="00485D15">
              <w:t>20分。</w:t>
            </w:r>
          </w:p>
          <w:p w:rsidR="008C58AC" w:rsidRPr="00485D15" w:rsidRDefault="008C58AC" w:rsidP="00D73CAD">
            <w:r w:rsidRPr="00485D15">
              <w:t>2、现场陈述代表为其他人员，</w:t>
            </w:r>
            <w:r w:rsidRPr="00485D15">
              <w:rPr>
                <w:rFonts w:hint="eastAsia"/>
              </w:rPr>
              <w:t>对现场勘察情况的陈述缺乏完整性或针对性，或者对本项目的现场施工因素及施工环境了解一般的；得</w:t>
            </w:r>
            <w:r w:rsidRPr="00485D15">
              <w:t>10分</w:t>
            </w:r>
            <w:r w:rsidRPr="00485D15">
              <w:rPr>
                <w:rFonts w:hint="eastAsia"/>
              </w:rPr>
              <w:t>。</w:t>
            </w:r>
          </w:p>
          <w:p w:rsidR="008C58AC" w:rsidRPr="00485D15" w:rsidRDefault="008C58AC" w:rsidP="00D73CAD">
            <w:r w:rsidRPr="00485D15">
              <w:rPr>
                <w:rFonts w:hint="eastAsia"/>
              </w:rPr>
              <w:t>3、无现场陈述，不得分。</w:t>
            </w:r>
          </w:p>
        </w:tc>
      </w:tr>
      <w:tr w:rsidR="008C58AC" w:rsidRPr="00485D15" w:rsidTr="00D73CAD">
        <w:trPr>
          <w:trHeight w:val="612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rPr>
                <w:rFonts w:hint="eastAsia"/>
              </w:rPr>
              <w:t>合计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>
            <w:r w:rsidRPr="00485D15">
              <w:rPr>
                <w:rFonts w:hint="eastAsia"/>
              </w:rPr>
              <w:t>100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AC" w:rsidRPr="00485D15" w:rsidRDefault="008C58AC" w:rsidP="00D73CAD"/>
        </w:tc>
      </w:tr>
    </w:tbl>
    <w:p w:rsidR="008C58AC" w:rsidRPr="00485D15" w:rsidRDefault="008C58AC" w:rsidP="008C58AC"/>
    <w:p w:rsidR="008C58AC" w:rsidRPr="00307F70" w:rsidRDefault="008C58AC" w:rsidP="008C58AC"/>
    <w:p w:rsidR="00E35F01" w:rsidRDefault="008C58AC"/>
    <w:sectPr w:rsidR="00E35F01" w:rsidSect="00A1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AC"/>
    <w:rsid w:val="005E52F3"/>
    <w:rsid w:val="008C58AC"/>
    <w:rsid w:val="00D5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F3B2"/>
  <w15:chartTrackingRefBased/>
  <w15:docId w15:val="{B6E3A0FC-4AE3-41EA-8331-47A0A0C9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Z</dc:creator>
  <cp:keywords/>
  <dc:description/>
  <cp:lastModifiedBy>Ling Z</cp:lastModifiedBy>
  <cp:revision>1</cp:revision>
  <dcterms:created xsi:type="dcterms:W3CDTF">2023-11-10T01:38:00Z</dcterms:created>
  <dcterms:modified xsi:type="dcterms:W3CDTF">2023-11-10T01:39:00Z</dcterms:modified>
</cp:coreProperties>
</file>